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395"/>
      </w:tblGrid>
      <w:tr w:rsidR="00D4684E" w:rsidRPr="003F3E8E" w14:paraId="7C2AE369" w14:textId="77777777" w:rsidTr="00BE2E55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C2AE367" w14:textId="77777777" w:rsidR="00D4684E" w:rsidRPr="003F3E8E" w:rsidRDefault="00D4684E" w:rsidP="00D4684E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68" w14:textId="77777777" w:rsidR="00D4684E" w:rsidRPr="004B5359" w:rsidRDefault="00D4684E" w:rsidP="00D4684E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Understanding stock control in the enterprise </w:t>
            </w:r>
          </w:p>
        </w:tc>
      </w:tr>
      <w:tr w:rsidR="00D4684E" w:rsidRPr="003F3E8E" w14:paraId="7C2AE36C" w14:textId="77777777" w:rsidTr="00BE2E55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C2AE36A" w14:textId="77777777" w:rsidR="00D4684E" w:rsidRPr="003F3E8E" w:rsidRDefault="00D4684E" w:rsidP="00D4684E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6B" w14:textId="77777777" w:rsidR="00D4684E" w:rsidRPr="0072135E" w:rsidRDefault="00D4684E">
            <w:pPr>
              <w:pStyle w:val="TableText"/>
              <w:jc w:val="both"/>
              <w:rPr>
                <w:b/>
              </w:rPr>
            </w:pPr>
            <w:r w:rsidRPr="0072135E">
              <w:rPr>
                <w:b/>
              </w:rPr>
              <w:t>3</w:t>
            </w:r>
          </w:p>
        </w:tc>
      </w:tr>
      <w:tr w:rsidR="00D4684E" w:rsidRPr="003F3E8E" w14:paraId="7C2AE36F" w14:textId="77777777" w:rsidTr="00BE2E55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C2AE36D" w14:textId="77777777" w:rsidR="00D4684E" w:rsidRPr="003F3E8E" w:rsidRDefault="00D4684E" w:rsidP="00D4684E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6E" w14:textId="77777777" w:rsidR="00D4684E" w:rsidRPr="0072135E" w:rsidRDefault="00D4684E">
            <w:pPr>
              <w:pStyle w:val="TableText"/>
              <w:jc w:val="both"/>
              <w:rPr>
                <w:b/>
              </w:rPr>
            </w:pPr>
            <w:r w:rsidRPr="0072135E">
              <w:rPr>
                <w:b/>
              </w:rPr>
              <w:t>1</w:t>
            </w:r>
          </w:p>
        </w:tc>
      </w:tr>
      <w:tr w:rsidR="00D4684E" w:rsidRPr="003F3E8E" w14:paraId="7C2AE372" w14:textId="77777777" w:rsidTr="00BE2E55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C2AE370" w14:textId="77777777" w:rsidR="00D4684E" w:rsidRPr="003F3E8E" w:rsidRDefault="00D4684E" w:rsidP="00D4684E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71" w14:textId="77777777" w:rsidR="00D4684E" w:rsidRPr="0072135E" w:rsidRDefault="00D4684E" w:rsidP="00D4684E">
            <w:pPr>
              <w:pStyle w:val="TableText"/>
              <w:jc w:val="both"/>
              <w:rPr>
                <w:b/>
                <w:bCs/>
              </w:rPr>
            </w:pPr>
            <w:r w:rsidRPr="0072135E">
              <w:rPr>
                <w:b/>
                <w:bCs/>
              </w:rPr>
              <w:t>3</w:t>
            </w:r>
          </w:p>
        </w:tc>
      </w:tr>
      <w:tr w:rsidR="00D4684E" w:rsidRPr="003F3E8E" w14:paraId="7C2AE375" w14:textId="77777777" w:rsidTr="00BE2E55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C2AE373" w14:textId="77777777" w:rsidR="00D4684E" w:rsidRPr="003F3E8E" w:rsidRDefault="00D4684E" w:rsidP="00D4684E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C2AE374" w14:textId="77777777" w:rsidR="00D4684E" w:rsidRPr="003F3E8E" w:rsidRDefault="00D4684E" w:rsidP="00D4684E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D4684E" w:rsidRPr="003F3E8E" w14:paraId="7C2AE386" w14:textId="77777777" w:rsidTr="00BE2E55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76" w14:textId="77777777" w:rsidR="00D4684E" w:rsidRPr="00014E3D" w:rsidRDefault="00D4684E" w:rsidP="00D4684E">
            <w:pPr>
              <w:tabs>
                <w:tab w:val="left" w:pos="460"/>
              </w:tabs>
              <w:ind w:left="460" w:hanging="460"/>
              <w:rPr>
                <w:sz w:val="20"/>
                <w:szCs w:val="20"/>
              </w:rPr>
            </w:pPr>
          </w:p>
          <w:p w14:paraId="7C2AE377" w14:textId="77777777" w:rsidR="00D4684E" w:rsidRDefault="00D4684E" w:rsidP="0072135E">
            <w:pPr>
              <w:tabs>
                <w:tab w:val="left" w:pos="460"/>
              </w:tabs>
              <w:ind w:left="460" w:hanging="460"/>
              <w:jc w:val="left"/>
              <w:rPr>
                <w:sz w:val="20"/>
                <w:szCs w:val="20"/>
              </w:rPr>
            </w:pPr>
            <w:r w:rsidRPr="00014E3D">
              <w:rPr>
                <w:sz w:val="20"/>
                <w:szCs w:val="20"/>
              </w:rPr>
              <w:t>1</w:t>
            </w:r>
            <w:r w:rsidRPr="00014E3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Understand</w:t>
            </w:r>
            <w:r w:rsidRPr="00014E3D">
              <w:rPr>
                <w:sz w:val="20"/>
                <w:szCs w:val="20"/>
              </w:rPr>
              <w:t xml:space="preserve"> how to control stock in the </w:t>
            </w:r>
            <w:r>
              <w:rPr>
                <w:sz w:val="20"/>
                <w:szCs w:val="20"/>
              </w:rPr>
              <w:t>enterprise</w:t>
            </w:r>
          </w:p>
          <w:p w14:paraId="7C2AE378" w14:textId="77777777" w:rsidR="00D4684E" w:rsidRPr="00014E3D" w:rsidRDefault="00D4684E" w:rsidP="00D4684E">
            <w:pPr>
              <w:tabs>
                <w:tab w:val="left" w:pos="460"/>
              </w:tabs>
              <w:ind w:left="460" w:hanging="460"/>
              <w:rPr>
                <w:sz w:val="20"/>
                <w:szCs w:val="20"/>
              </w:rPr>
            </w:pPr>
          </w:p>
          <w:p w14:paraId="7C2AE379" w14:textId="77777777" w:rsidR="00D4684E" w:rsidRPr="00014E3D" w:rsidRDefault="00D4684E" w:rsidP="00D4684E">
            <w:pPr>
              <w:tabs>
                <w:tab w:val="left" w:pos="460"/>
              </w:tabs>
              <w:ind w:left="460" w:hanging="46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AE37A" w14:textId="77777777" w:rsidR="00D4684E" w:rsidRPr="00014E3D" w:rsidRDefault="00D4684E" w:rsidP="00D4684E">
            <w:pPr>
              <w:jc w:val="center"/>
              <w:rPr>
                <w:sz w:val="20"/>
                <w:szCs w:val="20"/>
              </w:rPr>
            </w:pPr>
          </w:p>
          <w:p w14:paraId="7C2AE37B" w14:textId="77777777" w:rsidR="00D4684E" w:rsidRPr="00014E3D" w:rsidRDefault="00D4684E" w:rsidP="00D4684E">
            <w:pPr>
              <w:jc w:val="center"/>
              <w:rPr>
                <w:sz w:val="20"/>
                <w:szCs w:val="20"/>
              </w:rPr>
            </w:pPr>
            <w:r w:rsidRPr="00014E3D">
              <w:rPr>
                <w:sz w:val="20"/>
                <w:szCs w:val="20"/>
              </w:rPr>
              <w:t>1.1</w:t>
            </w:r>
          </w:p>
          <w:p w14:paraId="7C2AE37C" w14:textId="77777777" w:rsidR="00D4684E" w:rsidRDefault="00D4684E" w:rsidP="00D4684E">
            <w:pPr>
              <w:jc w:val="center"/>
              <w:rPr>
                <w:sz w:val="20"/>
                <w:szCs w:val="20"/>
              </w:rPr>
            </w:pPr>
          </w:p>
          <w:p w14:paraId="7C2AE37D" w14:textId="77777777" w:rsidR="00D4684E" w:rsidRPr="00014E3D" w:rsidRDefault="00D4684E" w:rsidP="00D46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7C2AE37E" w14:textId="77777777" w:rsidR="00D4684E" w:rsidRPr="00014E3D" w:rsidRDefault="00D4684E" w:rsidP="00D4684E">
            <w:pPr>
              <w:rPr>
                <w:sz w:val="20"/>
                <w:szCs w:val="20"/>
              </w:rPr>
            </w:pPr>
          </w:p>
          <w:p w14:paraId="7C2AE37F" w14:textId="77777777" w:rsidR="00D4684E" w:rsidRPr="00014E3D" w:rsidRDefault="00D4684E" w:rsidP="00D4684E">
            <w:pPr>
              <w:jc w:val="center"/>
              <w:rPr>
                <w:sz w:val="20"/>
                <w:szCs w:val="20"/>
              </w:rPr>
            </w:pPr>
            <w:r w:rsidRPr="00014E3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AE380" w14:textId="77777777" w:rsidR="00D4684E" w:rsidRPr="00D4684E" w:rsidRDefault="00D4684E" w:rsidP="00D4684E">
            <w:pPr>
              <w:pStyle w:val="Header"/>
              <w:tabs>
                <w:tab w:val="clear" w:pos="4153"/>
                <w:tab w:val="center" w:pos="792"/>
              </w:tabs>
              <w:jc w:val="left"/>
              <w:rPr>
                <w:rFonts w:cs="Arial"/>
                <w:sz w:val="20"/>
                <w:szCs w:val="22"/>
              </w:rPr>
            </w:pPr>
          </w:p>
          <w:p w14:paraId="7C2AE381" w14:textId="77777777" w:rsidR="00D4684E" w:rsidRPr="00D4684E" w:rsidRDefault="00D4684E" w:rsidP="0072135E">
            <w:pPr>
              <w:pStyle w:val="Header"/>
              <w:tabs>
                <w:tab w:val="clear" w:pos="4153"/>
                <w:tab w:val="center" w:pos="792"/>
              </w:tabs>
              <w:jc w:val="left"/>
              <w:rPr>
                <w:rFonts w:cs="Arial"/>
                <w:sz w:val="20"/>
                <w:szCs w:val="22"/>
              </w:rPr>
            </w:pPr>
            <w:r w:rsidRPr="00D4684E">
              <w:rPr>
                <w:rFonts w:cs="Arial"/>
                <w:sz w:val="20"/>
                <w:szCs w:val="22"/>
              </w:rPr>
              <w:t xml:space="preserve">Explain why stock control is essential to the enterprise </w:t>
            </w:r>
          </w:p>
          <w:p w14:paraId="7C2AE382" w14:textId="77777777" w:rsidR="00D4684E" w:rsidRPr="00D4684E" w:rsidRDefault="00D4684E" w:rsidP="0072135E">
            <w:pPr>
              <w:pStyle w:val="Header"/>
              <w:tabs>
                <w:tab w:val="clear" w:pos="4153"/>
                <w:tab w:val="center" w:pos="792"/>
              </w:tabs>
              <w:jc w:val="left"/>
              <w:rPr>
                <w:rFonts w:cs="Arial"/>
                <w:sz w:val="20"/>
                <w:szCs w:val="22"/>
              </w:rPr>
            </w:pPr>
            <w:r w:rsidRPr="00D4684E">
              <w:rPr>
                <w:rFonts w:cs="Arial"/>
                <w:sz w:val="20"/>
                <w:szCs w:val="22"/>
              </w:rPr>
              <w:t xml:space="preserve">Describe the consequences of inadequate control </w:t>
            </w:r>
          </w:p>
          <w:p w14:paraId="7C2AE383" w14:textId="77777777" w:rsidR="00D4684E" w:rsidRPr="00D4684E" w:rsidRDefault="00D4684E" w:rsidP="0072135E">
            <w:pPr>
              <w:pStyle w:val="Header"/>
              <w:tabs>
                <w:tab w:val="clear" w:pos="4153"/>
                <w:tab w:val="center" w:pos="792"/>
              </w:tabs>
              <w:jc w:val="left"/>
              <w:rPr>
                <w:rFonts w:cs="Arial"/>
                <w:sz w:val="20"/>
                <w:szCs w:val="22"/>
              </w:rPr>
            </w:pPr>
            <w:r w:rsidRPr="00D4684E">
              <w:rPr>
                <w:rFonts w:cs="Arial"/>
                <w:sz w:val="20"/>
                <w:szCs w:val="22"/>
              </w:rPr>
              <w:t>Describe</w:t>
            </w:r>
            <w:r w:rsidR="0072135E">
              <w:rPr>
                <w:rFonts w:cs="Arial"/>
                <w:sz w:val="20"/>
                <w:szCs w:val="22"/>
              </w:rPr>
              <w:t xml:space="preserve"> </w:t>
            </w:r>
            <w:r w:rsidRPr="00D4684E">
              <w:rPr>
                <w:rFonts w:cs="Arial"/>
                <w:sz w:val="20"/>
                <w:szCs w:val="22"/>
              </w:rPr>
              <w:t xml:space="preserve">stock control methods appropriate to the enterprise </w:t>
            </w:r>
          </w:p>
          <w:p w14:paraId="7C2AE385" w14:textId="77777777" w:rsidR="00D4684E" w:rsidRPr="00D4684E" w:rsidRDefault="00D4684E" w:rsidP="00D4684E">
            <w:pPr>
              <w:pStyle w:val="Header"/>
              <w:tabs>
                <w:tab w:val="clear" w:pos="4153"/>
                <w:tab w:val="center" w:pos="792"/>
              </w:tabs>
              <w:jc w:val="left"/>
              <w:rPr>
                <w:rFonts w:cs="Arial"/>
                <w:sz w:val="20"/>
                <w:szCs w:val="22"/>
              </w:rPr>
            </w:pPr>
            <w:bookmarkStart w:id="2" w:name="_GoBack"/>
            <w:bookmarkEnd w:id="2"/>
          </w:p>
        </w:tc>
      </w:tr>
      <w:tr w:rsidR="00D4684E" w:rsidRPr="003F3E8E" w14:paraId="7C2AE389" w14:textId="77777777" w:rsidTr="00BE2E55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14:paraId="7C2AE387" w14:textId="77777777" w:rsidR="00D4684E" w:rsidRPr="003F3E8E" w:rsidRDefault="00D4684E" w:rsidP="00D4684E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C2AE388" w14:textId="77777777" w:rsidR="00D4684E" w:rsidRPr="003F3E8E" w:rsidRDefault="00D4684E" w:rsidP="00D4684E">
            <w:pPr>
              <w:pStyle w:val="TableText"/>
              <w:jc w:val="both"/>
            </w:pPr>
          </w:p>
        </w:tc>
      </w:tr>
      <w:tr w:rsidR="00D4684E" w:rsidRPr="003F3E8E" w14:paraId="7C2AE38C" w14:textId="77777777" w:rsidTr="00BE2E55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8A" w14:textId="77777777" w:rsidR="00D4684E" w:rsidRPr="003F3E8E" w:rsidRDefault="00D4684E" w:rsidP="00D4684E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8B" w14:textId="77777777" w:rsidR="00D4684E" w:rsidRDefault="00D4684E" w:rsidP="00D4684E">
            <w:pPr>
              <w:pStyle w:val="TableText"/>
            </w:pPr>
            <w:r w:rsidRPr="00E3763B">
              <w:t xml:space="preserve">To </w:t>
            </w:r>
            <w:r>
              <w:t>understand how stock control is used in the enterprise.</w:t>
            </w:r>
          </w:p>
        </w:tc>
      </w:tr>
      <w:tr w:rsidR="00D4684E" w:rsidRPr="003F3E8E" w14:paraId="7C2AE392" w14:textId="77777777" w:rsidTr="00BE2E55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90" w14:textId="77777777" w:rsidR="00D4684E" w:rsidRPr="003F3E8E" w:rsidRDefault="00D4684E" w:rsidP="00D4684E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91" w14:textId="77777777" w:rsidR="00D4684E" w:rsidRPr="00014E3D" w:rsidRDefault="00D4684E" w:rsidP="00D4684E">
            <w:pPr>
              <w:pStyle w:val="TableText"/>
              <w:rPr>
                <w:bCs/>
              </w:rPr>
            </w:pPr>
            <w:r>
              <w:t>Links to SFEDI 2010</w:t>
            </w:r>
            <w:r w:rsidRPr="00014E3D">
              <w:t xml:space="preserve"> NOS: </w:t>
            </w:r>
            <w:r>
              <w:t>BS2, BD4,</w:t>
            </w:r>
            <w:r w:rsidRPr="00014E3D">
              <w:t xml:space="preserve"> BD6</w:t>
            </w:r>
          </w:p>
        </w:tc>
      </w:tr>
      <w:tr w:rsidR="00D4684E" w:rsidRPr="003F3E8E" w14:paraId="7C2AE395" w14:textId="77777777" w:rsidTr="00BE2E55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93" w14:textId="77777777" w:rsidR="00D4684E" w:rsidRPr="003F3E8E" w:rsidRDefault="00D4684E" w:rsidP="00D4684E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94" w14:textId="77777777" w:rsidR="00D4684E" w:rsidRDefault="00D4684E" w:rsidP="00D4684E">
            <w:pPr>
              <w:pStyle w:val="TableText"/>
              <w:jc w:val="both"/>
            </w:pPr>
          </w:p>
        </w:tc>
      </w:tr>
      <w:tr w:rsidR="00D4684E" w:rsidRPr="003F3E8E" w14:paraId="7C2AE398" w14:textId="77777777" w:rsidTr="00BE2E55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96" w14:textId="77777777" w:rsidR="00D4684E" w:rsidRPr="003F3E8E" w:rsidRDefault="00D4684E" w:rsidP="00D4684E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97" w14:textId="77777777" w:rsidR="00D4684E" w:rsidRDefault="00D4684E" w:rsidP="00D4684E">
            <w:pPr>
              <w:pStyle w:val="TableText"/>
            </w:pPr>
            <w:r>
              <w:t>Council for Administration (CfA)</w:t>
            </w:r>
          </w:p>
        </w:tc>
      </w:tr>
      <w:tr w:rsidR="00D4684E" w:rsidRPr="003F3E8E" w14:paraId="7C2AE39F" w14:textId="77777777" w:rsidTr="00BE2E55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99" w14:textId="77777777" w:rsidR="00D4684E" w:rsidRPr="003F3E8E" w:rsidRDefault="00D4684E" w:rsidP="00D4684E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E39A" w14:textId="77777777" w:rsidR="00D4684E" w:rsidRDefault="00D4684E" w:rsidP="00D4684E">
            <w:pPr>
              <w:jc w:val="left"/>
            </w:pPr>
          </w:p>
          <w:p w14:paraId="7C2AE39B" w14:textId="77777777" w:rsidR="00D4684E" w:rsidRDefault="00D4684E" w:rsidP="00D4684E">
            <w:pPr>
              <w:jc w:val="left"/>
            </w:pPr>
          </w:p>
          <w:p w14:paraId="7C2AE39C" w14:textId="77777777" w:rsidR="00D4684E" w:rsidRPr="00E8572F" w:rsidRDefault="00D4684E" w:rsidP="00D4684E">
            <w:pPr>
              <w:jc w:val="left"/>
              <w:rPr>
                <w:sz w:val="20"/>
                <w:szCs w:val="20"/>
              </w:rPr>
            </w:pPr>
            <w:r w:rsidRPr="00E8572F">
              <w:rPr>
                <w:sz w:val="20"/>
                <w:szCs w:val="20"/>
              </w:rPr>
              <w:t xml:space="preserve">E3.16 - Ensuring stock control in the business </w:t>
            </w:r>
          </w:p>
          <w:p w14:paraId="7C2AE39D" w14:textId="77777777" w:rsidR="00D4684E" w:rsidRDefault="00D4684E" w:rsidP="00D4684E">
            <w:pPr>
              <w:jc w:val="left"/>
            </w:pPr>
          </w:p>
          <w:p w14:paraId="7C2AE39E" w14:textId="77777777" w:rsidR="00D4684E" w:rsidRPr="003F3E8E" w:rsidRDefault="00D4684E" w:rsidP="00D4684E">
            <w:pPr>
              <w:jc w:val="left"/>
            </w:pPr>
          </w:p>
        </w:tc>
      </w:tr>
      <w:tr w:rsidR="00D4684E" w:rsidRPr="003F3E8E" w14:paraId="7C2AE3A2" w14:textId="77777777" w:rsidTr="00BE2E55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A0" w14:textId="77777777" w:rsidR="00D4684E" w:rsidRPr="003F3E8E" w:rsidRDefault="00D4684E" w:rsidP="00D4684E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A1" w14:textId="77777777" w:rsidR="00D4684E" w:rsidRDefault="00D4684E" w:rsidP="00D4684E">
            <w:pPr>
              <w:pStyle w:val="TableText"/>
              <w:jc w:val="both"/>
            </w:pPr>
            <w:r>
              <w:t>15.3 - Business Management</w:t>
            </w:r>
          </w:p>
        </w:tc>
      </w:tr>
      <w:tr w:rsidR="00D4684E" w:rsidRPr="003F3E8E" w14:paraId="7C2AE3AA" w14:textId="77777777" w:rsidTr="00BE2E55"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C2AE3A9" w14:textId="77777777" w:rsidR="00D4684E" w:rsidRPr="003F3E8E" w:rsidRDefault="00D4684E" w:rsidP="00D4684E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D4684E" w:rsidRPr="003F3E8E" w14:paraId="7C2AE3AC" w14:textId="77777777" w:rsidTr="00BE2E55">
        <w:trPr>
          <w:trHeight w:val="445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AB" w14:textId="77777777" w:rsidR="00D4684E" w:rsidRPr="003F3E8E" w:rsidRDefault="00D4684E" w:rsidP="00D4684E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D4684E" w:rsidRPr="003F3E8E" w14:paraId="7C2AE3B4" w14:textId="77777777" w:rsidTr="00BE2E5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AD" w14:textId="77777777" w:rsidR="00D4684E" w:rsidRPr="003F3E8E" w:rsidRDefault="00D4684E" w:rsidP="00D4684E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AE" w14:textId="77777777" w:rsidR="00D4684E" w:rsidRDefault="00D4684E" w:rsidP="00D4684E">
            <w:pPr>
              <w:rPr>
                <w:b/>
                <w:sz w:val="20"/>
              </w:rPr>
            </w:pPr>
          </w:p>
          <w:p w14:paraId="7C2AE3AF" w14:textId="77777777" w:rsidR="00D4684E" w:rsidRPr="00014E3D" w:rsidRDefault="00D4684E" w:rsidP="00D4684E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014E3D">
              <w:rPr>
                <w:sz w:val="20"/>
                <w:szCs w:val="20"/>
              </w:rPr>
              <w:t>Why stock</w:t>
            </w:r>
            <w:r>
              <w:rPr>
                <w:sz w:val="20"/>
                <w:szCs w:val="20"/>
              </w:rPr>
              <w:t xml:space="preserve">/inventory </w:t>
            </w:r>
            <w:r w:rsidRPr="00014E3D">
              <w:rPr>
                <w:sz w:val="20"/>
                <w:szCs w:val="20"/>
              </w:rPr>
              <w:t>control is essential to the enterprise</w:t>
            </w:r>
            <w:r>
              <w:rPr>
                <w:sz w:val="20"/>
                <w:szCs w:val="20"/>
              </w:rPr>
              <w:t xml:space="preserve"> including; performing rolling inventory/stock takes and recording accuracy, bar codes</w:t>
            </w:r>
          </w:p>
          <w:p w14:paraId="7C2AE3B0" w14:textId="77777777" w:rsidR="00D4684E" w:rsidRDefault="00D4684E" w:rsidP="00D4684E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014E3D">
              <w:rPr>
                <w:sz w:val="20"/>
                <w:szCs w:val="20"/>
              </w:rPr>
              <w:t>Range of stock</w:t>
            </w:r>
            <w:r>
              <w:rPr>
                <w:sz w:val="20"/>
                <w:szCs w:val="20"/>
              </w:rPr>
              <w:t>/inventory</w:t>
            </w:r>
            <w:r w:rsidRPr="00014E3D">
              <w:rPr>
                <w:sz w:val="20"/>
                <w:szCs w:val="20"/>
              </w:rPr>
              <w:t xml:space="preserve"> control issues appropriate to the enterprise; such as stock </w:t>
            </w:r>
            <w:r w:rsidRPr="00014E3D">
              <w:rPr>
                <w:sz w:val="20"/>
                <w:szCs w:val="20"/>
              </w:rPr>
              <w:lastRenderedPageBreak/>
              <w:t>rotation; shrinkage; wastage; obsolescence,</w:t>
            </w:r>
            <w:r>
              <w:rPr>
                <w:sz w:val="20"/>
                <w:szCs w:val="20"/>
              </w:rPr>
              <w:t xml:space="preserve"> dealing with stock write offs, minimum</w:t>
            </w:r>
            <w:r w:rsidR="00721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/maximum stock levels</w:t>
            </w:r>
            <w:r w:rsidRPr="00014E3D">
              <w:rPr>
                <w:sz w:val="20"/>
                <w:szCs w:val="20"/>
              </w:rPr>
              <w:t xml:space="preserve"> and methods to control them</w:t>
            </w:r>
            <w:r w:rsidR="0072135E">
              <w:rPr>
                <w:sz w:val="20"/>
                <w:szCs w:val="20"/>
              </w:rPr>
              <w:t xml:space="preserve"> </w:t>
            </w:r>
          </w:p>
          <w:p w14:paraId="7C2AE3B1" w14:textId="77777777" w:rsidR="00D4684E" w:rsidRPr="00014E3D" w:rsidRDefault="00D4684E" w:rsidP="00D4684E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Stock/inventory control methods to include:</w:t>
            </w:r>
            <w:r w:rsidR="00721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Just in time, Kanban, simple replenishment techniques, bar codes</w:t>
            </w:r>
          </w:p>
          <w:p w14:paraId="7C2AE3B2" w14:textId="77777777" w:rsidR="00D4684E" w:rsidRPr="00751456" w:rsidRDefault="00D4684E" w:rsidP="00D4684E">
            <w:pPr>
              <w:numPr>
                <w:ilvl w:val="0"/>
                <w:numId w:val="5"/>
              </w:numPr>
              <w:jc w:val="left"/>
              <w:rPr>
                <w:b/>
                <w:sz w:val="20"/>
              </w:rPr>
            </w:pPr>
            <w:r w:rsidRPr="00014E3D">
              <w:rPr>
                <w:sz w:val="20"/>
                <w:szCs w:val="20"/>
              </w:rPr>
              <w:t>Effects on the enterprise of</w:t>
            </w:r>
            <w:r w:rsidR="00721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inadequate </w:t>
            </w:r>
            <w:r w:rsidRPr="00014E3D">
              <w:rPr>
                <w:sz w:val="20"/>
                <w:szCs w:val="20"/>
              </w:rPr>
              <w:t>stock</w:t>
            </w:r>
            <w:r>
              <w:rPr>
                <w:sz w:val="20"/>
                <w:szCs w:val="20"/>
              </w:rPr>
              <w:t>/inventory</w:t>
            </w:r>
            <w:r w:rsidRPr="00014E3D">
              <w:rPr>
                <w:sz w:val="20"/>
                <w:szCs w:val="20"/>
              </w:rPr>
              <w:t xml:space="preserve"> control</w:t>
            </w:r>
            <w:r>
              <w:rPr>
                <w:sz w:val="20"/>
                <w:szCs w:val="20"/>
              </w:rPr>
              <w:t xml:space="preserve"> </w:t>
            </w:r>
          </w:p>
          <w:p w14:paraId="7C2AE3B3" w14:textId="77777777" w:rsidR="00D4684E" w:rsidRPr="005C60C3" w:rsidRDefault="00D4684E" w:rsidP="00D4684E">
            <w:pPr>
              <w:ind w:left="360"/>
              <w:jc w:val="left"/>
              <w:rPr>
                <w:b/>
                <w:sz w:val="20"/>
              </w:rPr>
            </w:pPr>
          </w:p>
        </w:tc>
      </w:tr>
      <w:bookmarkEnd w:id="0"/>
      <w:bookmarkEnd w:id="1"/>
    </w:tbl>
    <w:p w14:paraId="7C2AE3B5" w14:textId="77777777" w:rsidR="00D4684E" w:rsidRPr="009E01ED" w:rsidRDefault="00D4684E"/>
    <w:sectPr w:rsidR="00D4684E" w:rsidRPr="009E01ED" w:rsidSect="00D4684E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AE3B8" w14:textId="77777777" w:rsidR="00E72BE2" w:rsidRDefault="00E72BE2">
      <w:r>
        <w:separator/>
      </w:r>
    </w:p>
  </w:endnote>
  <w:endnote w:type="continuationSeparator" w:id="0">
    <w:p w14:paraId="7C2AE3B9" w14:textId="77777777" w:rsidR="00E72BE2" w:rsidRDefault="00E7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8D782" w14:textId="77777777" w:rsidR="00BE2E55" w:rsidRDefault="00BE2E55" w:rsidP="00BE2E55">
    <w:pPr>
      <w:tabs>
        <w:tab w:val="center" w:pos="4513"/>
        <w:tab w:val="right" w:pos="9026"/>
      </w:tabs>
      <w:jc w:val="left"/>
      <w:rPr>
        <w:sz w:val="20"/>
        <w:szCs w:val="20"/>
      </w:rPr>
    </w:pPr>
    <w:r w:rsidRPr="00403B7F">
      <w:rPr>
        <w:sz w:val="20"/>
        <w:szCs w:val="20"/>
      </w:rPr>
      <w:t>Awarded by City &amp; Guilds</w:t>
    </w:r>
  </w:p>
  <w:p w14:paraId="09C089C5" w14:textId="77777777" w:rsidR="00BE2E55" w:rsidRPr="00403B7F" w:rsidRDefault="00BE2E55" w:rsidP="00BE2E55">
    <w:pPr>
      <w:tabs>
        <w:tab w:val="center" w:pos="4513"/>
        <w:tab w:val="right" w:pos="9026"/>
      </w:tabs>
      <w:jc w:val="left"/>
      <w:rPr>
        <w:sz w:val="20"/>
        <w:szCs w:val="20"/>
      </w:rPr>
    </w:pPr>
    <w:r w:rsidRPr="00403B7F">
      <w:rPr>
        <w:sz w:val="20"/>
        <w:szCs w:val="20"/>
      </w:rPr>
      <w:t xml:space="preserve">Understanding </w:t>
    </w:r>
    <w:r w:rsidRPr="00B306EF">
      <w:rPr>
        <w:sz w:val="20"/>
        <w:szCs w:val="20"/>
      </w:rPr>
      <w:t>stock control in the enterprise</w:t>
    </w:r>
  </w:p>
  <w:p w14:paraId="3A72017D" w14:textId="77777777" w:rsidR="00BE2E55" w:rsidRPr="00B306EF" w:rsidRDefault="00BE2E55" w:rsidP="00BE2E55">
    <w:pPr>
      <w:jc w:val="left"/>
      <w:rPr>
        <w:rFonts w:eastAsia="Calibri"/>
        <w:sz w:val="20"/>
        <w:szCs w:val="20"/>
        <w:lang w:val="en-IN"/>
      </w:rPr>
    </w:pPr>
    <w:r w:rsidRPr="00403B7F">
      <w:rPr>
        <w:rFonts w:eastAsia="Calibri"/>
        <w:sz w:val="20"/>
        <w:szCs w:val="20"/>
        <w:lang w:val="en-IN"/>
      </w:rPr>
      <w:t>Version 1.0 (February 2016)</w:t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 w:rsidRPr="00403B7F">
      <w:rPr>
        <w:rFonts w:eastAsia="Calibri"/>
        <w:sz w:val="20"/>
        <w:szCs w:val="20"/>
        <w:lang w:val="en-IN"/>
      </w:rPr>
      <w:fldChar w:fldCharType="begin"/>
    </w:r>
    <w:r w:rsidRPr="00403B7F">
      <w:rPr>
        <w:rFonts w:eastAsia="Calibri"/>
        <w:sz w:val="20"/>
        <w:szCs w:val="20"/>
        <w:lang w:val="en-IN"/>
      </w:rPr>
      <w:instrText xml:space="preserve"> PAGE   \* MERGEFORMAT </w:instrText>
    </w:r>
    <w:r w:rsidRPr="00403B7F">
      <w:rPr>
        <w:rFonts w:eastAsia="Calibri"/>
        <w:sz w:val="20"/>
        <w:szCs w:val="20"/>
        <w:lang w:val="en-IN"/>
      </w:rPr>
      <w:fldChar w:fldCharType="separate"/>
    </w:r>
    <w:r>
      <w:rPr>
        <w:rFonts w:eastAsia="Calibri"/>
        <w:noProof/>
        <w:sz w:val="20"/>
        <w:szCs w:val="20"/>
        <w:lang w:val="en-IN"/>
      </w:rPr>
      <w:t>1</w:t>
    </w:r>
    <w:r w:rsidRPr="00403B7F">
      <w:rPr>
        <w:rFonts w:eastAsia="Calibri"/>
        <w:noProof/>
        <w:sz w:val="20"/>
        <w:szCs w:val="20"/>
        <w:lang w:val="en-I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AE3B6" w14:textId="77777777" w:rsidR="00E72BE2" w:rsidRDefault="00E72BE2">
      <w:r>
        <w:separator/>
      </w:r>
    </w:p>
  </w:footnote>
  <w:footnote w:type="continuationSeparator" w:id="0">
    <w:p w14:paraId="7C2AE3B7" w14:textId="77777777" w:rsidR="00E72BE2" w:rsidRDefault="00E72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AE3BA" w14:textId="49122E66" w:rsidR="00D4684E" w:rsidRDefault="00BE2E5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98ACF00" wp14:editId="26DE72AC">
          <wp:simplePos x="0" y="0"/>
          <wp:positionH relativeFrom="column">
            <wp:posOffset>4943475</wp:posOffset>
          </wp:positionH>
          <wp:positionV relativeFrom="paragraph">
            <wp:posOffset>-143510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0F5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08B4E8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230FD7"/>
    <w:rsid w:val="0072135E"/>
    <w:rsid w:val="009A3456"/>
    <w:rsid w:val="00BC36FB"/>
    <w:rsid w:val="00BE2E55"/>
    <w:rsid w:val="00D4684E"/>
    <w:rsid w:val="00E72BE2"/>
    <w:rsid w:val="00E9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2AE367"/>
  <w15:docId w15:val="{F34493D4-C4A1-47EE-98B3-2EF26557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1934</Value>
      <Value>153</Value>
      <Value>152</Value>
      <Value>909</Value>
      <Value>1920</Value>
      <Value>1919</Value>
      <Value>1918</Value>
      <Value>853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8141-315</TermName>
          <TermId xmlns="http://schemas.microsoft.com/office/infopath/2007/PartnerControls">4dadcb06-016d-46c8-96bd-66f5527c7ae5</TermId>
        </TermInfo>
        <TermInfo xmlns="http://schemas.microsoft.com/office/infopath/2007/PartnerControls">
          <TermName xmlns="http://schemas.microsoft.com/office/infopath/2007/PartnerControls">8149-315</TermName>
          <TermId xmlns="http://schemas.microsoft.com/office/infopath/2007/PartnerControls">664d11bc-bbf8-4bea-ac88-343ca1e8bf2d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213A2615-8FBF-4A2D-9187-F9D9D429ECB7}"/>
</file>

<file path=customXml/itemProps2.xml><?xml version="1.0" encoding="utf-8"?>
<ds:datastoreItem xmlns:ds="http://schemas.openxmlformats.org/officeDocument/2006/customXml" ds:itemID="{F66925AE-B7E5-4302-B0CC-CDFF7216DB7D}"/>
</file>

<file path=customXml/itemProps3.xml><?xml version="1.0" encoding="utf-8"?>
<ds:datastoreItem xmlns:ds="http://schemas.openxmlformats.org/officeDocument/2006/customXml" ds:itemID="{DB2B3ABF-3C7B-4D6A-9E57-03FE702BB0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Stock Control in the Enterprise</dc:title>
  <dc:creator>shalinis</dc:creator>
  <cp:lastModifiedBy>Jurgita Baleviciute</cp:lastModifiedBy>
  <cp:revision>3</cp:revision>
  <cp:lastPrinted>2012-02-02T08:55:00Z</cp:lastPrinted>
  <dcterms:created xsi:type="dcterms:W3CDTF">2013-05-10T16:16:00Z</dcterms:created>
  <dcterms:modified xsi:type="dcterms:W3CDTF">2017-02-10T10:34:00Z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909;#8141-315|4dadcb06-016d-46c8-96bd-66f5527c7ae5;#1934;#8149-315|664d11bc-bbf8-4bea-ac88-343ca1e8bf2d</vt:lpwstr>
  </property>
  <property fmtid="{D5CDD505-2E9C-101B-9397-08002B2CF9AE}" pid="4" name="Family Code">
    <vt:lpwstr>152;#8141|0a96f987-c3f6-445b-96f5-00ef78c40aeb;#1918;#8149|ed71c4d9-9f4d-4190-82eb-b2dcfc0df266</vt:lpwstr>
  </property>
  <property fmtid="{D5CDD505-2E9C-101B-9397-08002B2CF9AE}" pid="5" name="PoS">
    <vt:lpwstr>153;#8141-11|8704c40b-00c5-4b17-9d19-68941a40081f;#2;#8141-21|f2cec86b-3462-41d2-bbd6-cdc44a215850;#853;#8141-22|8ab9404c-1cae-42c0-99d5-d22575c2ce06;#1919;#8149-21|74f4835a-85f3-4e09-b251-4aa58f528285;#1920;#8149-22|7843e07a-7bab-4c3d-9e39-290c33a93a9b</vt:lpwstr>
  </property>
</Properties>
</file>