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49658" w14:textId="77777777" w:rsidR="00822151" w:rsidRPr="00B42FFA" w:rsidRDefault="00822151" w:rsidP="000F0EEB">
      <w:pPr>
        <w:spacing w:after="120"/>
        <w:rPr>
          <w:b/>
          <w:caps/>
          <w:sz w:val="24"/>
          <w:szCs w:val="24"/>
        </w:rPr>
      </w:pPr>
      <w:r w:rsidRPr="006F36ED">
        <w:rPr>
          <w:b/>
          <w:bCs/>
          <w:sz w:val="24"/>
          <w:szCs w:val="24"/>
        </w:rPr>
        <w:t>Assignment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Task for Unit: </w:t>
      </w:r>
      <w:r>
        <w:rPr>
          <w:b/>
          <w:caps/>
          <w:sz w:val="24"/>
          <w:szCs w:val="24"/>
        </w:rPr>
        <w:t>U</w:t>
      </w:r>
      <w:r w:rsidR="00FD038F">
        <w:rPr>
          <w:b/>
          <w:sz w:val="24"/>
          <w:szCs w:val="24"/>
        </w:rPr>
        <w:t>nderstanding the financial needs of an enterprise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0F0EEB" w:rsidRPr="002F67C8" w14:paraId="7634965B" w14:textId="77777777">
        <w:trPr>
          <w:trHeight w:val="397"/>
        </w:trPr>
        <w:tc>
          <w:tcPr>
            <w:tcW w:w="4993" w:type="dxa"/>
            <w:vAlign w:val="center"/>
          </w:tcPr>
          <w:p w14:paraId="76349659" w14:textId="77777777" w:rsidR="000F0EEB" w:rsidRPr="00586E16" w:rsidRDefault="000F0EEB" w:rsidP="000F0EEB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7634965A" w14:textId="77777777" w:rsidR="000F0EEB" w:rsidRPr="00586E16" w:rsidRDefault="000F0EEB" w:rsidP="000F0EEB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F0EEB" w:rsidRPr="002F67C8" w14:paraId="7634965E" w14:textId="77777777">
        <w:trPr>
          <w:trHeight w:val="397"/>
        </w:trPr>
        <w:tc>
          <w:tcPr>
            <w:tcW w:w="4993" w:type="dxa"/>
            <w:vAlign w:val="center"/>
          </w:tcPr>
          <w:p w14:paraId="7634965C" w14:textId="77777777" w:rsidR="000F0EEB" w:rsidRPr="00586E16" w:rsidRDefault="000F0EEB" w:rsidP="000F0EEB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7634965D" w14:textId="77777777" w:rsidR="000F0EEB" w:rsidRPr="00586E16" w:rsidRDefault="000F0EEB" w:rsidP="000F0EEB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F0EEB" w:rsidRPr="002F67C8" w14:paraId="76349674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7634965F" w14:textId="77777777" w:rsidR="000F0EEB" w:rsidRDefault="000F0EEB" w:rsidP="000F0EEB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76349660" w14:textId="77777777" w:rsidR="000F0EEB" w:rsidRDefault="000F0EEB" w:rsidP="000F0EEB">
            <w:pPr>
              <w:jc w:val="left"/>
              <w:rPr>
                <w:b/>
                <w:bCs/>
                <w:sz w:val="20"/>
                <w:szCs w:val="20"/>
              </w:rPr>
            </w:pPr>
            <w:r w:rsidRPr="00587EC3">
              <w:rPr>
                <w:b/>
                <w:bCs/>
                <w:sz w:val="20"/>
                <w:szCs w:val="20"/>
              </w:rPr>
              <w:t>TASK</w:t>
            </w:r>
          </w:p>
          <w:p w14:paraId="76349661" w14:textId="77777777" w:rsidR="000F0EEB" w:rsidRDefault="000F0EEB" w:rsidP="000F0EEB">
            <w:pPr>
              <w:jc w:val="left"/>
              <w:rPr>
                <w:sz w:val="20"/>
                <w:szCs w:val="20"/>
              </w:rPr>
            </w:pPr>
            <w:r w:rsidRPr="0010090C">
              <w:rPr>
                <w:sz w:val="20"/>
                <w:szCs w:val="20"/>
              </w:rPr>
              <w:t>The purpose of this unit is to assist you to gain an understanding of the role and importance of effective financial p</w:t>
            </w:r>
            <w:r>
              <w:rPr>
                <w:sz w:val="20"/>
                <w:szCs w:val="20"/>
              </w:rPr>
              <w:t xml:space="preserve">lanning and the maintenance of </w:t>
            </w:r>
            <w:r w:rsidRPr="0010090C">
              <w:rPr>
                <w:sz w:val="20"/>
                <w:szCs w:val="20"/>
              </w:rPr>
              <w:t>records to ensure the success of an enterprise</w:t>
            </w:r>
            <w:r>
              <w:rPr>
                <w:sz w:val="20"/>
                <w:szCs w:val="20"/>
              </w:rPr>
              <w:t>.</w:t>
            </w:r>
          </w:p>
          <w:p w14:paraId="76349662" w14:textId="77777777" w:rsidR="000F0EEB" w:rsidRDefault="000F0EEB" w:rsidP="000F0EEB">
            <w:pPr>
              <w:jc w:val="left"/>
              <w:rPr>
                <w:sz w:val="20"/>
                <w:szCs w:val="20"/>
              </w:rPr>
            </w:pPr>
          </w:p>
          <w:p w14:paraId="76349663" w14:textId="77777777" w:rsidR="000F0EEB" w:rsidRDefault="000F0EEB" w:rsidP="000F0EE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task requires you to:</w:t>
            </w:r>
          </w:p>
          <w:p w14:paraId="76349664" w14:textId="77777777" w:rsidR="000F0EEB" w:rsidRDefault="000F0EEB" w:rsidP="000F0EE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76349665" w14:textId="77777777" w:rsidR="000F0EEB" w:rsidRPr="0010090C" w:rsidRDefault="000F0EEB" w:rsidP="000F0EEB">
            <w:pPr>
              <w:pStyle w:val="ColorfulList-Accent11"/>
              <w:numPr>
                <w:ilvl w:val="0"/>
                <w:numId w:val="27"/>
              </w:numPr>
              <w:jc w:val="left"/>
              <w:rPr>
                <w:bCs/>
                <w:sz w:val="20"/>
                <w:szCs w:val="20"/>
              </w:rPr>
            </w:pPr>
            <w:r w:rsidRPr="0010090C">
              <w:rPr>
                <w:bCs/>
                <w:sz w:val="20"/>
                <w:szCs w:val="20"/>
              </w:rPr>
              <w:t>Ident</w:t>
            </w:r>
            <w:r>
              <w:rPr>
                <w:bCs/>
                <w:sz w:val="20"/>
                <w:szCs w:val="20"/>
              </w:rPr>
              <w:t>i</w:t>
            </w:r>
            <w:r w:rsidRPr="0010090C">
              <w:rPr>
                <w:bCs/>
                <w:sz w:val="20"/>
                <w:szCs w:val="20"/>
              </w:rPr>
              <w:t>fy the cost</w:t>
            </w:r>
            <w:r>
              <w:rPr>
                <w:bCs/>
                <w:sz w:val="20"/>
                <w:szCs w:val="20"/>
              </w:rPr>
              <w:t>s</w:t>
            </w:r>
            <w:r w:rsidRPr="0010090C">
              <w:rPr>
                <w:bCs/>
                <w:sz w:val="20"/>
                <w:szCs w:val="20"/>
              </w:rPr>
              <w:t xml:space="preserve"> requi</w:t>
            </w:r>
            <w:r>
              <w:rPr>
                <w:bCs/>
                <w:sz w:val="20"/>
                <w:szCs w:val="20"/>
              </w:rPr>
              <w:t>red to start and run an enterpri</w:t>
            </w:r>
            <w:r w:rsidRPr="0010090C">
              <w:rPr>
                <w:bCs/>
                <w:sz w:val="20"/>
                <w:szCs w:val="20"/>
              </w:rPr>
              <w:t>se</w:t>
            </w:r>
          </w:p>
          <w:p w14:paraId="76349666" w14:textId="77777777" w:rsidR="000F0EEB" w:rsidRDefault="000F0EEB" w:rsidP="000F0EEB">
            <w:pPr>
              <w:pStyle w:val="ColorfulList-Accent11"/>
              <w:numPr>
                <w:ilvl w:val="0"/>
                <w:numId w:val="27"/>
              </w:numPr>
              <w:jc w:val="left"/>
              <w:rPr>
                <w:bCs/>
                <w:sz w:val="20"/>
                <w:szCs w:val="20"/>
              </w:rPr>
            </w:pPr>
            <w:r w:rsidRPr="0010090C">
              <w:rPr>
                <w:bCs/>
                <w:sz w:val="20"/>
                <w:szCs w:val="20"/>
              </w:rPr>
              <w:t xml:space="preserve">Identify at least two or more correct sources </w:t>
            </w:r>
            <w:r>
              <w:rPr>
                <w:bCs/>
                <w:sz w:val="20"/>
                <w:szCs w:val="20"/>
              </w:rPr>
              <w:t>of finance for starting and running the enterprise including the advantages and disadvantages of each</w:t>
            </w:r>
          </w:p>
          <w:p w14:paraId="76349667" w14:textId="77777777" w:rsidR="000F0EEB" w:rsidRDefault="000F0EEB" w:rsidP="000F0EEB">
            <w:pPr>
              <w:pStyle w:val="ColorfulList-Accent11"/>
              <w:numPr>
                <w:ilvl w:val="0"/>
                <w:numId w:val="27"/>
              </w:num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Identify the financial records that need to be retained and the reasons for retaining them</w:t>
            </w:r>
          </w:p>
          <w:p w14:paraId="76349668" w14:textId="77777777" w:rsidR="000F0EEB" w:rsidRDefault="000F0EEB" w:rsidP="000F0EEB">
            <w:pPr>
              <w:pStyle w:val="ColorfulList-Accent11"/>
              <w:numPr>
                <w:ilvl w:val="0"/>
                <w:numId w:val="27"/>
              </w:num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Explain how financial records can be used to monitor enterprise growth </w:t>
            </w:r>
          </w:p>
          <w:p w14:paraId="76349669" w14:textId="77777777" w:rsidR="000F0EEB" w:rsidRDefault="000F0EEB" w:rsidP="000F0EEB">
            <w:pPr>
              <w:pStyle w:val="ColorfulList-Accent11"/>
              <w:numPr>
                <w:ilvl w:val="0"/>
                <w:numId w:val="27"/>
              </w:num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Produce a simple cash flow for the proposed enterprise</w:t>
            </w:r>
          </w:p>
          <w:p w14:paraId="7634966A" w14:textId="77777777" w:rsidR="000F0EEB" w:rsidRDefault="000F0EEB" w:rsidP="000F0EEB">
            <w:pPr>
              <w:pStyle w:val="ColorfulList-Accent11"/>
              <w:numPr>
                <w:ilvl w:val="0"/>
                <w:numId w:val="27"/>
              </w:num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Calculate the break- even point for the proposed enterprise </w:t>
            </w:r>
          </w:p>
          <w:p w14:paraId="7634966B" w14:textId="77777777" w:rsidR="000F0EEB" w:rsidRPr="0010090C" w:rsidRDefault="000F0EEB" w:rsidP="000F0EEB">
            <w:pPr>
              <w:pStyle w:val="ColorfulList-Accent11"/>
              <w:numPr>
                <w:ilvl w:val="0"/>
                <w:numId w:val="27"/>
              </w:num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Produce a budget to ensure enterprise sustainability</w:t>
            </w:r>
          </w:p>
          <w:p w14:paraId="7634966D" w14:textId="77777777" w:rsidR="000F0EEB" w:rsidRDefault="000F0EEB" w:rsidP="000F0EEB">
            <w:pPr>
              <w:jc w:val="left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7634966E" w14:textId="77777777" w:rsidR="000F0EEB" w:rsidRDefault="000F0EEB" w:rsidP="000F0EEB">
            <w:pPr>
              <w:jc w:val="left"/>
              <w:rPr>
                <w:b/>
                <w:bCs/>
                <w:sz w:val="20"/>
                <w:szCs w:val="20"/>
              </w:rPr>
            </w:pPr>
            <w:r w:rsidRPr="00DA261F">
              <w:rPr>
                <w:b/>
                <w:bCs/>
                <w:sz w:val="20"/>
                <w:szCs w:val="20"/>
              </w:rPr>
              <w:t>NOTE:</w:t>
            </w:r>
          </w:p>
          <w:p w14:paraId="7634966F" w14:textId="77777777" w:rsidR="000F0EEB" w:rsidRDefault="000F0EEB" w:rsidP="000F0EEB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You should plan to spend approximately 12 hours researching your workplace context, preparing for and writing or </w:t>
            </w:r>
            <w:r w:rsidRPr="006904BB">
              <w:rPr>
                <w:i/>
                <w:iCs/>
                <w:sz w:val="20"/>
                <w:szCs w:val="20"/>
              </w:rPr>
              <w:t>presenting the outcomes of this assignment for assessment. The 'nominal' word count for this assignment is 1200 words; the suggested range is between 1000 and 2000 words.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6904BB">
              <w:rPr>
                <w:i/>
                <w:iCs/>
                <w:sz w:val="20"/>
                <w:szCs w:val="20"/>
              </w:rPr>
              <w:t>The 'nominal' word count for this assignment is 1200 words: the suggested range is between 1000 and 2000 words.</w:t>
            </w:r>
          </w:p>
          <w:p w14:paraId="76349670" w14:textId="77777777" w:rsidR="000F0EEB" w:rsidRPr="006904BB" w:rsidRDefault="000F0EEB" w:rsidP="000F0EEB">
            <w:pPr>
              <w:jc w:val="left"/>
              <w:rPr>
                <w:i/>
                <w:iCs/>
                <w:sz w:val="20"/>
                <w:szCs w:val="20"/>
              </w:rPr>
            </w:pPr>
          </w:p>
          <w:p w14:paraId="76349671" w14:textId="77777777" w:rsidR="000F0EEB" w:rsidRPr="006904BB" w:rsidRDefault="000F0EEB" w:rsidP="000F0EEB">
            <w:pPr>
              <w:jc w:val="left"/>
              <w:rPr>
                <w:i/>
                <w:iCs/>
                <w:sz w:val="20"/>
                <w:szCs w:val="20"/>
              </w:rPr>
            </w:pPr>
            <w:r w:rsidRPr="006904BB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14:paraId="76349673" w14:textId="77777777" w:rsidR="000F0EEB" w:rsidRPr="002F67C8" w:rsidRDefault="000F0EEB" w:rsidP="000F0EEB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F0EEB" w:rsidRPr="002F67C8" w14:paraId="76349677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76349675" w14:textId="77777777" w:rsidR="000F0EEB" w:rsidRPr="002F67C8" w:rsidRDefault="000F0EEB" w:rsidP="000F0EEB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>Please use the headings shown below when writing up your Assignment</w:t>
            </w:r>
          </w:p>
        </w:tc>
        <w:tc>
          <w:tcPr>
            <w:tcW w:w="4344" w:type="dxa"/>
            <w:vAlign w:val="center"/>
          </w:tcPr>
          <w:p w14:paraId="76349676" w14:textId="77777777" w:rsidR="000F0EEB" w:rsidRPr="002F67C8" w:rsidRDefault="000F0EEB" w:rsidP="000F0EEB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Assessment Criteria</w:t>
            </w:r>
          </w:p>
        </w:tc>
      </w:tr>
      <w:tr w:rsidR="000F0EEB" w:rsidRPr="002F67C8" w14:paraId="7634967E" w14:textId="77777777">
        <w:trPr>
          <w:trHeight w:val="397"/>
        </w:trPr>
        <w:tc>
          <w:tcPr>
            <w:tcW w:w="5268" w:type="dxa"/>
            <w:gridSpan w:val="2"/>
          </w:tcPr>
          <w:p w14:paraId="76349678" w14:textId="77777777" w:rsidR="003309FF" w:rsidRDefault="003309FF" w:rsidP="009467FC">
            <w:pPr>
              <w:jc w:val="left"/>
              <w:rPr>
                <w:sz w:val="20"/>
              </w:rPr>
            </w:pPr>
            <w:r>
              <w:rPr>
                <w:b/>
                <w:sz w:val="20"/>
                <w:szCs w:val="24"/>
              </w:rPr>
              <w:t xml:space="preserve">The </w:t>
            </w:r>
            <w:r w:rsidRPr="003309FF">
              <w:rPr>
                <w:b/>
                <w:sz w:val="20"/>
                <w:szCs w:val="20"/>
              </w:rPr>
              <w:t>costs involved in starting an</w:t>
            </w:r>
            <w:r w:rsidR="00DF65A7">
              <w:rPr>
                <w:b/>
                <w:sz w:val="20"/>
                <w:szCs w:val="20"/>
              </w:rPr>
              <w:t>d running an</w:t>
            </w:r>
            <w:r w:rsidRPr="003309FF">
              <w:rPr>
                <w:b/>
                <w:sz w:val="20"/>
                <w:szCs w:val="20"/>
              </w:rPr>
              <w:t xml:space="preserve"> enterprise </w:t>
            </w:r>
          </w:p>
          <w:p w14:paraId="76349679" w14:textId="77777777" w:rsidR="000F0EEB" w:rsidRPr="00EC528E" w:rsidDel="00AB55E9" w:rsidRDefault="000F0EEB" w:rsidP="000F0EEB">
            <w:pPr>
              <w:rPr>
                <w:b/>
                <w:sz w:val="20"/>
                <w:szCs w:val="24"/>
              </w:rPr>
            </w:pPr>
          </w:p>
        </w:tc>
        <w:tc>
          <w:tcPr>
            <w:tcW w:w="4344" w:type="dxa"/>
          </w:tcPr>
          <w:p w14:paraId="7634967A" w14:textId="77777777" w:rsidR="000F0EEB" w:rsidRDefault="000F0EEB" w:rsidP="000F0EEB">
            <w:pPr>
              <w:pStyle w:val="Indicativecontent"/>
              <w:ind w:left="544"/>
            </w:pPr>
          </w:p>
          <w:p w14:paraId="7634967B" w14:textId="77777777" w:rsidR="000F0EEB" w:rsidRPr="002A3A80" w:rsidRDefault="000F0EEB" w:rsidP="000F0EEB">
            <w:pPr>
              <w:pStyle w:val="Indicativecontent"/>
              <w:numPr>
                <w:ilvl w:val="0"/>
                <w:numId w:val="26"/>
              </w:numPr>
              <w:ind w:left="544" w:hanging="283"/>
            </w:pPr>
            <w:r w:rsidRPr="002A3A80">
              <w:t>Identif</w:t>
            </w:r>
            <w:r>
              <w:t xml:space="preserve">y the costs needed to start and </w:t>
            </w:r>
            <w:r w:rsidRPr="002A3A80">
              <w:t>run the enterprise</w:t>
            </w:r>
            <w:r>
              <w:t xml:space="preserve"> </w:t>
            </w:r>
            <w:r w:rsidRPr="00962873">
              <w:rPr>
                <w:i/>
              </w:rPr>
              <w:t>(12 marks)</w:t>
            </w:r>
          </w:p>
          <w:p w14:paraId="7634967C" w14:textId="77777777" w:rsidR="000F0EEB" w:rsidRPr="006904BB" w:rsidRDefault="000F0EEB" w:rsidP="000F0EEB">
            <w:pPr>
              <w:pStyle w:val="Indicativecontent"/>
              <w:numPr>
                <w:ilvl w:val="0"/>
                <w:numId w:val="26"/>
              </w:numPr>
              <w:ind w:left="544" w:hanging="283"/>
            </w:pPr>
            <w:r w:rsidRPr="002A3A80">
              <w:t>Explore sources of finance  for starting and running the enterprise</w:t>
            </w:r>
            <w:r>
              <w:t xml:space="preserve"> </w:t>
            </w:r>
            <w:r w:rsidRPr="00962873">
              <w:rPr>
                <w:i/>
              </w:rPr>
              <w:t>(16 marks)</w:t>
            </w:r>
          </w:p>
          <w:p w14:paraId="7634967D" w14:textId="77777777" w:rsidR="000F0EEB" w:rsidRPr="00E3763B" w:rsidRDefault="000F0EEB" w:rsidP="000F0EEB">
            <w:pPr>
              <w:pStyle w:val="Indicativecontent"/>
              <w:tabs>
                <w:tab w:val="num" w:pos="252"/>
              </w:tabs>
              <w:ind w:left="544" w:hanging="283"/>
            </w:pPr>
          </w:p>
        </w:tc>
      </w:tr>
      <w:tr w:rsidR="000F0EEB" w:rsidRPr="002F67C8" w14:paraId="76349685" w14:textId="77777777">
        <w:trPr>
          <w:trHeight w:val="945"/>
        </w:trPr>
        <w:tc>
          <w:tcPr>
            <w:tcW w:w="5268" w:type="dxa"/>
            <w:gridSpan w:val="2"/>
          </w:tcPr>
          <w:p w14:paraId="7634967F" w14:textId="77777777" w:rsidR="000F0EEB" w:rsidRPr="001B34CA" w:rsidRDefault="000F0EEB" w:rsidP="000F0EEB">
            <w:pPr>
              <w:spacing w:after="12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1B34CA">
              <w:rPr>
                <w:b/>
                <w:sz w:val="20"/>
                <w:szCs w:val="20"/>
              </w:rPr>
              <w:t>he importance a</w:t>
            </w:r>
            <w:r>
              <w:rPr>
                <w:b/>
                <w:sz w:val="20"/>
                <w:szCs w:val="20"/>
              </w:rPr>
              <w:t>nd methods of keeping financial</w:t>
            </w:r>
            <w:r w:rsidRPr="001B34CA">
              <w:rPr>
                <w:b/>
                <w:sz w:val="20"/>
                <w:szCs w:val="20"/>
              </w:rPr>
              <w:t xml:space="preserve"> records</w:t>
            </w:r>
          </w:p>
          <w:p w14:paraId="76349680" w14:textId="77777777" w:rsidR="000F0EEB" w:rsidRPr="005A31DA" w:rsidRDefault="000F0EEB" w:rsidP="000F0EEB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14:paraId="76349681" w14:textId="77777777" w:rsidR="000F0EEB" w:rsidRDefault="000F0EEB" w:rsidP="000F0EEB">
            <w:pPr>
              <w:pStyle w:val="Indicativecontent"/>
              <w:ind w:left="544"/>
            </w:pPr>
          </w:p>
          <w:p w14:paraId="76349682" w14:textId="77777777" w:rsidR="000F0EEB" w:rsidRPr="006904BB" w:rsidRDefault="000F0EEB" w:rsidP="000F0EEB">
            <w:pPr>
              <w:pStyle w:val="Indicativecontent"/>
              <w:numPr>
                <w:ilvl w:val="0"/>
                <w:numId w:val="26"/>
              </w:numPr>
              <w:ind w:left="544" w:hanging="283"/>
            </w:pPr>
            <w:r w:rsidRPr="002A3A80">
              <w:t xml:space="preserve">Identify the financial records needed to be retained and  the  reasons for retention </w:t>
            </w:r>
            <w:r w:rsidRPr="00962873">
              <w:rPr>
                <w:i/>
              </w:rPr>
              <w:t>(8 marks)</w:t>
            </w:r>
          </w:p>
          <w:p w14:paraId="76349683" w14:textId="77777777" w:rsidR="000F0EEB" w:rsidRPr="001969F7" w:rsidRDefault="000F0EEB" w:rsidP="000F0EEB">
            <w:pPr>
              <w:pStyle w:val="Indicativecontent"/>
              <w:numPr>
                <w:ilvl w:val="0"/>
                <w:numId w:val="26"/>
              </w:numPr>
              <w:ind w:left="544" w:hanging="283"/>
            </w:pPr>
            <w:r w:rsidRPr="002A3A80">
              <w:t>Explain how financial records can be used to monitor enterprise growth</w:t>
            </w:r>
            <w:r>
              <w:t xml:space="preserve">     </w:t>
            </w:r>
            <w:r w:rsidRPr="002A3A80">
              <w:t xml:space="preserve"> </w:t>
            </w:r>
            <w:r w:rsidRPr="00962873">
              <w:rPr>
                <w:i/>
              </w:rPr>
              <w:t>(16 marks)</w:t>
            </w:r>
          </w:p>
          <w:p w14:paraId="76349684" w14:textId="77777777" w:rsidR="001969F7" w:rsidRPr="002A3A80" w:rsidRDefault="001969F7" w:rsidP="001969F7">
            <w:pPr>
              <w:pStyle w:val="Indicativecontent"/>
              <w:ind w:left="544"/>
            </w:pPr>
          </w:p>
        </w:tc>
      </w:tr>
      <w:tr w:rsidR="000F0EEB" w:rsidRPr="002F67C8" w14:paraId="7634968D" w14:textId="77777777">
        <w:trPr>
          <w:trHeight w:val="320"/>
        </w:trPr>
        <w:tc>
          <w:tcPr>
            <w:tcW w:w="5268" w:type="dxa"/>
            <w:gridSpan w:val="2"/>
          </w:tcPr>
          <w:p w14:paraId="76349686" w14:textId="77777777" w:rsidR="000F0EEB" w:rsidRDefault="000F0EEB" w:rsidP="000F0EEB">
            <w:pPr>
              <w:spacing w:after="120"/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The importance of cash flow and break even analysis</w:t>
            </w:r>
          </w:p>
          <w:p w14:paraId="76349687" w14:textId="77777777" w:rsidR="000F0EEB" w:rsidRDefault="000F0EEB" w:rsidP="000F0EEB">
            <w:pPr>
              <w:spacing w:after="12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4344" w:type="dxa"/>
          </w:tcPr>
          <w:p w14:paraId="76349688" w14:textId="77777777" w:rsidR="000F0EEB" w:rsidRDefault="000F0EEB" w:rsidP="000F0EEB">
            <w:pPr>
              <w:pStyle w:val="Indicativecontent"/>
              <w:ind w:left="544"/>
            </w:pPr>
          </w:p>
          <w:p w14:paraId="76349689" w14:textId="77777777" w:rsidR="000F0EEB" w:rsidRPr="002A3A80" w:rsidRDefault="000F0EEB" w:rsidP="000F0EEB">
            <w:pPr>
              <w:pStyle w:val="Indicativecontent"/>
              <w:numPr>
                <w:ilvl w:val="0"/>
                <w:numId w:val="26"/>
              </w:numPr>
              <w:ind w:left="544" w:hanging="283"/>
            </w:pPr>
            <w:r w:rsidRPr="002A3A80">
              <w:t xml:space="preserve">Produce a simple cash flow forecast for the proposed enterprise </w:t>
            </w:r>
            <w:r w:rsidRPr="00962873">
              <w:rPr>
                <w:i/>
              </w:rPr>
              <w:t>(16 marks)</w:t>
            </w:r>
          </w:p>
          <w:p w14:paraId="7634968A" w14:textId="77777777" w:rsidR="000F0EEB" w:rsidRPr="002A3A80" w:rsidRDefault="000F0EEB" w:rsidP="000F0EEB">
            <w:pPr>
              <w:pStyle w:val="Indicativecontent"/>
              <w:numPr>
                <w:ilvl w:val="0"/>
                <w:numId w:val="26"/>
              </w:numPr>
              <w:ind w:left="544" w:hanging="283"/>
            </w:pPr>
            <w:r>
              <w:t>Calculate the break</w:t>
            </w:r>
            <w:r w:rsidRPr="002A3A80">
              <w:t xml:space="preserve">even point for the proposed enterprise </w:t>
            </w:r>
            <w:r w:rsidRPr="00962873">
              <w:rPr>
                <w:i/>
              </w:rPr>
              <w:t>(16 marks)</w:t>
            </w:r>
          </w:p>
          <w:p w14:paraId="7634968B" w14:textId="77777777" w:rsidR="000F0EEB" w:rsidRDefault="000F0EEB" w:rsidP="000F0EEB">
            <w:pPr>
              <w:pStyle w:val="Indicativecontent"/>
              <w:numPr>
                <w:ilvl w:val="0"/>
                <w:numId w:val="26"/>
              </w:numPr>
              <w:ind w:left="544" w:hanging="283"/>
            </w:pPr>
            <w:r>
              <w:t xml:space="preserve">Produce a budget to ensure enterprise sustainability </w:t>
            </w:r>
            <w:r w:rsidRPr="00962873">
              <w:rPr>
                <w:i/>
              </w:rPr>
              <w:t>(16 marks)</w:t>
            </w:r>
          </w:p>
          <w:p w14:paraId="7634968C" w14:textId="77777777" w:rsidR="000F0EEB" w:rsidRDefault="000F0EEB" w:rsidP="000F0EEB">
            <w:pPr>
              <w:pStyle w:val="Indicativecontent"/>
              <w:ind w:left="544"/>
            </w:pPr>
          </w:p>
        </w:tc>
      </w:tr>
      <w:tr w:rsidR="000F0EEB" w:rsidRPr="00240185" w14:paraId="7634968F" w14:textId="77777777">
        <w:tc>
          <w:tcPr>
            <w:tcW w:w="9612" w:type="dxa"/>
            <w:gridSpan w:val="3"/>
            <w:vAlign w:val="center"/>
          </w:tcPr>
          <w:p w14:paraId="7634968E" w14:textId="77777777" w:rsidR="000F0EEB" w:rsidRPr="00240185" w:rsidRDefault="000F0EEB" w:rsidP="000F0EEB">
            <w:pPr>
              <w:jc w:val="center"/>
              <w:rPr>
                <w:b/>
                <w:bCs/>
                <w:sz w:val="20"/>
                <w:szCs w:val="20"/>
              </w:rPr>
            </w:pPr>
            <w:r w:rsidRPr="00240185">
              <w:rPr>
                <w:b/>
                <w:bCs/>
                <w:sz w:val="20"/>
                <w:szCs w:val="20"/>
              </w:rPr>
              <w:t>By submitting I confirm that this assessment is my own work</w:t>
            </w:r>
          </w:p>
        </w:tc>
      </w:tr>
    </w:tbl>
    <w:p w14:paraId="76349691" w14:textId="77777777" w:rsidR="000F0EEB" w:rsidRPr="009E01ED" w:rsidRDefault="000F0EEB" w:rsidP="008E458F"/>
    <w:sectPr w:rsidR="000F0EEB" w:rsidRPr="009E01ED" w:rsidSect="001969F7">
      <w:headerReference w:type="default" r:id="rId10"/>
      <w:footerReference w:type="default" r:id="rId11"/>
      <w:pgSz w:w="12240" w:h="15840"/>
      <w:pgMar w:top="1077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95872" w14:textId="77777777" w:rsidR="008E458F" w:rsidRDefault="008E458F" w:rsidP="008E458F">
      <w:r>
        <w:separator/>
      </w:r>
    </w:p>
  </w:endnote>
  <w:endnote w:type="continuationSeparator" w:id="0">
    <w:p w14:paraId="485A33AB" w14:textId="77777777" w:rsidR="008E458F" w:rsidRDefault="008E458F" w:rsidP="008E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71483" w14:textId="77777777" w:rsidR="008E458F" w:rsidRPr="00F10361" w:rsidRDefault="008E458F" w:rsidP="008E458F">
    <w:pPr>
      <w:jc w:val="left"/>
      <w:rPr>
        <w:sz w:val="20"/>
      </w:rPr>
    </w:pPr>
    <w:r w:rsidRPr="00F10361">
      <w:rPr>
        <w:sz w:val="20"/>
      </w:rPr>
      <w:t xml:space="preserve">Awarded by City &amp; Guilds </w:t>
    </w:r>
  </w:p>
  <w:p w14:paraId="6C0ADE99" w14:textId="1A7CA471" w:rsidR="008E458F" w:rsidRPr="00F10361" w:rsidRDefault="008E458F" w:rsidP="008E458F">
    <w:pPr>
      <w:tabs>
        <w:tab w:val="left" w:pos="6930"/>
      </w:tabs>
      <w:jc w:val="left"/>
      <w:rPr>
        <w:sz w:val="20"/>
      </w:rPr>
    </w:pPr>
    <w:r w:rsidRPr="00F10361">
      <w:rPr>
        <w:sz w:val="20"/>
      </w:rPr>
      <w:t>Assignment –</w:t>
    </w:r>
    <w:r>
      <w:rPr>
        <w:sz w:val="20"/>
      </w:rPr>
      <w:t xml:space="preserve"> </w:t>
    </w:r>
    <w:r>
      <w:rPr>
        <w:sz w:val="20"/>
      </w:rPr>
      <w:t>Understanding the financial needs of an enterprise</w:t>
    </w:r>
    <w:r>
      <w:rPr>
        <w:sz w:val="20"/>
      </w:rPr>
      <w:tab/>
    </w:r>
  </w:p>
  <w:p w14:paraId="780A7AE8" w14:textId="77777777" w:rsidR="008E458F" w:rsidRDefault="008E458F" w:rsidP="008E458F">
    <w:pPr>
      <w:pStyle w:val="Footer"/>
    </w:pPr>
    <w:r>
      <w:t>Version 1.0 (March 2017</w:t>
    </w:r>
    <w:r w:rsidRPr="00F10361">
      <w:t xml:space="preserve">) </w:t>
    </w:r>
    <w:r>
      <w:tab/>
    </w:r>
    <w:r>
      <w:tab/>
    </w:r>
    <w:sdt>
      <w:sdtPr>
        <w:id w:val="6319165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631C9">
          <w:fldChar w:fldCharType="begin"/>
        </w:r>
        <w:r w:rsidRPr="007631C9">
          <w:instrText xml:space="preserve"> PAGE   \* MERGEFORMAT </w:instrText>
        </w:r>
        <w:r w:rsidRPr="007631C9">
          <w:fldChar w:fldCharType="separate"/>
        </w:r>
        <w:r>
          <w:rPr>
            <w:noProof/>
          </w:rPr>
          <w:t>1</w:t>
        </w:r>
        <w:r w:rsidRPr="007631C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21B7C" w14:textId="77777777" w:rsidR="008E458F" w:rsidRDefault="008E458F" w:rsidP="008E458F">
      <w:r>
        <w:separator/>
      </w:r>
    </w:p>
  </w:footnote>
  <w:footnote w:type="continuationSeparator" w:id="0">
    <w:p w14:paraId="36B22988" w14:textId="77777777" w:rsidR="008E458F" w:rsidRDefault="008E458F" w:rsidP="008E4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B7FCC" w14:textId="050E973A" w:rsidR="008E458F" w:rsidRDefault="008E458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BCC38F4" wp14:editId="09B5ACD1">
          <wp:simplePos x="0" y="0"/>
          <wp:positionH relativeFrom="column">
            <wp:posOffset>5021036</wp:posOffset>
          </wp:positionH>
          <wp:positionV relativeFrom="paragraph">
            <wp:posOffset>-563880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E640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92F53"/>
    <w:multiLevelType w:val="hybridMultilevel"/>
    <w:tmpl w:val="4712F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46F5E"/>
    <w:multiLevelType w:val="hybridMultilevel"/>
    <w:tmpl w:val="2EB2E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424E3F"/>
    <w:multiLevelType w:val="hybridMultilevel"/>
    <w:tmpl w:val="FFD0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87F58"/>
    <w:multiLevelType w:val="hybridMultilevel"/>
    <w:tmpl w:val="C8E21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200D0"/>
    <w:multiLevelType w:val="hybridMultilevel"/>
    <w:tmpl w:val="4AD2A8E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3865A7"/>
    <w:multiLevelType w:val="hybridMultilevel"/>
    <w:tmpl w:val="E6AE4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9481E"/>
    <w:multiLevelType w:val="hybridMultilevel"/>
    <w:tmpl w:val="EBB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35902"/>
    <w:multiLevelType w:val="hybridMultilevel"/>
    <w:tmpl w:val="CB726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AD762E"/>
    <w:multiLevelType w:val="hybridMultilevel"/>
    <w:tmpl w:val="3678F3B0"/>
    <w:lvl w:ilvl="0" w:tplc="C9903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74B6292"/>
    <w:multiLevelType w:val="hybridMultilevel"/>
    <w:tmpl w:val="9EAA6030"/>
    <w:lvl w:ilvl="0" w:tplc="08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3" w15:restartNumberingAfterBreak="0">
    <w:nsid w:val="75923835"/>
    <w:multiLevelType w:val="multilevel"/>
    <w:tmpl w:val="2D4876D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7EB6727A"/>
    <w:multiLevelType w:val="hybridMultilevel"/>
    <w:tmpl w:val="29A02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  <w:num w:numId="16">
    <w:abstractNumId w:val="3"/>
  </w:num>
  <w:num w:numId="17">
    <w:abstractNumId w:val="11"/>
  </w:num>
  <w:num w:numId="18">
    <w:abstractNumId w:val="10"/>
  </w:num>
  <w:num w:numId="19">
    <w:abstractNumId w:val="13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  <w:num w:numId="24">
    <w:abstractNumId w:val="1"/>
  </w:num>
  <w:num w:numId="25">
    <w:abstractNumId w:val="6"/>
  </w:num>
  <w:num w:numId="26">
    <w:abstractNumId w:val="12"/>
  </w:num>
  <w:num w:numId="27">
    <w:abstractNumId w:val="14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33"/>
    <w:rsid w:val="000F0EEB"/>
    <w:rsid w:val="001969F7"/>
    <w:rsid w:val="002072AB"/>
    <w:rsid w:val="003309FF"/>
    <w:rsid w:val="00711B33"/>
    <w:rsid w:val="008037A7"/>
    <w:rsid w:val="00822151"/>
    <w:rsid w:val="008E458F"/>
    <w:rsid w:val="009467FC"/>
    <w:rsid w:val="00DC239E"/>
    <w:rsid w:val="00DF65A7"/>
    <w:rsid w:val="00F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349658"/>
  <w15:docId w15:val="{B738F61B-CABF-425E-B02A-D010CA71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5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5"/>
      </w:numPr>
      <w:jc w:val="left"/>
    </w:pPr>
    <w:rPr>
      <w:sz w:val="18"/>
      <w:szCs w:val="18"/>
    </w:rPr>
  </w:style>
  <w:style w:type="character" w:styleId="CommentReference">
    <w:name w:val="annotation reference"/>
    <w:uiPriority w:val="99"/>
    <w:semiHidden/>
    <w:rsid w:val="00587E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7EC3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587EC3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E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87EC3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EC3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587EC3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71359"/>
    <w:pPr>
      <w:tabs>
        <w:tab w:val="center" w:pos="4153"/>
        <w:tab w:val="right" w:pos="8306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locked/>
    <w:rsid w:val="00B71359"/>
    <w:rPr>
      <w:rFonts w:ascii="Arial" w:hAnsi="Arial" w:cs="Times New Roman"/>
      <w:sz w:val="22"/>
      <w:lang w:val="en-GB" w:eastAsia="en-US"/>
    </w:rPr>
  </w:style>
  <w:style w:type="paragraph" w:customStyle="1" w:styleId="Indicativecontent">
    <w:name w:val="Indicative content"/>
    <w:basedOn w:val="Normal"/>
    <w:uiPriority w:val="99"/>
    <w:rsid w:val="00B71359"/>
    <w:p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42FFA"/>
    <w:pPr>
      <w:tabs>
        <w:tab w:val="center" w:pos="4320"/>
        <w:tab w:val="right" w:pos="8640"/>
      </w:tabs>
    </w:pPr>
    <w:rPr>
      <w:rFonts w:cs="Times New Roman"/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locked/>
    <w:rsid w:val="00B42FFA"/>
    <w:rPr>
      <w:rFonts w:ascii="Arial" w:hAnsi="Arial" w:cs="Times New Roman"/>
      <w:sz w:val="20"/>
      <w:szCs w:val="20"/>
      <w:lang w:val="x-none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2A3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2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8140-11</TermName>
          <TermId xmlns="http://schemas.microsoft.com/office/infopath/2007/PartnerControls">67bb5dcc-acf3-40d6-bb1d-ced39e0cd84b</TermId>
        </TermInfo>
        <TermInfo xmlns="http://schemas.microsoft.com/office/infopath/2007/PartnerControls">
          <TermName xmlns="http://schemas.microsoft.com/office/infopath/2007/PartnerControls">8140-21</TermName>
          <TermId xmlns="http://schemas.microsoft.com/office/infopath/2007/PartnerControls">dbdb19ed-9c72-4b7c-83dc-0ebdbda802b5</TermId>
        </TermInfo>
        <TermInfo xmlns="http://schemas.microsoft.com/office/infopath/2007/PartnerControls">
          <TermName xmlns="http://schemas.microsoft.com/office/infopath/2007/PartnerControls">8140-22</TermName>
          <TermId xmlns="http://schemas.microsoft.com/office/infopath/2007/PartnerControls">30e0356a-3310-414b-b505-0f7ae922abf1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  <TermInfo xmlns="http://schemas.microsoft.com/office/infopath/2007/PartnerControls">
          <TermName xmlns="http://schemas.microsoft.com/office/infopath/2007/PartnerControls">8812-21</TermName>
          <TermId xmlns="http://schemas.microsoft.com/office/infopath/2007/PartnerControls">1e3e4623-5dd2-4357-a45e-258871c48852</TermId>
        </TermInfo>
      </Terms>
    </j5a7449248d447e983365f9ccc7bf26f>
    <KpiDescription xmlns="http://schemas.microsoft.com/sharepoint/v3" xsi:nil="true"/>
    <TaxCatchAll xmlns="5f8ea682-3a42-454b-8035-422047e146b2">
      <Value>1976</Value>
      <Value>1883</Value>
      <Value>1924</Value>
      <Value>911</Value>
      <Value>1920</Value>
      <Value>1919</Value>
      <Value>1918</Value>
      <Value>1296</Value>
      <Value>857</Value>
      <Value>856</Value>
      <Value>855</Value>
      <Value>854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8140-235</TermName>
          <TermId xmlns="http://schemas.microsoft.com/office/infopath/2007/PartnerControls">e8748220-8d69-4f15-8060-726e1f123ed6</TermId>
        </TermInfo>
        <TermInfo xmlns="http://schemas.microsoft.com/office/infopath/2007/PartnerControls">
          <TermName xmlns="http://schemas.microsoft.com/office/infopath/2007/PartnerControls">8149-235</TermName>
          <TermId xmlns="http://schemas.microsoft.com/office/infopath/2007/PartnerControls">83a9a785-e9d6-47f5-b109-946ffc2b28d4</TermId>
        </TermInfo>
        <TermInfo xmlns="http://schemas.microsoft.com/office/infopath/2007/PartnerControls">
          <TermName xmlns="http://schemas.microsoft.com/office/infopath/2007/PartnerControls">8812-535</TermName>
          <TermId xmlns="http://schemas.microsoft.com/office/infopath/2007/PartnerControls">492629dd-92e1-421f-b638-9bbac3751d03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</TermName>
          <TermId xmlns="http://schemas.microsoft.com/office/infopath/2007/PartnerControls">47540dc5-1e61-4c19-911a-b1ec6f759e2a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  <TermInfo xmlns="http://schemas.microsoft.com/office/infopath/2007/PartnerControls">
          <TermName xmlns="http://schemas.microsoft.com/office/infopath/2007/PartnerControls">8812</TermName>
          <TermId xmlns="http://schemas.microsoft.com/office/infopath/2007/PartnerControls">1276be32-9ecb-4d35-ad87-63082ef1af89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B9A9F-64F6-401B-B27A-75FC2F9303C3}"/>
</file>

<file path=customXml/itemProps2.xml><?xml version="1.0" encoding="utf-8"?>
<ds:datastoreItem xmlns:ds="http://schemas.openxmlformats.org/officeDocument/2006/customXml" ds:itemID="{B5AC7650-3E13-4AC3-BFC2-8965084C61FB}"/>
</file>

<file path=customXml/itemProps3.xml><?xml version="1.0" encoding="utf-8"?>
<ds:datastoreItem xmlns:ds="http://schemas.openxmlformats.org/officeDocument/2006/customXml" ds:itemID="{AD2494D3-93F0-43D7-97CD-6E9CB55B3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REFLECTIVE REVIEW: M7</vt:lpstr>
    </vt:vector>
  </TitlesOfParts>
  <Company>City &amp; Guilds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Financial Needs of an Enterprise</dc:title>
  <dc:creator>shalinis</dc:creator>
  <cp:lastModifiedBy>Jurgita Baleviciute</cp:lastModifiedBy>
  <cp:revision>3</cp:revision>
  <cp:lastPrinted>2011-12-01T18:27:00Z</cp:lastPrinted>
  <dcterms:created xsi:type="dcterms:W3CDTF">2013-02-22T16:20:00Z</dcterms:created>
  <dcterms:modified xsi:type="dcterms:W3CDTF">2017-03-06T12:41:00Z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911;#8140-235|e8748220-8d69-4f15-8060-726e1f123ed6;#1924;#8149-235|83a9a785-e9d6-47f5-b109-946ffc2b28d4;#1976;#8812-535|492629dd-92e1-421f-b638-9bbac3751d03</vt:lpwstr>
  </property>
  <property fmtid="{D5CDD505-2E9C-101B-9397-08002B2CF9AE}" pid="4" name="Family Code">
    <vt:lpwstr>854;#8140|47540dc5-1e61-4c19-911a-b1ec6f759e2a;#1918;#8149|ed71c4d9-9f4d-4190-82eb-b2dcfc0df266;#1296;#8812|1276be32-9ecb-4d35-ad87-63082ef1af89</vt:lpwstr>
  </property>
  <property fmtid="{D5CDD505-2E9C-101B-9397-08002B2CF9AE}" pid="5" name="PoS">
    <vt:lpwstr>855;#8140-11|67bb5dcc-acf3-40d6-bb1d-ced39e0cd84b;#856;#8140-21|dbdb19ed-9c72-4b7c-83dc-0ebdbda802b5;#857;#8140-22|30e0356a-3310-414b-b505-0f7ae922abf1;#1919;#8149-21|74f4835a-85f3-4e09-b251-4aa58f528285;#1920;#8149-22|7843e07a-7bab-4c3d-9e39-290c33a93a9b;#1883;#8812-21|1e3e4623-5dd2-4357-a45e-258871c48852</vt:lpwstr>
  </property>
</Properties>
</file>