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8AA99" w14:textId="7CAE1AC9"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BF6BB6" w:rsidRPr="00BF6BB6">
        <w:rPr>
          <w:rFonts w:ascii="Arial Narrow" w:hAnsi="Arial Narrow" w:cs="Arial Narrow"/>
          <w:b/>
          <w:bCs/>
          <w:color w:val="000000"/>
          <w:sz w:val="24"/>
          <w:szCs w:val="24"/>
        </w:rPr>
        <w:t>Optimising Organisational Capacity and Utilisation</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824411" w:rsidRPr="008F570C" w14:paraId="6DA8AA9E" w14:textId="77777777" w:rsidTr="004D2C05">
        <w:tc>
          <w:tcPr>
            <w:tcW w:w="3294" w:type="dxa"/>
            <w:gridSpan w:val="2"/>
            <w:vAlign w:val="center"/>
          </w:tcPr>
          <w:p w14:paraId="6DA8AA9A"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6DA8AA9B"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DA8AA9C"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5"/>
            <w:vAlign w:val="center"/>
          </w:tcPr>
          <w:p w14:paraId="6DA8AA9D" w14:textId="77777777" w:rsidR="00824411" w:rsidRPr="008F570C" w:rsidRDefault="00824411" w:rsidP="0005312C">
            <w:pPr>
              <w:jc w:val="left"/>
              <w:rPr>
                <w:rFonts w:ascii="Arial Narrow" w:hAnsi="Arial Narrow" w:cs="Arial Narrow"/>
                <w:b/>
                <w:bCs/>
                <w:color w:val="000000"/>
              </w:rPr>
            </w:pPr>
          </w:p>
        </w:tc>
      </w:tr>
      <w:tr w:rsidR="00824411" w:rsidRPr="008F570C" w14:paraId="6DA8AAA3" w14:textId="77777777" w:rsidTr="004D2C05">
        <w:tc>
          <w:tcPr>
            <w:tcW w:w="3294" w:type="dxa"/>
            <w:gridSpan w:val="2"/>
            <w:vAlign w:val="center"/>
          </w:tcPr>
          <w:p w14:paraId="6DA8AA9F"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6DA8AAA0"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DA8AAA1"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5"/>
            <w:vAlign w:val="center"/>
          </w:tcPr>
          <w:p w14:paraId="6DA8AAA2"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6DA8AAB1" w14:textId="77777777" w:rsidTr="004D2C05">
        <w:tc>
          <w:tcPr>
            <w:tcW w:w="9322" w:type="dxa"/>
            <w:gridSpan w:val="8"/>
            <w:vAlign w:val="center"/>
          </w:tcPr>
          <w:p w14:paraId="6DA8AAA4"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6DA8AAA5"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6DA8AAA6"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6DA8AAA7"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6DA8AAA8"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6DA8AAA9"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4"/>
            <w:vAlign w:val="center"/>
          </w:tcPr>
          <w:p w14:paraId="6DA8AAAA"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DA8AAAB"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6DA8AAAC"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DA8AAAD"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6DA8AAAE" w14:textId="77777777" w:rsidR="003D4AFD" w:rsidRPr="008F570C" w:rsidRDefault="003D4AFD" w:rsidP="003D4AFD">
            <w:pPr>
              <w:jc w:val="left"/>
              <w:rPr>
                <w:rFonts w:ascii="Arial Narrow" w:hAnsi="Arial Narrow" w:cs="Arial Narrow"/>
                <w:b/>
                <w:bCs/>
                <w:color w:val="000000"/>
                <w:sz w:val="18"/>
                <w:szCs w:val="18"/>
              </w:rPr>
            </w:pPr>
          </w:p>
          <w:p w14:paraId="6DA8AAAF"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6DA8AAB0" w14:textId="77777777" w:rsidR="003D4AFD" w:rsidRPr="008F570C" w:rsidRDefault="003D4AFD" w:rsidP="003D4AFD">
            <w:pPr>
              <w:jc w:val="left"/>
              <w:rPr>
                <w:rFonts w:ascii="Arial Narrow" w:hAnsi="Arial Narrow" w:cs="Arial Narrow"/>
                <w:b/>
                <w:bCs/>
                <w:color w:val="000000"/>
              </w:rPr>
            </w:pPr>
          </w:p>
        </w:tc>
      </w:tr>
      <w:tr w:rsidR="00BE6420" w:rsidRPr="008F570C" w14:paraId="6DA8AAB3" w14:textId="77777777" w:rsidTr="004D2C05">
        <w:tc>
          <w:tcPr>
            <w:tcW w:w="13176" w:type="dxa"/>
            <w:gridSpan w:val="12"/>
            <w:shd w:val="clear" w:color="auto" w:fill="E0E0E0"/>
            <w:vAlign w:val="bottom"/>
          </w:tcPr>
          <w:p w14:paraId="6DA8AAB2"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E57FB6" w:rsidRPr="00E57FB6">
              <w:rPr>
                <w:rFonts w:ascii="Arial Narrow" w:hAnsi="Arial Narrow" w:cs="Arial Narrow"/>
                <w:b/>
                <w:color w:val="000000"/>
              </w:rPr>
              <w:t>Be able to evaluate current resource capacity and utilisation in own area of responsibility</w:t>
            </w:r>
          </w:p>
        </w:tc>
      </w:tr>
      <w:tr w:rsidR="00DC29E9" w:rsidRPr="008F570C" w14:paraId="6DA8AAB9" w14:textId="77777777" w:rsidTr="004D2C05">
        <w:tc>
          <w:tcPr>
            <w:tcW w:w="2518" w:type="dxa"/>
            <w:vAlign w:val="center"/>
          </w:tcPr>
          <w:p w14:paraId="6DA8AAB4"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DA8AAB5"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DA8AAB6"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6DA8AAB7"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DA8AAB8"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14:paraId="6DA8AAD4" w14:textId="77777777" w:rsidTr="004D2C05">
        <w:tc>
          <w:tcPr>
            <w:tcW w:w="2518" w:type="dxa"/>
            <w:vMerge w:val="restart"/>
          </w:tcPr>
          <w:p w14:paraId="6DA8AABA" w14:textId="77777777" w:rsidR="00ED0AD1" w:rsidRPr="008F570C" w:rsidRDefault="00ED0AD1" w:rsidP="00390DDE">
            <w:pPr>
              <w:spacing w:line="216" w:lineRule="auto"/>
              <w:jc w:val="left"/>
              <w:rPr>
                <w:rFonts w:ascii="Arial Narrow" w:hAnsi="Arial Narrow" w:cs="Arial Narrow"/>
                <w:color w:val="000000"/>
                <w:sz w:val="22"/>
                <w:szCs w:val="22"/>
              </w:rPr>
            </w:pPr>
          </w:p>
          <w:p w14:paraId="6DA8AABB" w14:textId="77777777" w:rsidR="00ED0AD1" w:rsidRPr="008F570C" w:rsidRDefault="00ED0AD1"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6DA8AABC" w14:textId="77777777" w:rsidR="00ED0AD1" w:rsidRPr="00766EA7" w:rsidRDefault="00E57FB6" w:rsidP="00E57FB6">
            <w:pPr>
              <w:numPr>
                <w:ilvl w:val="0"/>
                <w:numId w:val="3"/>
              </w:numPr>
              <w:spacing w:line="216" w:lineRule="auto"/>
              <w:jc w:val="left"/>
              <w:rPr>
                <w:rFonts w:ascii="Arial Narrow" w:hAnsi="Arial Narrow" w:cs="Arial Narrow"/>
                <w:color w:val="000000"/>
                <w:sz w:val="18"/>
                <w:szCs w:val="18"/>
              </w:rPr>
            </w:pPr>
            <w:r w:rsidRPr="00766EA7">
              <w:rPr>
                <w:rFonts w:ascii="Arial Narrow" w:hAnsi="Arial Narrow" w:cs="Arial Narrow"/>
                <w:color w:val="000000"/>
                <w:sz w:val="18"/>
                <w:szCs w:val="18"/>
              </w:rPr>
              <w:t>Assess the capacity and utilisation of resources employed in own area of responsibility</w:t>
            </w:r>
          </w:p>
        </w:tc>
        <w:tc>
          <w:tcPr>
            <w:tcW w:w="2504" w:type="dxa"/>
            <w:gridSpan w:val="2"/>
          </w:tcPr>
          <w:p w14:paraId="6DA8AABD"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CB192A">
              <w:rPr>
                <w:rFonts w:ascii="Arial Narrow" w:hAnsi="Arial Narrow" w:cs="Arial Narrow"/>
                <w:b/>
                <w:bCs/>
                <w:i/>
                <w:iCs/>
                <w:color w:val="000000"/>
              </w:rPr>
              <w:t>6/24</w:t>
            </w:r>
            <w:r w:rsidRPr="008F570C">
              <w:rPr>
                <w:rFonts w:ascii="Arial Narrow" w:hAnsi="Arial Narrow" w:cs="Arial Narrow"/>
                <w:b/>
                <w:bCs/>
                <w:color w:val="000000"/>
              </w:rPr>
              <w:t>]</w:t>
            </w:r>
          </w:p>
        </w:tc>
        <w:tc>
          <w:tcPr>
            <w:tcW w:w="2504" w:type="dxa"/>
            <w:gridSpan w:val="3"/>
          </w:tcPr>
          <w:p w14:paraId="6DA8AABE"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CB192A">
              <w:rPr>
                <w:rFonts w:ascii="Arial Narrow" w:hAnsi="Arial Narrow" w:cs="Arial Narrow"/>
                <w:b/>
                <w:bCs/>
                <w:i/>
                <w:iCs/>
                <w:color w:val="000000"/>
              </w:rPr>
              <w:t>12 marks</w:t>
            </w:r>
            <w:r w:rsidRPr="008F570C">
              <w:rPr>
                <w:rFonts w:ascii="Arial Narrow" w:hAnsi="Arial Narrow" w:cs="Arial Narrow"/>
                <w:b/>
                <w:bCs/>
                <w:color w:val="000000"/>
              </w:rPr>
              <w:t>]</w:t>
            </w:r>
          </w:p>
        </w:tc>
        <w:tc>
          <w:tcPr>
            <w:tcW w:w="2505" w:type="dxa"/>
            <w:gridSpan w:val="4"/>
          </w:tcPr>
          <w:p w14:paraId="6DA8AABF"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CB192A">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2"/>
            <w:vMerge w:val="restart"/>
            <w:vAlign w:val="center"/>
          </w:tcPr>
          <w:p w14:paraId="6DA8AAC0"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6DA8AAC1"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6DA8AAC2" w14:textId="77777777" w:rsidR="00ED0AD1" w:rsidRDefault="00ED0AD1" w:rsidP="0005312C">
            <w:pPr>
              <w:spacing w:line="216" w:lineRule="auto"/>
              <w:jc w:val="center"/>
              <w:rPr>
                <w:rFonts w:ascii="Arial Narrow" w:hAnsi="Arial Narrow" w:cs="Arial Narrow"/>
                <w:b/>
                <w:bCs/>
                <w:color w:val="000000"/>
                <w:sz w:val="18"/>
                <w:szCs w:val="18"/>
              </w:rPr>
            </w:pPr>
          </w:p>
          <w:p w14:paraId="6DA8AAC3" w14:textId="77777777" w:rsidR="008B30ED" w:rsidRDefault="008B30ED" w:rsidP="0005312C">
            <w:pPr>
              <w:spacing w:line="216" w:lineRule="auto"/>
              <w:jc w:val="center"/>
              <w:rPr>
                <w:rFonts w:ascii="Arial Narrow" w:hAnsi="Arial Narrow" w:cs="Arial Narrow"/>
                <w:b/>
                <w:bCs/>
                <w:color w:val="000000"/>
                <w:sz w:val="18"/>
                <w:szCs w:val="18"/>
              </w:rPr>
            </w:pPr>
          </w:p>
          <w:p w14:paraId="6DA8AAC4" w14:textId="77777777" w:rsidR="008B30ED" w:rsidRDefault="008B30ED" w:rsidP="0005312C">
            <w:pPr>
              <w:spacing w:line="216" w:lineRule="auto"/>
              <w:jc w:val="center"/>
              <w:rPr>
                <w:rFonts w:ascii="Arial Narrow" w:hAnsi="Arial Narrow" w:cs="Arial Narrow"/>
                <w:b/>
                <w:bCs/>
                <w:color w:val="000000"/>
                <w:sz w:val="18"/>
                <w:szCs w:val="18"/>
              </w:rPr>
            </w:pPr>
          </w:p>
          <w:p w14:paraId="6DA8AAC5" w14:textId="77777777" w:rsidR="008B30ED" w:rsidRDefault="008B30ED" w:rsidP="0005312C">
            <w:pPr>
              <w:spacing w:line="216" w:lineRule="auto"/>
              <w:jc w:val="center"/>
              <w:rPr>
                <w:rFonts w:ascii="Arial Narrow" w:hAnsi="Arial Narrow" w:cs="Arial Narrow"/>
                <w:b/>
                <w:bCs/>
                <w:color w:val="000000"/>
                <w:sz w:val="18"/>
                <w:szCs w:val="18"/>
              </w:rPr>
            </w:pPr>
          </w:p>
          <w:p w14:paraId="6DA8AAC6" w14:textId="77777777" w:rsidR="008B30ED" w:rsidRDefault="008B30ED" w:rsidP="0005312C">
            <w:pPr>
              <w:spacing w:line="216" w:lineRule="auto"/>
              <w:jc w:val="center"/>
              <w:rPr>
                <w:rFonts w:ascii="Arial Narrow" w:hAnsi="Arial Narrow" w:cs="Arial Narrow"/>
                <w:b/>
                <w:bCs/>
                <w:color w:val="000000"/>
                <w:sz w:val="18"/>
                <w:szCs w:val="18"/>
              </w:rPr>
            </w:pPr>
          </w:p>
          <w:p w14:paraId="6DA8AAC7" w14:textId="77777777" w:rsidR="008B30ED" w:rsidRDefault="008B30ED" w:rsidP="0005312C">
            <w:pPr>
              <w:spacing w:line="216" w:lineRule="auto"/>
              <w:jc w:val="center"/>
              <w:rPr>
                <w:rFonts w:ascii="Arial Narrow" w:hAnsi="Arial Narrow" w:cs="Arial Narrow"/>
                <w:b/>
                <w:bCs/>
                <w:color w:val="000000"/>
                <w:sz w:val="18"/>
                <w:szCs w:val="18"/>
              </w:rPr>
            </w:pPr>
          </w:p>
          <w:p w14:paraId="6DA8AAC8" w14:textId="77777777" w:rsidR="008B30ED" w:rsidRDefault="008B30ED" w:rsidP="0005312C">
            <w:pPr>
              <w:spacing w:line="216" w:lineRule="auto"/>
              <w:jc w:val="center"/>
              <w:rPr>
                <w:rFonts w:ascii="Arial Narrow" w:hAnsi="Arial Narrow" w:cs="Arial Narrow"/>
                <w:b/>
                <w:bCs/>
                <w:color w:val="000000"/>
                <w:sz w:val="18"/>
                <w:szCs w:val="18"/>
              </w:rPr>
            </w:pPr>
          </w:p>
          <w:p w14:paraId="6DA8AAC9" w14:textId="77777777" w:rsidR="008B30ED" w:rsidRDefault="008B30ED" w:rsidP="0005312C">
            <w:pPr>
              <w:spacing w:line="216" w:lineRule="auto"/>
              <w:jc w:val="center"/>
              <w:rPr>
                <w:rFonts w:ascii="Arial Narrow" w:hAnsi="Arial Narrow" w:cs="Arial Narrow"/>
                <w:b/>
                <w:bCs/>
                <w:color w:val="000000"/>
                <w:sz w:val="18"/>
                <w:szCs w:val="18"/>
              </w:rPr>
            </w:pPr>
          </w:p>
          <w:p w14:paraId="6DA8AACA" w14:textId="77777777" w:rsidR="008B30ED" w:rsidRDefault="008B30ED" w:rsidP="0005312C">
            <w:pPr>
              <w:spacing w:line="216" w:lineRule="auto"/>
              <w:jc w:val="center"/>
              <w:rPr>
                <w:rFonts w:ascii="Arial Narrow" w:hAnsi="Arial Narrow" w:cs="Arial Narrow"/>
                <w:b/>
                <w:bCs/>
                <w:color w:val="000000"/>
                <w:sz w:val="18"/>
                <w:szCs w:val="18"/>
              </w:rPr>
            </w:pPr>
          </w:p>
          <w:p w14:paraId="6DA8AAD1" w14:textId="77777777" w:rsidR="008B30ED" w:rsidRPr="008F570C" w:rsidRDefault="008B30ED" w:rsidP="00766EA7">
            <w:pPr>
              <w:spacing w:line="216" w:lineRule="auto"/>
              <w:rPr>
                <w:rFonts w:ascii="Arial Narrow" w:hAnsi="Arial Narrow" w:cs="Arial Narrow"/>
                <w:b/>
                <w:bCs/>
                <w:color w:val="000000"/>
                <w:sz w:val="18"/>
                <w:szCs w:val="18"/>
              </w:rPr>
            </w:pPr>
          </w:p>
          <w:p w14:paraId="6DA8AAD2" w14:textId="77777777" w:rsidR="00ED0AD1" w:rsidRDefault="00ED0AD1" w:rsidP="00766EA7">
            <w:pPr>
              <w:spacing w:line="216" w:lineRule="auto"/>
              <w:rPr>
                <w:rFonts w:ascii="Arial Narrow" w:hAnsi="Arial Narrow" w:cs="Arial Narrow"/>
                <w:b/>
                <w:bCs/>
                <w:color w:val="000000"/>
                <w:sz w:val="18"/>
                <w:szCs w:val="18"/>
              </w:rPr>
            </w:pPr>
          </w:p>
          <w:p w14:paraId="7ABB200B" w14:textId="77777777" w:rsidR="00766EA7" w:rsidRDefault="00766EA7" w:rsidP="00766EA7">
            <w:pPr>
              <w:spacing w:line="216" w:lineRule="auto"/>
              <w:rPr>
                <w:rFonts w:ascii="Arial Narrow" w:hAnsi="Arial Narrow" w:cs="Arial Narrow"/>
                <w:b/>
                <w:bCs/>
                <w:color w:val="000000"/>
                <w:sz w:val="18"/>
                <w:szCs w:val="18"/>
              </w:rPr>
            </w:pPr>
          </w:p>
          <w:p w14:paraId="77C93D51" w14:textId="77777777" w:rsidR="00766EA7" w:rsidRDefault="00766EA7" w:rsidP="00766EA7">
            <w:pPr>
              <w:spacing w:line="216" w:lineRule="auto"/>
              <w:rPr>
                <w:rFonts w:ascii="Arial Narrow" w:hAnsi="Arial Narrow" w:cs="Arial Narrow"/>
                <w:b/>
                <w:bCs/>
                <w:color w:val="000000"/>
                <w:sz w:val="18"/>
                <w:szCs w:val="18"/>
              </w:rPr>
            </w:pPr>
          </w:p>
          <w:p w14:paraId="7E42437C" w14:textId="77777777" w:rsidR="00766EA7" w:rsidRDefault="00766EA7" w:rsidP="00766EA7">
            <w:pPr>
              <w:spacing w:line="216" w:lineRule="auto"/>
              <w:rPr>
                <w:rFonts w:ascii="Arial Narrow" w:hAnsi="Arial Narrow" w:cs="Arial Narrow"/>
                <w:b/>
                <w:bCs/>
                <w:color w:val="000000"/>
                <w:sz w:val="18"/>
                <w:szCs w:val="18"/>
              </w:rPr>
            </w:pPr>
          </w:p>
          <w:p w14:paraId="4F23DE03" w14:textId="77777777" w:rsidR="00766EA7" w:rsidRPr="008F570C" w:rsidRDefault="00766EA7" w:rsidP="00766EA7">
            <w:pPr>
              <w:spacing w:line="216" w:lineRule="auto"/>
              <w:rPr>
                <w:rFonts w:ascii="Arial Narrow" w:hAnsi="Arial Narrow" w:cs="Arial Narrow"/>
                <w:b/>
                <w:bCs/>
                <w:color w:val="000000"/>
                <w:sz w:val="18"/>
                <w:szCs w:val="18"/>
              </w:rPr>
            </w:pPr>
          </w:p>
          <w:p w14:paraId="6DA8AAD3" w14:textId="77777777" w:rsidR="00ED0AD1" w:rsidRPr="008F570C" w:rsidRDefault="00ED0AD1" w:rsidP="0005312C">
            <w:pPr>
              <w:spacing w:line="216" w:lineRule="auto"/>
              <w:jc w:val="center"/>
              <w:rPr>
                <w:rFonts w:ascii="Arial Narrow" w:hAnsi="Arial Narrow" w:cs="Arial Narrow"/>
                <w:b/>
                <w:bCs/>
                <w:color w:val="000000"/>
                <w:sz w:val="18"/>
                <w:szCs w:val="18"/>
              </w:rPr>
            </w:pPr>
          </w:p>
        </w:tc>
      </w:tr>
      <w:tr w:rsidR="00723A0B" w:rsidRPr="008F570C" w14:paraId="6DA8AAE1" w14:textId="77777777" w:rsidTr="004D2C05">
        <w:trPr>
          <w:trHeight w:val="228"/>
        </w:trPr>
        <w:tc>
          <w:tcPr>
            <w:tcW w:w="2518" w:type="dxa"/>
            <w:vMerge/>
            <w:vAlign w:val="center"/>
          </w:tcPr>
          <w:p w14:paraId="6DA8AAD5"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6DA8AAD6" w14:textId="77777777" w:rsidR="008B30ED" w:rsidRPr="00766EA7" w:rsidRDefault="008B30ED" w:rsidP="00766EA7">
            <w:pPr>
              <w:numPr>
                <w:ilvl w:val="0"/>
                <w:numId w:val="6"/>
              </w:numPr>
              <w:ind w:left="425" w:hanging="357"/>
              <w:jc w:val="left"/>
              <w:rPr>
                <w:rFonts w:ascii="Arial Narrow" w:hAnsi="Arial Narrow"/>
                <w:sz w:val="18"/>
                <w:szCs w:val="18"/>
              </w:rPr>
            </w:pPr>
            <w:r w:rsidRPr="00766EA7">
              <w:rPr>
                <w:rFonts w:ascii="Arial Narrow" w:hAnsi="Arial Narrow"/>
                <w:sz w:val="18"/>
                <w:szCs w:val="18"/>
              </w:rPr>
              <w:t xml:space="preserve">The capacity and utilisation of resources employed in own area of responsibility is not assessed, or the assessment is deficient or inappropriate, or capacity </w:t>
            </w:r>
            <w:r w:rsidRPr="00766EA7">
              <w:rPr>
                <w:rFonts w:ascii="Arial Narrow" w:hAnsi="Arial Narrow"/>
                <w:b/>
                <w:i/>
                <w:sz w:val="18"/>
                <w:szCs w:val="18"/>
                <w:u w:val="single"/>
              </w:rPr>
              <w:t>or</w:t>
            </w:r>
            <w:r w:rsidRPr="00766EA7">
              <w:rPr>
                <w:rFonts w:ascii="Arial Narrow" w:hAnsi="Arial Narrow"/>
                <w:sz w:val="18"/>
                <w:szCs w:val="18"/>
              </w:rPr>
              <w:t xml:space="preserve"> utilisation is assessed but not both</w:t>
            </w:r>
          </w:p>
          <w:p w14:paraId="6DA8AADB" w14:textId="1FAA0A17" w:rsidR="008B30ED" w:rsidRPr="00766EA7" w:rsidRDefault="008B30ED" w:rsidP="00766EA7">
            <w:pPr>
              <w:numPr>
                <w:ilvl w:val="0"/>
                <w:numId w:val="6"/>
              </w:numPr>
              <w:ind w:left="425" w:hanging="357"/>
              <w:jc w:val="left"/>
              <w:rPr>
                <w:rFonts w:ascii="Arial Narrow" w:hAnsi="Arial Narrow"/>
                <w:sz w:val="18"/>
                <w:szCs w:val="18"/>
              </w:rPr>
            </w:pPr>
            <w:r w:rsidRPr="00766EA7">
              <w:rPr>
                <w:rFonts w:ascii="Arial Narrow" w:hAnsi="Arial Narrow"/>
                <w:sz w:val="18"/>
                <w:szCs w:val="18"/>
              </w:rPr>
              <w:t>Capacity and utilisation of resources is merely described with no assessment using appropriate criteria to make a judgement as effectiveness and efficiency</w:t>
            </w:r>
          </w:p>
        </w:tc>
        <w:tc>
          <w:tcPr>
            <w:tcW w:w="2504" w:type="dxa"/>
            <w:gridSpan w:val="3"/>
            <w:vMerge w:val="restart"/>
          </w:tcPr>
          <w:p w14:paraId="6DA8AADC" w14:textId="321CB0FF" w:rsidR="008B30ED" w:rsidRPr="00766EA7" w:rsidRDefault="008B30ED" w:rsidP="00766EA7">
            <w:pPr>
              <w:numPr>
                <w:ilvl w:val="0"/>
                <w:numId w:val="6"/>
              </w:numPr>
              <w:ind w:left="425" w:hanging="357"/>
              <w:jc w:val="left"/>
              <w:rPr>
                <w:rFonts w:ascii="Arial Narrow" w:hAnsi="Arial Narrow"/>
                <w:sz w:val="18"/>
                <w:szCs w:val="18"/>
              </w:rPr>
            </w:pPr>
            <w:r w:rsidRPr="00766EA7">
              <w:rPr>
                <w:rFonts w:ascii="Arial Narrow" w:hAnsi="Arial Narrow"/>
                <w:sz w:val="18"/>
                <w:szCs w:val="18"/>
              </w:rPr>
              <w:t>A limited but sufficient and correct assessment using appropriate criteria is undertaken of the capacity and utilisation of resources employed in own area of responsibility to make a limited but reasoned judgement as to effectiveness and efficiency</w:t>
            </w:r>
          </w:p>
          <w:p w14:paraId="6DA8AADD" w14:textId="77777777" w:rsidR="00723A0B" w:rsidRPr="00766EA7" w:rsidRDefault="00723A0B" w:rsidP="00766EA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DA8AADE" w14:textId="11BEE9B3" w:rsidR="008B30ED" w:rsidRPr="00766EA7" w:rsidRDefault="008B30ED" w:rsidP="00766EA7">
            <w:pPr>
              <w:numPr>
                <w:ilvl w:val="0"/>
                <w:numId w:val="6"/>
              </w:numPr>
              <w:ind w:left="425" w:hanging="357"/>
              <w:jc w:val="left"/>
              <w:rPr>
                <w:rFonts w:ascii="Arial Narrow" w:hAnsi="Arial Narrow"/>
                <w:sz w:val="18"/>
                <w:szCs w:val="18"/>
              </w:rPr>
            </w:pPr>
            <w:r w:rsidRPr="00766EA7">
              <w:rPr>
                <w:rFonts w:ascii="Arial Narrow" w:hAnsi="Arial Narrow"/>
                <w:sz w:val="18"/>
                <w:szCs w:val="18"/>
              </w:rPr>
              <w:t>A comprehensive and correct assessment using appropriate criteria is undertaken of the capacity and utilisation of resources employed in own area of responsibility to make a rigorous and well-reasoned judgement as to effectiveness and efficiency</w:t>
            </w:r>
          </w:p>
          <w:p w14:paraId="6DA8AADF" w14:textId="77777777" w:rsidR="00723A0B" w:rsidRPr="00766EA7" w:rsidRDefault="00723A0B" w:rsidP="00766EA7">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6DA8AAE0"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6DA8AAE9" w14:textId="77777777" w:rsidTr="00766EA7">
        <w:trPr>
          <w:trHeight w:val="97"/>
        </w:trPr>
        <w:tc>
          <w:tcPr>
            <w:tcW w:w="2518" w:type="dxa"/>
            <w:vMerge/>
            <w:vAlign w:val="center"/>
          </w:tcPr>
          <w:p w14:paraId="6DA8AAE2"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6DA8AAE3"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6DA8AAE4"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6DA8AAE5"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14:paraId="6DA8AAE6" w14:textId="77777777" w:rsidR="00723A0B" w:rsidRPr="008F570C" w:rsidRDefault="00CB192A"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6DA8AAE7" w14:textId="77777777" w:rsidR="00723A0B" w:rsidRPr="008F570C" w:rsidRDefault="00CB192A"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723A0B" w:rsidRPr="008F570C">
              <w:rPr>
                <w:rFonts w:ascii="Arial Narrow" w:hAnsi="Arial Narrow" w:cs="Arial Narrow"/>
                <w:color w:val="000000"/>
              </w:rPr>
              <w:t>)</w:t>
            </w:r>
          </w:p>
        </w:tc>
        <w:tc>
          <w:tcPr>
            <w:tcW w:w="1728" w:type="dxa"/>
            <w:vAlign w:val="center"/>
          </w:tcPr>
          <w:p w14:paraId="6DA8AAE8"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B192A" w:rsidRPr="008F570C" w14:paraId="6DA8AAFE" w14:textId="77777777" w:rsidTr="004D2C05">
        <w:trPr>
          <w:trHeight w:val="312"/>
        </w:trPr>
        <w:tc>
          <w:tcPr>
            <w:tcW w:w="2518" w:type="dxa"/>
            <w:vMerge w:val="restart"/>
          </w:tcPr>
          <w:p w14:paraId="6DA8AAEA" w14:textId="77777777" w:rsidR="00CB192A" w:rsidRPr="008F570C" w:rsidRDefault="00CB192A" w:rsidP="00CB192A">
            <w:pPr>
              <w:spacing w:line="216" w:lineRule="auto"/>
              <w:jc w:val="left"/>
              <w:rPr>
                <w:rFonts w:ascii="Arial Narrow" w:hAnsi="Arial Narrow" w:cs="Arial Narrow"/>
                <w:color w:val="000000"/>
                <w:sz w:val="22"/>
                <w:szCs w:val="22"/>
              </w:rPr>
            </w:pPr>
          </w:p>
          <w:p w14:paraId="6DA8AAEB" w14:textId="77777777" w:rsidR="00CB192A" w:rsidRPr="008F570C" w:rsidRDefault="00CB192A" w:rsidP="00CB192A">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6DA8AAEC" w14:textId="77777777" w:rsidR="00CB192A" w:rsidRPr="00766EA7" w:rsidRDefault="00CB192A" w:rsidP="00CB192A">
            <w:pPr>
              <w:numPr>
                <w:ilvl w:val="0"/>
                <w:numId w:val="3"/>
              </w:numPr>
              <w:spacing w:line="216" w:lineRule="auto"/>
              <w:jc w:val="left"/>
              <w:rPr>
                <w:rFonts w:ascii="Arial Narrow" w:hAnsi="Arial Narrow" w:cs="Arial Narrow"/>
                <w:color w:val="000000"/>
                <w:sz w:val="18"/>
                <w:szCs w:val="18"/>
              </w:rPr>
            </w:pPr>
            <w:r w:rsidRPr="00766EA7">
              <w:rPr>
                <w:rFonts w:ascii="Arial Narrow" w:hAnsi="Arial Narrow" w:cs="Arial Narrow"/>
                <w:color w:val="000000"/>
                <w:sz w:val="18"/>
                <w:szCs w:val="18"/>
              </w:rPr>
              <w:lastRenderedPageBreak/>
              <w:t>Evaluate the factors which impact on resource capacity and utilisation</w:t>
            </w:r>
          </w:p>
        </w:tc>
        <w:tc>
          <w:tcPr>
            <w:tcW w:w="2504" w:type="dxa"/>
            <w:gridSpan w:val="2"/>
          </w:tcPr>
          <w:p w14:paraId="6DA8AAED" w14:textId="77777777" w:rsidR="00CB192A" w:rsidRPr="008F570C" w:rsidRDefault="00CB192A" w:rsidP="00CB192A">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color w:val="000000"/>
              </w:rPr>
              <w:t>ca.</w:t>
            </w:r>
            <w:r>
              <w:rPr>
                <w:rFonts w:ascii="Arial Narrow" w:hAnsi="Arial Narrow" w:cs="Arial Narrow"/>
                <w:b/>
                <w:bCs/>
                <w:i/>
                <w:iCs/>
                <w:color w:val="000000"/>
              </w:rPr>
              <w:t>6/24</w:t>
            </w:r>
            <w:r w:rsidRPr="008F570C">
              <w:rPr>
                <w:rFonts w:ascii="Arial Narrow" w:hAnsi="Arial Narrow" w:cs="Arial Narrow"/>
                <w:b/>
                <w:bCs/>
                <w:color w:val="000000"/>
              </w:rPr>
              <w:t>]</w:t>
            </w:r>
          </w:p>
        </w:tc>
        <w:tc>
          <w:tcPr>
            <w:tcW w:w="2504" w:type="dxa"/>
            <w:gridSpan w:val="3"/>
          </w:tcPr>
          <w:p w14:paraId="6DA8AAEE" w14:textId="77777777" w:rsidR="00CB192A" w:rsidRPr="008F570C" w:rsidRDefault="00CB192A" w:rsidP="00CB192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 marks</w:t>
            </w:r>
            <w:r w:rsidRPr="008F570C">
              <w:rPr>
                <w:rFonts w:ascii="Arial Narrow" w:hAnsi="Arial Narrow" w:cs="Arial Narrow"/>
                <w:b/>
                <w:bCs/>
                <w:color w:val="000000"/>
              </w:rPr>
              <w:t>]</w:t>
            </w:r>
          </w:p>
        </w:tc>
        <w:tc>
          <w:tcPr>
            <w:tcW w:w="2505" w:type="dxa"/>
            <w:gridSpan w:val="4"/>
          </w:tcPr>
          <w:p w14:paraId="6DA8AAEF" w14:textId="77777777" w:rsidR="00CB192A" w:rsidRPr="008F570C" w:rsidRDefault="00CB192A" w:rsidP="00CB192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2"/>
            <w:vMerge w:val="restart"/>
            <w:vAlign w:val="center"/>
          </w:tcPr>
          <w:p w14:paraId="6DA8AAF0" w14:textId="77777777" w:rsidR="00CB192A" w:rsidRPr="008F570C" w:rsidRDefault="00CB192A" w:rsidP="00CB192A">
            <w:pPr>
              <w:spacing w:line="216" w:lineRule="auto"/>
              <w:jc w:val="center"/>
              <w:rPr>
                <w:rFonts w:ascii="Arial Narrow" w:hAnsi="Arial Narrow" w:cs="Arial Narrow"/>
                <w:b/>
                <w:bCs/>
                <w:color w:val="000000"/>
                <w:sz w:val="18"/>
                <w:szCs w:val="18"/>
              </w:rPr>
            </w:pPr>
          </w:p>
          <w:p w14:paraId="6DA8AAF1" w14:textId="77777777" w:rsidR="00CB192A" w:rsidRPr="008F570C" w:rsidRDefault="00CB192A" w:rsidP="00CB192A">
            <w:pPr>
              <w:spacing w:line="216" w:lineRule="auto"/>
              <w:jc w:val="center"/>
              <w:rPr>
                <w:rFonts w:ascii="Arial Narrow" w:hAnsi="Arial Narrow" w:cs="Arial Narrow"/>
                <w:b/>
                <w:bCs/>
                <w:color w:val="000000"/>
                <w:sz w:val="18"/>
                <w:szCs w:val="18"/>
              </w:rPr>
            </w:pPr>
          </w:p>
          <w:p w14:paraId="6DA8AAF2" w14:textId="77777777" w:rsidR="00CB192A" w:rsidRPr="008F570C" w:rsidRDefault="00CB192A" w:rsidP="00CB192A">
            <w:pPr>
              <w:spacing w:line="216" w:lineRule="auto"/>
              <w:jc w:val="center"/>
              <w:rPr>
                <w:rFonts w:ascii="Arial Narrow" w:hAnsi="Arial Narrow" w:cs="Arial Narrow"/>
                <w:b/>
                <w:bCs/>
                <w:color w:val="000000"/>
                <w:sz w:val="18"/>
                <w:szCs w:val="18"/>
              </w:rPr>
            </w:pPr>
          </w:p>
          <w:p w14:paraId="6DA8AAF3" w14:textId="77777777" w:rsidR="00CB192A" w:rsidRDefault="00CB192A" w:rsidP="00CB192A">
            <w:pPr>
              <w:spacing w:line="216" w:lineRule="auto"/>
              <w:jc w:val="center"/>
              <w:rPr>
                <w:rFonts w:ascii="Arial Narrow" w:hAnsi="Arial Narrow" w:cs="Arial Narrow"/>
                <w:b/>
                <w:bCs/>
                <w:color w:val="000000"/>
                <w:sz w:val="18"/>
                <w:szCs w:val="18"/>
              </w:rPr>
            </w:pPr>
          </w:p>
          <w:p w14:paraId="6DA8AAF4" w14:textId="77777777" w:rsidR="00CB192A" w:rsidRDefault="00CB192A" w:rsidP="00CB192A">
            <w:pPr>
              <w:spacing w:line="216" w:lineRule="auto"/>
              <w:jc w:val="center"/>
              <w:rPr>
                <w:rFonts w:ascii="Arial Narrow" w:hAnsi="Arial Narrow" w:cs="Arial Narrow"/>
                <w:b/>
                <w:bCs/>
                <w:color w:val="000000"/>
                <w:sz w:val="18"/>
                <w:szCs w:val="18"/>
              </w:rPr>
            </w:pPr>
          </w:p>
          <w:p w14:paraId="6DA8AAF5" w14:textId="77777777" w:rsidR="00CB192A" w:rsidRDefault="00CB192A" w:rsidP="00CB192A">
            <w:pPr>
              <w:spacing w:line="216" w:lineRule="auto"/>
              <w:jc w:val="center"/>
              <w:rPr>
                <w:rFonts w:ascii="Arial Narrow" w:hAnsi="Arial Narrow" w:cs="Arial Narrow"/>
                <w:b/>
                <w:bCs/>
                <w:color w:val="000000"/>
                <w:sz w:val="18"/>
                <w:szCs w:val="18"/>
              </w:rPr>
            </w:pPr>
          </w:p>
          <w:p w14:paraId="6DA8AAF6" w14:textId="77777777" w:rsidR="00CB192A" w:rsidRDefault="00CB192A" w:rsidP="00CB192A">
            <w:pPr>
              <w:spacing w:line="216" w:lineRule="auto"/>
              <w:jc w:val="center"/>
              <w:rPr>
                <w:rFonts w:ascii="Arial Narrow" w:hAnsi="Arial Narrow" w:cs="Arial Narrow"/>
                <w:b/>
                <w:bCs/>
                <w:color w:val="000000"/>
                <w:sz w:val="18"/>
                <w:szCs w:val="18"/>
              </w:rPr>
            </w:pPr>
          </w:p>
          <w:p w14:paraId="6DA8AAF7" w14:textId="77777777" w:rsidR="00CB192A" w:rsidRDefault="00CB192A" w:rsidP="00CB192A">
            <w:pPr>
              <w:spacing w:line="216" w:lineRule="auto"/>
              <w:jc w:val="center"/>
              <w:rPr>
                <w:rFonts w:ascii="Arial Narrow" w:hAnsi="Arial Narrow" w:cs="Arial Narrow"/>
                <w:b/>
                <w:bCs/>
                <w:color w:val="000000"/>
                <w:sz w:val="18"/>
                <w:szCs w:val="18"/>
              </w:rPr>
            </w:pPr>
          </w:p>
          <w:p w14:paraId="6DA8AAF8" w14:textId="77777777" w:rsidR="00CB192A" w:rsidRDefault="00CB192A" w:rsidP="00CB192A">
            <w:pPr>
              <w:spacing w:line="216" w:lineRule="auto"/>
              <w:jc w:val="center"/>
              <w:rPr>
                <w:rFonts w:ascii="Arial Narrow" w:hAnsi="Arial Narrow" w:cs="Arial Narrow"/>
                <w:b/>
                <w:bCs/>
                <w:color w:val="000000"/>
                <w:sz w:val="18"/>
                <w:szCs w:val="18"/>
              </w:rPr>
            </w:pPr>
          </w:p>
          <w:p w14:paraId="6DA8AAF9" w14:textId="77777777" w:rsidR="00CB192A" w:rsidRDefault="00CB192A" w:rsidP="00CB192A">
            <w:pPr>
              <w:spacing w:line="216" w:lineRule="auto"/>
              <w:jc w:val="center"/>
              <w:rPr>
                <w:rFonts w:ascii="Arial Narrow" w:hAnsi="Arial Narrow" w:cs="Arial Narrow"/>
                <w:b/>
                <w:bCs/>
                <w:color w:val="000000"/>
                <w:sz w:val="18"/>
                <w:szCs w:val="18"/>
              </w:rPr>
            </w:pPr>
          </w:p>
          <w:p w14:paraId="6DA8AAFA" w14:textId="77777777" w:rsidR="00CB192A" w:rsidRDefault="00CB192A" w:rsidP="00CB192A">
            <w:pPr>
              <w:spacing w:line="216" w:lineRule="auto"/>
              <w:jc w:val="center"/>
              <w:rPr>
                <w:rFonts w:ascii="Arial Narrow" w:hAnsi="Arial Narrow" w:cs="Arial Narrow"/>
                <w:b/>
                <w:bCs/>
                <w:color w:val="000000"/>
                <w:sz w:val="18"/>
                <w:szCs w:val="18"/>
              </w:rPr>
            </w:pPr>
          </w:p>
          <w:p w14:paraId="6DA8AAFB" w14:textId="77777777" w:rsidR="00CB192A" w:rsidRDefault="00CB192A" w:rsidP="00CB192A">
            <w:pPr>
              <w:spacing w:line="216" w:lineRule="auto"/>
              <w:rPr>
                <w:rFonts w:ascii="Arial Narrow" w:hAnsi="Arial Narrow" w:cs="Arial Narrow"/>
                <w:b/>
                <w:bCs/>
                <w:color w:val="000000"/>
                <w:sz w:val="18"/>
                <w:szCs w:val="18"/>
              </w:rPr>
            </w:pPr>
          </w:p>
          <w:p w14:paraId="6C2C7C11" w14:textId="77777777" w:rsidR="00766EA7" w:rsidRDefault="00766EA7" w:rsidP="00CB192A">
            <w:pPr>
              <w:spacing w:line="216" w:lineRule="auto"/>
              <w:rPr>
                <w:rFonts w:ascii="Arial Narrow" w:hAnsi="Arial Narrow" w:cs="Arial Narrow"/>
                <w:b/>
                <w:bCs/>
                <w:color w:val="000000"/>
                <w:sz w:val="18"/>
                <w:szCs w:val="18"/>
              </w:rPr>
            </w:pPr>
          </w:p>
          <w:p w14:paraId="01A078C3" w14:textId="77777777" w:rsidR="00766EA7" w:rsidRPr="008F570C" w:rsidRDefault="00766EA7" w:rsidP="00CB192A">
            <w:pPr>
              <w:spacing w:line="216" w:lineRule="auto"/>
              <w:rPr>
                <w:rFonts w:ascii="Arial Narrow" w:hAnsi="Arial Narrow" w:cs="Arial Narrow"/>
                <w:b/>
                <w:bCs/>
                <w:color w:val="000000"/>
                <w:sz w:val="18"/>
                <w:szCs w:val="18"/>
              </w:rPr>
            </w:pPr>
          </w:p>
          <w:p w14:paraId="2E08FD92" w14:textId="77777777" w:rsidR="00766EA7" w:rsidRPr="008F570C" w:rsidRDefault="00766EA7" w:rsidP="00766EA7">
            <w:pPr>
              <w:spacing w:line="216" w:lineRule="auto"/>
              <w:rPr>
                <w:rFonts w:ascii="Arial Narrow" w:hAnsi="Arial Narrow" w:cs="Arial Narrow"/>
                <w:b/>
                <w:bCs/>
                <w:color w:val="000000"/>
                <w:sz w:val="18"/>
                <w:szCs w:val="18"/>
              </w:rPr>
            </w:pPr>
          </w:p>
          <w:p w14:paraId="6DA8AAFD" w14:textId="77777777" w:rsidR="00CB192A" w:rsidRPr="008F570C" w:rsidRDefault="00CB192A" w:rsidP="00CB192A">
            <w:pPr>
              <w:spacing w:line="216" w:lineRule="auto"/>
              <w:jc w:val="center"/>
              <w:rPr>
                <w:rFonts w:ascii="Arial Narrow" w:hAnsi="Arial Narrow" w:cs="Arial Narrow"/>
                <w:b/>
                <w:bCs/>
                <w:color w:val="000000"/>
                <w:sz w:val="18"/>
                <w:szCs w:val="18"/>
              </w:rPr>
            </w:pPr>
          </w:p>
        </w:tc>
      </w:tr>
      <w:tr w:rsidR="008B30ED" w:rsidRPr="008F570C" w14:paraId="6DA8AB05" w14:textId="77777777" w:rsidTr="004D2C05">
        <w:trPr>
          <w:trHeight w:val="312"/>
        </w:trPr>
        <w:tc>
          <w:tcPr>
            <w:tcW w:w="2518" w:type="dxa"/>
            <w:vMerge/>
          </w:tcPr>
          <w:p w14:paraId="6DA8AAFF" w14:textId="77777777" w:rsidR="008B30ED" w:rsidRPr="008F570C" w:rsidRDefault="008B30ED" w:rsidP="00E57FB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DA8AB00" w14:textId="77777777" w:rsidR="008B30ED" w:rsidRPr="00766EA7" w:rsidRDefault="0056653A" w:rsidP="00766EA7">
            <w:pPr>
              <w:numPr>
                <w:ilvl w:val="0"/>
                <w:numId w:val="3"/>
              </w:numPr>
              <w:spacing w:after="200"/>
              <w:ind w:left="357" w:hanging="357"/>
              <w:jc w:val="left"/>
              <w:rPr>
                <w:rFonts w:ascii="Arial Narrow" w:hAnsi="Arial Narrow"/>
                <w:sz w:val="18"/>
                <w:szCs w:val="18"/>
              </w:rPr>
            </w:pPr>
            <w:r w:rsidRPr="00766EA7">
              <w:rPr>
                <w:rFonts w:ascii="Arial Narrow" w:hAnsi="Arial Narrow"/>
                <w:sz w:val="18"/>
                <w:szCs w:val="18"/>
              </w:rPr>
              <w:t xml:space="preserve">The factors which impact on </w:t>
            </w:r>
            <w:r w:rsidRPr="00766EA7">
              <w:rPr>
                <w:rFonts w:ascii="Arial Narrow" w:hAnsi="Arial Narrow"/>
                <w:sz w:val="18"/>
                <w:szCs w:val="18"/>
              </w:rPr>
              <w:lastRenderedPageBreak/>
              <w:t>resource capacity and utilisation are not evaluated, or the evaluation is deficient or inappropriate, or only one factor is evaluated, or factors are merely described with no evaluation to ascertain and provide conclusions or recommendations as to their impact on resource capacity and utilisation</w:t>
            </w:r>
          </w:p>
        </w:tc>
        <w:tc>
          <w:tcPr>
            <w:tcW w:w="2504" w:type="dxa"/>
            <w:gridSpan w:val="3"/>
            <w:vMerge w:val="restart"/>
          </w:tcPr>
          <w:p w14:paraId="6DA8AB01" w14:textId="77777777" w:rsidR="0056653A" w:rsidRPr="00766EA7" w:rsidRDefault="0056653A" w:rsidP="00766EA7">
            <w:pPr>
              <w:numPr>
                <w:ilvl w:val="0"/>
                <w:numId w:val="3"/>
              </w:numPr>
              <w:spacing w:after="200"/>
              <w:ind w:left="357" w:hanging="357"/>
              <w:jc w:val="left"/>
              <w:rPr>
                <w:rFonts w:ascii="Arial Narrow" w:hAnsi="Arial Narrow"/>
                <w:sz w:val="18"/>
                <w:szCs w:val="18"/>
              </w:rPr>
            </w:pPr>
            <w:r w:rsidRPr="00766EA7">
              <w:rPr>
                <w:rFonts w:ascii="Arial Narrow" w:hAnsi="Arial Narrow"/>
                <w:sz w:val="18"/>
                <w:szCs w:val="18"/>
              </w:rPr>
              <w:lastRenderedPageBreak/>
              <w:t xml:space="preserve">A limited but sufficient and </w:t>
            </w:r>
            <w:r w:rsidRPr="00766EA7">
              <w:rPr>
                <w:rFonts w:ascii="Arial Narrow" w:hAnsi="Arial Narrow"/>
                <w:sz w:val="18"/>
                <w:szCs w:val="18"/>
              </w:rPr>
              <w:lastRenderedPageBreak/>
              <w:t>correct evaluation of two or more factors is undertaken to ascertain and provide limited but reasoned conclusions or recommendations as to their impact on resource capacity and utilisation</w:t>
            </w:r>
          </w:p>
          <w:p w14:paraId="6DA8AB02" w14:textId="77777777" w:rsidR="008B30ED" w:rsidRPr="00766EA7" w:rsidRDefault="008B30ED" w:rsidP="00766EA7">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14:paraId="6DA8AB03" w14:textId="77777777" w:rsidR="008B30ED" w:rsidRPr="00766EA7" w:rsidRDefault="0056653A" w:rsidP="00766EA7">
            <w:pPr>
              <w:numPr>
                <w:ilvl w:val="0"/>
                <w:numId w:val="6"/>
              </w:numPr>
              <w:tabs>
                <w:tab w:val="clear" w:pos="428"/>
                <w:tab w:val="left" w:pos="34"/>
                <w:tab w:val="num" w:pos="317"/>
              </w:tabs>
              <w:ind w:left="425" w:hanging="357"/>
              <w:jc w:val="left"/>
              <w:rPr>
                <w:rFonts w:ascii="Arial Narrow" w:hAnsi="Arial Narrow" w:cs="Arial Narrow"/>
                <w:color w:val="000000"/>
                <w:sz w:val="18"/>
                <w:szCs w:val="18"/>
              </w:rPr>
            </w:pPr>
            <w:r w:rsidRPr="00766EA7">
              <w:rPr>
                <w:rFonts w:ascii="Arial Narrow" w:hAnsi="Arial Narrow"/>
                <w:sz w:val="18"/>
                <w:szCs w:val="18"/>
              </w:rPr>
              <w:lastRenderedPageBreak/>
              <w:t xml:space="preserve">A comprehensive and correct </w:t>
            </w:r>
            <w:r w:rsidRPr="00766EA7">
              <w:rPr>
                <w:rFonts w:ascii="Arial Narrow" w:hAnsi="Arial Narrow"/>
                <w:sz w:val="18"/>
                <w:szCs w:val="18"/>
              </w:rPr>
              <w:lastRenderedPageBreak/>
              <w:t>evaluation of two or more factors is undertaken to ascertain and provide limited rigorous and well-reasoned conclusions or recommendations as to their impact on resource capacity and utilisation</w:t>
            </w:r>
          </w:p>
        </w:tc>
        <w:tc>
          <w:tcPr>
            <w:tcW w:w="3145" w:type="dxa"/>
            <w:gridSpan w:val="2"/>
            <w:vMerge/>
            <w:vAlign w:val="center"/>
          </w:tcPr>
          <w:p w14:paraId="6DA8AB04" w14:textId="77777777" w:rsidR="008B30ED" w:rsidRPr="008F570C" w:rsidRDefault="008B30ED" w:rsidP="0005312C">
            <w:pPr>
              <w:spacing w:line="216" w:lineRule="auto"/>
              <w:jc w:val="center"/>
              <w:rPr>
                <w:rFonts w:ascii="Arial Narrow" w:hAnsi="Arial Narrow" w:cs="Arial Narrow"/>
                <w:b/>
                <w:bCs/>
                <w:color w:val="000000"/>
                <w:sz w:val="18"/>
                <w:szCs w:val="18"/>
              </w:rPr>
            </w:pPr>
          </w:p>
        </w:tc>
      </w:tr>
      <w:tr w:rsidR="008B30ED" w:rsidRPr="008F570C" w14:paraId="6DA8AB0D" w14:textId="77777777" w:rsidTr="00766EA7">
        <w:trPr>
          <w:trHeight w:val="350"/>
        </w:trPr>
        <w:tc>
          <w:tcPr>
            <w:tcW w:w="2518" w:type="dxa"/>
            <w:vMerge/>
          </w:tcPr>
          <w:p w14:paraId="6DA8AB06" w14:textId="77777777" w:rsidR="008B30ED" w:rsidRPr="008F570C" w:rsidRDefault="008B30ED" w:rsidP="0005312C">
            <w:pPr>
              <w:spacing w:line="216" w:lineRule="auto"/>
              <w:jc w:val="left"/>
              <w:rPr>
                <w:rFonts w:ascii="Arial Narrow" w:hAnsi="Arial Narrow" w:cs="Arial Narrow"/>
                <w:color w:val="000000"/>
                <w:sz w:val="22"/>
                <w:szCs w:val="22"/>
              </w:rPr>
            </w:pPr>
          </w:p>
        </w:tc>
        <w:tc>
          <w:tcPr>
            <w:tcW w:w="2504" w:type="dxa"/>
            <w:gridSpan w:val="2"/>
            <w:vMerge/>
          </w:tcPr>
          <w:p w14:paraId="6DA8AB07" w14:textId="77777777" w:rsidR="008B30ED" w:rsidRPr="008F570C" w:rsidRDefault="008B30E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DA8AB08" w14:textId="77777777" w:rsidR="008B30ED" w:rsidRPr="008F570C" w:rsidRDefault="008B30E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DA8AB09" w14:textId="77777777" w:rsidR="008B30ED" w:rsidRPr="008F570C" w:rsidRDefault="008B30E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DA8AB0A" w14:textId="77777777" w:rsidR="008B30ED" w:rsidRPr="008F570C" w:rsidRDefault="00CB192A"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6DA8AB0B" w14:textId="77777777" w:rsidR="008B30ED" w:rsidRPr="008F570C" w:rsidRDefault="00CB192A"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8B30ED" w:rsidRPr="008F570C">
              <w:rPr>
                <w:rFonts w:ascii="Arial Narrow" w:hAnsi="Arial Narrow" w:cs="Arial Narrow"/>
                <w:color w:val="000000"/>
              </w:rPr>
              <w:t>)</w:t>
            </w:r>
          </w:p>
        </w:tc>
        <w:tc>
          <w:tcPr>
            <w:tcW w:w="1728" w:type="dxa"/>
            <w:vAlign w:val="center"/>
          </w:tcPr>
          <w:p w14:paraId="6DA8AB0C" w14:textId="77777777" w:rsidR="008B30ED" w:rsidRPr="008F570C" w:rsidRDefault="008B30E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6DA8AB12" w14:textId="77777777" w:rsidTr="004D2C05">
        <w:trPr>
          <w:trHeight w:val="312"/>
        </w:trPr>
        <w:tc>
          <w:tcPr>
            <w:tcW w:w="6588" w:type="dxa"/>
            <w:gridSpan w:val="5"/>
          </w:tcPr>
          <w:p w14:paraId="6DA8AB0E" w14:textId="77777777" w:rsidR="00611975" w:rsidRPr="008F570C" w:rsidRDefault="00AC1878"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6DA8AB0F"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6DA8AB10" w14:textId="77777777" w:rsidR="00F10FED" w:rsidRPr="008F570C" w:rsidRDefault="00F10FED" w:rsidP="0005312C">
            <w:pPr>
              <w:spacing w:line="216" w:lineRule="auto"/>
              <w:jc w:val="left"/>
              <w:rPr>
                <w:rFonts w:ascii="Arial Narrow" w:hAnsi="Arial Narrow" w:cs="Arial Narrow"/>
                <w:color w:val="000000"/>
              </w:rPr>
            </w:pPr>
          </w:p>
          <w:p w14:paraId="6DA8AB11"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6DA8AB14" w14:textId="77777777" w:rsidTr="004D2C05">
        <w:trPr>
          <w:trHeight w:val="312"/>
        </w:trPr>
        <w:tc>
          <w:tcPr>
            <w:tcW w:w="13176" w:type="dxa"/>
            <w:gridSpan w:val="12"/>
            <w:shd w:val="clear" w:color="auto" w:fill="E0E0E0"/>
          </w:tcPr>
          <w:p w14:paraId="6DA8AB13"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E57FB6" w:rsidRPr="00E57FB6">
              <w:rPr>
                <w:rFonts w:ascii="Arial Narrow" w:hAnsi="Arial Narrow" w:cs="Arial Narrow"/>
                <w:b/>
                <w:color w:val="000000"/>
              </w:rPr>
              <w:t>Be able to develop and plan strategies and a business case to improve resource capacity and utilisation</w:t>
            </w:r>
          </w:p>
        </w:tc>
      </w:tr>
      <w:tr w:rsidR="00F10FED" w:rsidRPr="008F570C" w14:paraId="6DA8AB1A" w14:textId="77777777" w:rsidTr="004D2C05">
        <w:trPr>
          <w:trHeight w:val="312"/>
        </w:trPr>
        <w:tc>
          <w:tcPr>
            <w:tcW w:w="2518" w:type="dxa"/>
            <w:vAlign w:val="center"/>
          </w:tcPr>
          <w:p w14:paraId="6DA8AB15"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DA8AB16"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DA8AB17"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6DA8AB18"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DA8AB19"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740715" w:rsidRPr="008F570C" w14:paraId="6DA8AB3B" w14:textId="77777777" w:rsidTr="004D2C05">
        <w:trPr>
          <w:trHeight w:val="312"/>
        </w:trPr>
        <w:tc>
          <w:tcPr>
            <w:tcW w:w="2518" w:type="dxa"/>
            <w:vMerge w:val="restart"/>
            <w:vAlign w:val="center"/>
          </w:tcPr>
          <w:p w14:paraId="6DA8AB1B" w14:textId="5BAF1546" w:rsidR="00740715" w:rsidRPr="00766EA7" w:rsidRDefault="00766EA7" w:rsidP="00740715">
            <w:pPr>
              <w:spacing w:line="216" w:lineRule="auto"/>
              <w:jc w:val="left"/>
              <w:rPr>
                <w:rFonts w:ascii="Arial Narrow" w:hAnsi="Arial Narrow" w:cs="Arial Narrow"/>
                <w:color w:val="000000"/>
                <w:sz w:val="22"/>
                <w:szCs w:val="22"/>
              </w:rPr>
            </w:pPr>
            <w:r w:rsidRPr="00766EA7">
              <w:rPr>
                <w:rFonts w:ascii="Arial Narrow" w:hAnsi="Arial Narrow" w:cs="Arial Narrow"/>
                <w:color w:val="000000"/>
                <w:sz w:val="22"/>
                <w:szCs w:val="22"/>
              </w:rPr>
              <w:t>AC 2.1</w:t>
            </w:r>
          </w:p>
          <w:p w14:paraId="6DA8AB1C" w14:textId="77777777" w:rsidR="00740715" w:rsidRPr="00766EA7" w:rsidRDefault="00740715" w:rsidP="00740715">
            <w:pPr>
              <w:numPr>
                <w:ilvl w:val="0"/>
                <w:numId w:val="3"/>
              </w:numPr>
              <w:spacing w:line="216" w:lineRule="auto"/>
              <w:jc w:val="left"/>
              <w:rPr>
                <w:rFonts w:ascii="Arial Narrow" w:hAnsi="Arial Narrow" w:cs="Arial Narrow"/>
                <w:color w:val="000000"/>
                <w:sz w:val="18"/>
                <w:szCs w:val="18"/>
              </w:rPr>
            </w:pPr>
            <w:r w:rsidRPr="00766EA7">
              <w:rPr>
                <w:rFonts w:ascii="Arial Narrow" w:hAnsi="Arial Narrow" w:cs="Arial Narrow"/>
                <w:color w:val="000000"/>
                <w:sz w:val="18"/>
                <w:szCs w:val="18"/>
              </w:rPr>
              <w:t>Evaluate strategies for improving utilisation of current resources and for increasing or decreasing current resource capacity</w:t>
            </w:r>
          </w:p>
        </w:tc>
        <w:tc>
          <w:tcPr>
            <w:tcW w:w="2504" w:type="dxa"/>
            <w:gridSpan w:val="2"/>
          </w:tcPr>
          <w:p w14:paraId="6DA8AB1D" w14:textId="77777777" w:rsidR="00740715" w:rsidRPr="00766EA7" w:rsidRDefault="00740715" w:rsidP="00740715">
            <w:pPr>
              <w:jc w:val="center"/>
              <w:rPr>
                <w:rFonts w:ascii="Arial Narrow" w:hAnsi="Arial Narrow" w:cs="Arial Narrow"/>
                <w:color w:val="000000"/>
              </w:rPr>
            </w:pPr>
            <w:r w:rsidRPr="00766EA7">
              <w:rPr>
                <w:rFonts w:ascii="Arial Narrow" w:hAnsi="Arial Narrow" w:cs="Arial Narrow"/>
                <w:b/>
                <w:bCs/>
                <w:color w:val="000000"/>
              </w:rPr>
              <w:t>Referral [ca.</w:t>
            </w:r>
            <w:r w:rsidRPr="00766EA7">
              <w:rPr>
                <w:rFonts w:ascii="Arial Narrow" w:hAnsi="Arial Narrow" w:cs="Arial Narrow"/>
                <w:b/>
                <w:bCs/>
                <w:i/>
                <w:iCs/>
                <w:color w:val="000000"/>
              </w:rPr>
              <w:t>6/24</w:t>
            </w:r>
            <w:r w:rsidRPr="00766EA7">
              <w:rPr>
                <w:rFonts w:ascii="Arial Narrow" w:hAnsi="Arial Narrow" w:cs="Arial Narrow"/>
                <w:b/>
                <w:bCs/>
                <w:color w:val="000000"/>
              </w:rPr>
              <w:t>]</w:t>
            </w:r>
          </w:p>
        </w:tc>
        <w:tc>
          <w:tcPr>
            <w:tcW w:w="2504" w:type="dxa"/>
            <w:gridSpan w:val="3"/>
          </w:tcPr>
          <w:p w14:paraId="6DA8AB1E" w14:textId="77777777" w:rsidR="00740715" w:rsidRPr="00766EA7" w:rsidRDefault="00740715" w:rsidP="00740715">
            <w:pPr>
              <w:jc w:val="center"/>
              <w:rPr>
                <w:rFonts w:ascii="Arial Narrow" w:hAnsi="Arial Narrow" w:cs="Arial Narrow"/>
                <w:color w:val="000000"/>
              </w:rPr>
            </w:pPr>
            <w:r w:rsidRPr="00766EA7">
              <w:rPr>
                <w:rFonts w:ascii="Arial Narrow" w:hAnsi="Arial Narrow" w:cs="Arial Narrow"/>
                <w:b/>
                <w:bCs/>
                <w:color w:val="000000"/>
              </w:rPr>
              <w:t>Pass [</w:t>
            </w:r>
            <w:r w:rsidRPr="00766EA7">
              <w:rPr>
                <w:rFonts w:ascii="Arial Narrow" w:hAnsi="Arial Narrow" w:cs="Arial Narrow"/>
                <w:b/>
                <w:bCs/>
                <w:i/>
                <w:iCs/>
                <w:color w:val="000000"/>
              </w:rPr>
              <w:t>12 marks</w:t>
            </w:r>
            <w:r w:rsidRPr="00766EA7">
              <w:rPr>
                <w:rFonts w:ascii="Arial Narrow" w:hAnsi="Arial Narrow" w:cs="Arial Narrow"/>
                <w:b/>
                <w:bCs/>
                <w:color w:val="000000"/>
              </w:rPr>
              <w:t>]</w:t>
            </w:r>
          </w:p>
        </w:tc>
        <w:tc>
          <w:tcPr>
            <w:tcW w:w="2505" w:type="dxa"/>
            <w:gridSpan w:val="4"/>
          </w:tcPr>
          <w:p w14:paraId="6DA8AB1F" w14:textId="77777777" w:rsidR="00740715" w:rsidRPr="00766EA7" w:rsidRDefault="00740715" w:rsidP="00740715">
            <w:pPr>
              <w:jc w:val="center"/>
              <w:rPr>
                <w:rFonts w:ascii="Arial Narrow" w:hAnsi="Arial Narrow" w:cs="Arial Narrow"/>
                <w:color w:val="000000"/>
              </w:rPr>
            </w:pPr>
            <w:r w:rsidRPr="00766EA7">
              <w:rPr>
                <w:rFonts w:ascii="Arial Narrow" w:hAnsi="Arial Narrow" w:cs="Arial Narrow"/>
                <w:b/>
                <w:bCs/>
                <w:color w:val="000000"/>
              </w:rPr>
              <w:t>Good Pass [ca. 18/24]</w:t>
            </w:r>
          </w:p>
        </w:tc>
        <w:tc>
          <w:tcPr>
            <w:tcW w:w="3145" w:type="dxa"/>
            <w:gridSpan w:val="2"/>
            <w:vMerge w:val="restart"/>
            <w:vAlign w:val="center"/>
          </w:tcPr>
          <w:p w14:paraId="6DA8AB20" w14:textId="77777777" w:rsidR="00740715" w:rsidRPr="008F570C" w:rsidRDefault="00740715" w:rsidP="00740715">
            <w:pPr>
              <w:spacing w:line="216" w:lineRule="auto"/>
              <w:jc w:val="center"/>
              <w:rPr>
                <w:rFonts w:ascii="Arial Narrow" w:hAnsi="Arial Narrow" w:cs="Arial Narrow"/>
                <w:b/>
                <w:bCs/>
                <w:color w:val="000000"/>
                <w:sz w:val="18"/>
                <w:szCs w:val="18"/>
              </w:rPr>
            </w:pPr>
          </w:p>
          <w:p w14:paraId="6DA8AB21" w14:textId="77777777" w:rsidR="00740715" w:rsidRPr="008F570C" w:rsidRDefault="00740715" w:rsidP="00740715">
            <w:pPr>
              <w:spacing w:line="216" w:lineRule="auto"/>
              <w:jc w:val="center"/>
              <w:rPr>
                <w:rFonts w:ascii="Arial Narrow" w:hAnsi="Arial Narrow" w:cs="Arial Narrow"/>
                <w:b/>
                <w:bCs/>
                <w:color w:val="000000"/>
                <w:sz w:val="18"/>
                <w:szCs w:val="18"/>
              </w:rPr>
            </w:pPr>
          </w:p>
          <w:p w14:paraId="6DA8AB23" w14:textId="77777777" w:rsidR="00740715" w:rsidRDefault="00740715" w:rsidP="00766EA7">
            <w:pPr>
              <w:spacing w:line="216" w:lineRule="auto"/>
              <w:rPr>
                <w:rFonts w:ascii="Arial Narrow" w:hAnsi="Arial Narrow" w:cs="Arial Narrow"/>
                <w:b/>
                <w:bCs/>
                <w:color w:val="000000"/>
                <w:sz w:val="18"/>
                <w:szCs w:val="18"/>
              </w:rPr>
            </w:pPr>
          </w:p>
          <w:p w14:paraId="73683311" w14:textId="77777777" w:rsidR="00766EA7" w:rsidRDefault="00766EA7" w:rsidP="00766EA7">
            <w:pPr>
              <w:spacing w:line="216" w:lineRule="auto"/>
              <w:rPr>
                <w:rFonts w:ascii="Arial Narrow" w:hAnsi="Arial Narrow" w:cs="Arial Narrow"/>
                <w:b/>
                <w:bCs/>
                <w:color w:val="000000"/>
                <w:sz w:val="18"/>
                <w:szCs w:val="18"/>
              </w:rPr>
            </w:pPr>
          </w:p>
          <w:p w14:paraId="6DA8AB24" w14:textId="77777777" w:rsidR="00740715" w:rsidRDefault="00740715" w:rsidP="00740715">
            <w:pPr>
              <w:spacing w:line="216" w:lineRule="auto"/>
              <w:jc w:val="center"/>
              <w:rPr>
                <w:rFonts w:ascii="Arial Narrow" w:hAnsi="Arial Narrow" w:cs="Arial Narrow"/>
                <w:b/>
                <w:bCs/>
                <w:color w:val="000000"/>
                <w:sz w:val="18"/>
                <w:szCs w:val="18"/>
              </w:rPr>
            </w:pPr>
          </w:p>
          <w:p w14:paraId="6DA8AB25" w14:textId="77777777" w:rsidR="00740715" w:rsidRDefault="00740715" w:rsidP="00740715">
            <w:pPr>
              <w:spacing w:line="216" w:lineRule="auto"/>
              <w:jc w:val="center"/>
              <w:rPr>
                <w:rFonts w:ascii="Arial Narrow" w:hAnsi="Arial Narrow" w:cs="Arial Narrow"/>
                <w:b/>
                <w:bCs/>
                <w:color w:val="000000"/>
                <w:sz w:val="18"/>
                <w:szCs w:val="18"/>
              </w:rPr>
            </w:pPr>
          </w:p>
          <w:p w14:paraId="6DA8AB26" w14:textId="77777777" w:rsidR="00740715" w:rsidRDefault="00740715" w:rsidP="00740715">
            <w:pPr>
              <w:spacing w:line="216" w:lineRule="auto"/>
              <w:jc w:val="center"/>
              <w:rPr>
                <w:rFonts w:ascii="Arial Narrow" w:hAnsi="Arial Narrow" w:cs="Arial Narrow"/>
                <w:b/>
                <w:bCs/>
                <w:color w:val="000000"/>
                <w:sz w:val="18"/>
                <w:szCs w:val="18"/>
              </w:rPr>
            </w:pPr>
          </w:p>
          <w:p w14:paraId="6DA8AB27" w14:textId="77777777" w:rsidR="00740715" w:rsidRDefault="00740715" w:rsidP="00740715">
            <w:pPr>
              <w:spacing w:line="216" w:lineRule="auto"/>
              <w:jc w:val="center"/>
              <w:rPr>
                <w:rFonts w:ascii="Arial Narrow" w:hAnsi="Arial Narrow" w:cs="Arial Narrow"/>
                <w:b/>
                <w:bCs/>
                <w:color w:val="000000"/>
                <w:sz w:val="18"/>
                <w:szCs w:val="18"/>
              </w:rPr>
            </w:pPr>
          </w:p>
          <w:p w14:paraId="6DA8AB28" w14:textId="77777777" w:rsidR="00740715" w:rsidRDefault="00740715" w:rsidP="00740715">
            <w:pPr>
              <w:spacing w:line="216" w:lineRule="auto"/>
              <w:jc w:val="center"/>
              <w:rPr>
                <w:rFonts w:ascii="Arial Narrow" w:hAnsi="Arial Narrow" w:cs="Arial Narrow"/>
                <w:b/>
                <w:bCs/>
                <w:color w:val="000000"/>
                <w:sz w:val="18"/>
                <w:szCs w:val="18"/>
              </w:rPr>
            </w:pPr>
          </w:p>
          <w:p w14:paraId="6DA8AB29" w14:textId="77777777" w:rsidR="00740715" w:rsidRDefault="00740715" w:rsidP="00740715">
            <w:pPr>
              <w:spacing w:line="216" w:lineRule="auto"/>
              <w:jc w:val="center"/>
              <w:rPr>
                <w:rFonts w:ascii="Arial Narrow" w:hAnsi="Arial Narrow" w:cs="Arial Narrow"/>
                <w:b/>
                <w:bCs/>
                <w:color w:val="000000"/>
                <w:sz w:val="18"/>
                <w:szCs w:val="18"/>
              </w:rPr>
            </w:pPr>
          </w:p>
          <w:p w14:paraId="6DA8AB2A" w14:textId="77777777" w:rsidR="00740715" w:rsidRDefault="00740715" w:rsidP="00740715">
            <w:pPr>
              <w:spacing w:line="216" w:lineRule="auto"/>
              <w:jc w:val="center"/>
              <w:rPr>
                <w:rFonts w:ascii="Arial Narrow" w:hAnsi="Arial Narrow" w:cs="Arial Narrow"/>
                <w:b/>
                <w:bCs/>
                <w:color w:val="000000"/>
                <w:sz w:val="18"/>
                <w:szCs w:val="18"/>
              </w:rPr>
            </w:pPr>
          </w:p>
          <w:p w14:paraId="6DA8AB2B" w14:textId="77777777" w:rsidR="00740715" w:rsidRDefault="00740715" w:rsidP="00740715">
            <w:pPr>
              <w:spacing w:line="216" w:lineRule="auto"/>
              <w:jc w:val="center"/>
              <w:rPr>
                <w:rFonts w:ascii="Arial Narrow" w:hAnsi="Arial Narrow" w:cs="Arial Narrow"/>
                <w:b/>
                <w:bCs/>
                <w:color w:val="000000"/>
                <w:sz w:val="18"/>
                <w:szCs w:val="18"/>
              </w:rPr>
            </w:pPr>
          </w:p>
          <w:p w14:paraId="6DA8AB2C" w14:textId="77777777" w:rsidR="00740715" w:rsidRDefault="00740715" w:rsidP="00740715">
            <w:pPr>
              <w:spacing w:line="216" w:lineRule="auto"/>
              <w:jc w:val="center"/>
              <w:rPr>
                <w:rFonts w:ascii="Arial Narrow" w:hAnsi="Arial Narrow" w:cs="Arial Narrow"/>
                <w:b/>
                <w:bCs/>
                <w:color w:val="000000"/>
                <w:sz w:val="18"/>
                <w:szCs w:val="18"/>
              </w:rPr>
            </w:pPr>
          </w:p>
          <w:p w14:paraId="6DA8AB2D" w14:textId="77777777" w:rsidR="00740715" w:rsidRDefault="00740715" w:rsidP="00740715">
            <w:pPr>
              <w:spacing w:line="216" w:lineRule="auto"/>
              <w:jc w:val="center"/>
              <w:rPr>
                <w:rFonts w:ascii="Arial Narrow" w:hAnsi="Arial Narrow" w:cs="Arial Narrow"/>
                <w:b/>
                <w:bCs/>
                <w:color w:val="000000"/>
                <w:sz w:val="18"/>
                <w:szCs w:val="18"/>
              </w:rPr>
            </w:pPr>
          </w:p>
          <w:p w14:paraId="6DA8AB2E" w14:textId="77777777" w:rsidR="00740715" w:rsidRDefault="00740715" w:rsidP="00740715">
            <w:pPr>
              <w:spacing w:line="216" w:lineRule="auto"/>
              <w:jc w:val="center"/>
              <w:rPr>
                <w:rFonts w:ascii="Arial Narrow" w:hAnsi="Arial Narrow" w:cs="Arial Narrow"/>
                <w:b/>
                <w:bCs/>
                <w:color w:val="000000"/>
                <w:sz w:val="18"/>
                <w:szCs w:val="18"/>
              </w:rPr>
            </w:pPr>
          </w:p>
          <w:p w14:paraId="6DA8AB2F" w14:textId="77777777" w:rsidR="00740715" w:rsidRDefault="00740715" w:rsidP="00740715">
            <w:pPr>
              <w:spacing w:line="216" w:lineRule="auto"/>
              <w:jc w:val="center"/>
              <w:rPr>
                <w:rFonts w:ascii="Arial Narrow" w:hAnsi="Arial Narrow" w:cs="Arial Narrow"/>
                <w:b/>
                <w:bCs/>
                <w:color w:val="000000"/>
                <w:sz w:val="18"/>
                <w:szCs w:val="18"/>
              </w:rPr>
            </w:pPr>
          </w:p>
          <w:p w14:paraId="6DA8AB30" w14:textId="77777777" w:rsidR="00740715" w:rsidRDefault="00740715" w:rsidP="00740715">
            <w:pPr>
              <w:spacing w:line="216" w:lineRule="auto"/>
              <w:jc w:val="center"/>
              <w:rPr>
                <w:rFonts w:ascii="Arial Narrow" w:hAnsi="Arial Narrow" w:cs="Arial Narrow"/>
                <w:b/>
                <w:bCs/>
                <w:color w:val="000000"/>
                <w:sz w:val="18"/>
                <w:szCs w:val="18"/>
              </w:rPr>
            </w:pPr>
          </w:p>
          <w:p w14:paraId="6DA8AB31" w14:textId="77777777" w:rsidR="00740715" w:rsidRDefault="00740715" w:rsidP="00740715">
            <w:pPr>
              <w:spacing w:line="216" w:lineRule="auto"/>
              <w:jc w:val="center"/>
              <w:rPr>
                <w:rFonts w:ascii="Arial Narrow" w:hAnsi="Arial Narrow" w:cs="Arial Narrow"/>
                <w:b/>
                <w:bCs/>
                <w:color w:val="000000"/>
                <w:sz w:val="18"/>
                <w:szCs w:val="18"/>
              </w:rPr>
            </w:pPr>
          </w:p>
          <w:p w14:paraId="6DA8AB39" w14:textId="77777777" w:rsidR="00740715" w:rsidRDefault="00740715" w:rsidP="00766EA7">
            <w:pPr>
              <w:spacing w:line="216" w:lineRule="auto"/>
              <w:rPr>
                <w:rFonts w:ascii="Arial Narrow" w:hAnsi="Arial Narrow" w:cs="Arial Narrow"/>
                <w:b/>
                <w:bCs/>
                <w:color w:val="000000"/>
                <w:sz w:val="18"/>
                <w:szCs w:val="18"/>
              </w:rPr>
            </w:pPr>
          </w:p>
          <w:p w14:paraId="59519C50" w14:textId="77777777" w:rsidR="00766EA7" w:rsidRDefault="00766EA7" w:rsidP="00766EA7">
            <w:pPr>
              <w:spacing w:line="216" w:lineRule="auto"/>
              <w:rPr>
                <w:rFonts w:ascii="Arial Narrow" w:hAnsi="Arial Narrow" w:cs="Arial Narrow"/>
                <w:b/>
                <w:bCs/>
                <w:color w:val="000000"/>
                <w:sz w:val="18"/>
                <w:szCs w:val="18"/>
              </w:rPr>
            </w:pPr>
          </w:p>
          <w:p w14:paraId="2AE69D47" w14:textId="77777777" w:rsidR="00766EA7" w:rsidRDefault="00766EA7" w:rsidP="00766EA7">
            <w:pPr>
              <w:spacing w:line="216" w:lineRule="auto"/>
              <w:rPr>
                <w:rFonts w:ascii="Arial Narrow" w:hAnsi="Arial Narrow" w:cs="Arial Narrow"/>
                <w:b/>
                <w:bCs/>
                <w:color w:val="000000"/>
                <w:sz w:val="18"/>
                <w:szCs w:val="18"/>
              </w:rPr>
            </w:pPr>
          </w:p>
          <w:p w14:paraId="04458991" w14:textId="77777777" w:rsidR="00766EA7" w:rsidRDefault="00766EA7" w:rsidP="00766EA7">
            <w:pPr>
              <w:spacing w:line="216" w:lineRule="auto"/>
              <w:rPr>
                <w:rFonts w:ascii="Arial Narrow" w:hAnsi="Arial Narrow" w:cs="Arial Narrow"/>
                <w:b/>
                <w:bCs/>
                <w:color w:val="000000"/>
                <w:sz w:val="18"/>
                <w:szCs w:val="18"/>
              </w:rPr>
            </w:pPr>
          </w:p>
          <w:p w14:paraId="4D8E9EA0" w14:textId="77777777" w:rsidR="00766EA7" w:rsidRDefault="00766EA7" w:rsidP="00766EA7">
            <w:pPr>
              <w:spacing w:line="216" w:lineRule="auto"/>
              <w:rPr>
                <w:rFonts w:ascii="Arial Narrow" w:hAnsi="Arial Narrow" w:cs="Arial Narrow"/>
                <w:b/>
                <w:bCs/>
                <w:color w:val="000000"/>
                <w:sz w:val="18"/>
                <w:szCs w:val="18"/>
              </w:rPr>
            </w:pPr>
          </w:p>
          <w:p w14:paraId="29F493C5" w14:textId="77777777" w:rsidR="00766EA7" w:rsidRPr="008F570C" w:rsidRDefault="00766EA7" w:rsidP="00766EA7">
            <w:pPr>
              <w:spacing w:line="216" w:lineRule="auto"/>
              <w:rPr>
                <w:rFonts w:ascii="Arial Narrow" w:hAnsi="Arial Narrow" w:cs="Arial Narrow"/>
                <w:b/>
                <w:bCs/>
                <w:color w:val="000000"/>
                <w:sz w:val="18"/>
                <w:szCs w:val="18"/>
              </w:rPr>
            </w:pPr>
          </w:p>
          <w:p w14:paraId="6DA8AB3A" w14:textId="77777777" w:rsidR="00740715" w:rsidRPr="008F570C" w:rsidRDefault="00740715" w:rsidP="00740715">
            <w:pPr>
              <w:spacing w:line="216" w:lineRule="auto"/>
              <w:jc w:val="center"/>
              <w:rPr>
                <w:rFonts w:ascii="Arial Narrow" w:hAnsi="Arial Narrow" w:cs="Arial Narrow"/>
                <w:b/>
                <w:bCs/>
                <w:color w:val="000000"/>
                <w:sz w:val="18"/>
                <w:szCs w:val="18"/>
              </w:rPr>
            </w:pPr>
          </w:p>
        </w:tc>
      </w:tr>
      <w:tr w:rsidR="00A0624C" w:rsidRPr="008F570C" w14:paraId="6DA8AB46" w14:textId="77777777" w:rsidTr="004D2C05">
        <w:trPr>
          <w:trHeight w:val="312"/>
        </w:trPr>
        <w:tc>
          <w:tcPr>
            <w:tcW w:w="2518" w:type="dxa"/>
            <w:vMerge/>
          </w:tcPr>
          <w:p w14:paraId="6DA8AB3C" w14:textId="77777777" w:rsidR="00A0624C" w:rsidRPr="00766EA7" w:rsidRDefault="00A0624C" w:rsidP="0005312C">
            <w:pPr>
              <w:spacing w:line="216" w:lineRule="auto"/>
              <w:jc w:val="left"/>
              <w:rPr>
                <w:rFonts w:ascii="Arial Narrow" w:hAnsi="Arial Narrow" w:cs="Arial Narrow"/>
                <w:color w:val="000000"/>
                <w:sz w:val="16"/>
                <w:szCs w:val="16"/>
              </w:rPr>
            </w:pPr>
          </w:p>
        </w:tc>
        <w:tc>
          <w:tcPr>
            <w:tcW w:w="2504" w:type="dxa"/>
            <w:gridSpan w:val="2"/>
            <w:vMerge w:val="restart"/>
          </w:tcPr>
          <w:p w14:paraId="6DA8AB3D" w14:textId="77777777" w:rsidR="00354873" w:rsidRPr="00766EA7" w:rsidRDefault="00354873" w:rsidP="00766EA7">
            <w:pPr>
              <w:numPr>
                <w:ilvl w:val="0"/>
                <w:numId w:val="6"/>
              </w:numPr>
              <w:ind w:left="425" w:hanging="357"/>
              <w:jc w:val="left"/>
              <w:rPr>
                <w:rFonts w:ascii="Arial Narrow" w:hAnsi="Arial Narrow"/>
                <w:sz w:val="18"/>
                <w:szCs w:val="18"/>
              </w:rPr>
            </w:pPr>
            <w:r w:rsidRPr="00766EA7">
              <w:rPr>
                <w:rFonts w:ascii="Arial Narrow" w:hAnsi="Arial Narrow"/>
                <w:sz w:val="18"/>
                <w:szCs w:val="18"/>
              </w:rPr>
              <w:t>Strategies for improving utilisation of current resources and for increasing or decreasing current resource capacity are not evaluated, or are deficient or inappropriate, or only one strategy is evaluated</w:t>
            </w:r>
          </w:p>
          <w:p w14:paraId="6DA8AB3E" w14:textId="77777777" w:rsidR="00354873" w:rsidRPr="00766EA7" w:rsidRDefault="00354873" w:rsidP="00766EA7">
            <w:pPr>
              <w:numPr>
                <w:ilvl w:val="0"/>
                <w:numId w:val="6"/>
              </w:numPr>
              <w:ind w:left="425" w:hanging="357"/>
              <w:jc w:val="left"/>
              <w:rPr>
                <w:rFonts w:ascii="Arial Narrow" w:hAnsi="Arial Narrow"/>
                <w:sz w:val="18"/>
                <w:szCs w:val="18"/>
              </w:rPr>
            </w:pPr>
            <w:r w:rsidRPr="00766EA7">
              <w:rPr>
                <w:rFonts w:ascii="Arial Narrow" w:hAnsi="Arial Narrow"/>
                <w:sz w:val="18"/>
                <w:szCs w:val="18"/>
              </w:rPr>
              <w:t xml:space="preserve">Strategies are evaluated for improving utilisation of current resources </w:t>
            </w:r>
            <w:r w:rsidRPr="00766EA7">
              <w:rPr>
                <w:rFonts w:ascii="Arial Narrow" w:hAnsi="Arial Narrow"/>
                <w:b/>
                <w:i/>
                <w:sz w:val="18"/>
                <w:szCs w:val="18"/>
              </w:rPr>
              <w:t>or</w:t>
            </w:r>
            <w:r w:rsidRPr="00766EA7">
              <w:rPr>
                <w:rFonts w:ascii="Arial Narrow" w:hAnsi="Arial Narrow"/>
                <w:sz w:val="18"/>
                <w:szCs w:val="18"/>
              </w:rPr>
              <w:t xml:space="preserve"> for increasing or decreasing current resource capacity, but not both</w:t>
            </w:r>
          </w:p>
          <w:p w14:paraId="6DA8AB3F" w14:textId="77777777" w:rsidR="00354873" w:rsidRPr="00766EA7" w:rsidRDefault="00354873" w:rsidP="00766EA7">
            <w:pPr>
              <w:numPr>
                <w:ilvl w:val="0"/>
                <w:numId w:val="6"/>
              </w:numPr>
              <w:ind w:left="425" w:hanging="357"/>
              <w:jc w:val="left"/>
              <w:rPr>
                <w:rFonts w:ascii="Arial Narrow" w:hAnsi="Arial Narrow"/>
                <w:sz w:val="18"/>
                <w:szCs w:val="18"/>
              </w:rPr>
            </w:pPr>
            <w:r w:rsidRPr="00766EA7">
              <w:rPr>
                <w:rFonts w:ascii="Arial Narrow" w:hAnsi="Arial Narrow"/>
                <w:sz w:val="18"/>
                <w:szCs w:val="18"/>
              </w:rPr>
              <w:t xml:space="preserve">Strategies are merely described with no evaluation to ascertain and provide conclusions or recommendations as to their impact on </w:t>
            </w:r>
            <w:r w:rsidRPr="00766EA7">
              <w:rPr>
                <w:rFonts w:ascii="Arial Narrow" w:hAnsi="Arial Narrow"/>
                <w:iCs/>
                <w:sz w:val="18"/>
                <w:szCs w:val="18"/>
              </w:rPr>
              <w:t xml:space="preserve">improving </w:t>
            </w:r>
            <w:r w:rsidRPr="00766EA7">
              <w:rPr>
                <w:rFonts w:ascii="Arial Narrow" w:hAnsi="Arial Narrow"/>
                <w:iCs/>
                <w:sz w:val="18"/>
                <w:szCs w:val="18"/>
              </w:rPr>
              <w:lastRenderedPageBreak/>
              <w:t>utilisation of current resources and for increasing or decreasing current resource capacity</w:t>
            </w:r>
          </w:p>
          <w:p w14:paraId="6DA8AB40" w14:textId="77777777" w:rsidR="00A0624C" w:rsidRPr="00766EA7" w:rsidRDefault="00A0624C" w:rsidP="00766EA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DA8AB41" w14:textId="77777777" w:rsidR="00354873" w:rsidRPr="00766EA7" w:rsidRDefault="00354873" w:rsidP="00766EA7">
            <w:pPr>
              <w:numPr>
                <w:ilvl w:val="0"/>
                <w:numId w:val="6"/>
              </w:numPr>
              <w:ind w:left="425" w:hanging="357"/>
              <w:jc w:val="left"/>
              <w:rPr>
                <w:rFonts w:ascii="Arial Narrow" w:hAnsi="Arial Narrow"/>
                <w:sz w:val="18"/>
                <w:szCs w:val="18"/>
              </w:rPr>
            </w:pPr>
            <w:r w:rsidRPr="00766EA7">
              <w:rPr>
                <w:rFonts w:ascii="Arial Narrow" w:hAnsi="Arial Narrow"/>
                <w:sz w:val="18"/>
                <w:szCs w:val="18"/>
              </w:rPr>
              <w:lastRenderedPageBreak/>
              <w:t xml:space="preserve">A limited but sufficient and correct evaluation of two or more appropriate strategies is undertaken to ascertain and provide limited but reasoned conclusions or recommendations as to their impact on </w:t>
            </w:r>
            <w:r w:rsidRPr="00766EA7">
              <w:rPr>
                <w:rFonts w:ascii="Arial Narrow" w:hAnsi="Arial Narrow"/>
                <w:iCs/>
                <w:sz w:val="18"/>
                <w:szCs w:val="18"/>
              </w:rPr>
              <w:t>improving utilisation of current resources and for increasing or decreasing current resource capacity</w:t>
            </w:r>
          </w:p>
          <w:p w14:paraId="6DA8AB42" w14:textId="77777777" w:rsidR="00A0624C" w:rsidRPr="00766EA7" w:rsidRDefault="00A0624C" w:rsidP="00766EA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DA8AB43" w14:textId="77777777" w:rsidR="00354873" w:rsidRPr="00766EA7" w:rsidRDefault="00354873" w:rsidP="00766EA7">
            <w:pPr>
              <w:numPr>
                <w:ilvl w:val="0"/>
                <w:numId w:val="6"/>
              </w:numPr>
              <w:ind w:left="425" w:hanging="357"/>
              <w:jc w:val="left"/>
              <w:rPr>
                <w:rFonts w:ascii="Arial Narrow" w:hAnsi="Arial Narrow"/>
                <w:sz w:val="18"/>
                <w:szCs w:val="18"/>
              </w:rPr>
            </w:pPr>
            <w:r w:rsidRPr="00766EA7">
              <w:rPr>
                <w:rFonts w:ascii="Arial Narrow" w:hAnsi="Arial Narrow"/>
                <w:sz w:val="18"/>
                <w:szCs w:val="18"/>
              </w:rPr>
              <w:t xml:space="preserve">A comprehensive and correct evaluation of two or more appropriate strategies is undertaken to ascertain and provide rigorous and well-reasoned conclusions or recommendations as to their impact on </w:t>
            </w:r>
            <w:r w:rsidRPr="00766EA7">
              <w:rPr>
                <w:rFonts w:ascii="Arial Narrow" w:hAnsi="Arial Narrow"/>
                <w:iCs/>
                <w:sz w:val="18"/>
                <w:szCs w:val="18"/>
              </w:rPr>
              <w:t>improving utilisation of current resources and for increasing or decreasing current resource capacity</w:t>
            </w:r>
          </w:p>
          <w:p w14:paraId="6DA8AB44" w14:textId="77777777" w:rsidR="00A0624C" w:rsidRPr="00766EA7" w:rsidRDefault="00A0624C" w:rsidP="00766EA7">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6DA8AB45"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6DA8AB4E" w14:textId="77777777" w:rsidTr="004D2C05">
        <w:trPr>
          <w:trHeight w:val="312"/>
        </w:trPr>
        <w:tc>
          <w:tcPr>
            <w:tcW w:w="2518" w:type="dxa"/>
            <w:vMerge/>
          </w:tcPr>
          <w:p w14:paraId="6DA8AB47"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6DA8AB48"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6DA8AB49"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6DA8AB4A"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14:paraId="6DA8AB4B" w14:textId="77777777" w:rsidR="00A0624C" w:rsidRPr="008F570C" w:rsidRDefault="00740715"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6DA8AB4C" w14:textId="77777777" w:rsidR="00A0624C" w:rsidRPr="008F570C" w:rsidRDefault="00740715"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A0624C" w:rsidRPr="008F570C">
              <w:rPr>
                <w:rFonts w:ascii="Arial Narrow" w:hAnsi="Arial Narrow" w:cs="Arial Narrow"/>
                <w:color w:val="000000"/>
              </w:rPr>
              <w:t>)</w:t>
            </w:r>
          </w:p>
        </w:tc>
        <w:tc>
          <w:tcPr>
            <w:tcW w:w="1728" w:type="dxa"/>
            <w:vAlign w:val="center"/>
          </w:tcPr>
          <w:p w14:paraId="6DA8AB4D"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72082" w:rsidRPr="008F570C" w14:paraId="6DA8AB67" w14:textId="77777777" w:rsidTr="004D2C05">
        <w:trPr>
          <w:trHeight w:val="312"/>
        </w:trPr>
        <w:tc>
          <w:tcPr>
            <w:tcW w:w="2518" w:type="dxa"/>
            <w:vMerge w:val="restart"/>
          </w:tcPr>
          <w:p w14:paraId="6DA8AB4F" w14:textId="77777777" w:rsidR="00E72082" w:rsidRPr="008F570C" w:rsidRDefault="00E72082" w:rsidP="00E72082">
            <w:pPr>
              <w:spacing w:line="216" w:lineRule="auto"/>
              <w:jc w:val="left"/>
              <w:rPr>
                <w:rFonts w:ascii="Arial Narrow" w:hAnsi="Arial Narrow" w:cs="Arial Narrow"/>
                <w:color w:val="000000"/>
                <w:sz w:val="22"/>
                <w:szCs w:val="22"/>
              </w:rPr>
            </w:pPr>
          </w:p>
          <w:p w14:paraId="6DA8AB50" w14:textId="77777777" w:rsidR="00E72082" w:rsidRPr="008F570C" w:rsidRDefault="00E72082" w:rsidP="00E72082">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6DA8AB51" w14:textId="77777777" w:rsidR="00E72082" w:rsidRPr="00766EA7" w:rsidRDefault="00E72082" w:rsidP="00766EA7">
            <w:pPr>
              <w:numPr>
                <w:ilvl w:val="0"/>
                <w:numId w:val="3"/>
              </w:numPr>
              <w:spacing w:line="216" w:lineRule="auto"/>
              <w:jc w:val="left"/>
              <w:rPr>
                <w:rFonts w:ascii="Arial Narrow" w:hAnsi="Arial Narrow" w:cs="Arial Narrow"/>
                <w:color w:val="000000"/>
                <w:sz w:val="18"/>
                <w:szCs w:val="18"/>
              </w:rPr>
            </w:pPr>
            <w:r w:rsidRPr="00766EA7">
              <w:rPr>
                <w:rFonts w:ascii="Arial Narrow" w:hAnsi="Arial Narrow" w:cs="Arial Narrow"/>
                <w:color w:val="000000"/>
                <w:sz w:val="18"/>
                <w:szCs w:val="18"/>
              </w:rPr>
              <w:t>Prepare a business case to implement changes to resource capacity and resource utilisation to improve the efficiency and effectiveness of operations</w:t>
            </w:r>
          </w:p>
        </w:tc>
        <w:tc>
          <w:tcPr>
            <w:tcW w:w="2504" w:type="dxa"/>
            <w:gridSpan w:val="2"/>
          </w:tcPr>
          <w:p w14:paraId="6DA8AB52" w14:textId="77777777" w:rsidR="00E72082" w:rsidRPr="008F570C" w:rsidRDefault="00E72082" w:rsidP="00E7208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7/28</w:t>
            </w:r>
            <w:r w:rsidRPr="008F570C">
              <w:rPr>
                <w:rFonts w:ascii="Arial Narrow" w:hAnsi="Arial Narrow" w:cs="Arial Narrow"/>
                <w:b/>
                <w:bCs/>
                <w:color w:val="000000"/>
              </w:rPr>
              <w:t>]</w:t>
            </w:r>
          </w:p>
        </w:tc>
        <w:tc>
          <w:tcPr>
            <w:tcW w:w="2504" w:type="dxa"/>
            <w:gridSpan w:val="3"/>
          </w:tcPr>
          <w:p w14:paraId="6DA8AB53" w14:textId="77777777" w:rsidR="00E72082" w:rsidRPr="008F570C" w:rsidRDefault="00E72082" w:rsidP="00E7208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14 marks</w:t>
            </w:r>
            <w:r w:rsidRPr="008F570C">
              <w:rPr>
                <w:rFonts w:ascii="Arial Narrow" w:hAnsi="Arial Narrow" w:cs="Arial Narrow"/>
                <w:b/>
                <w:bCs/>
                <w:color w:val="000000"/>
              </w:rPr>
              <w:t>]</w:t>
            </w:r>
          </w:p>
        </w:tc>
        <w:tc>
          <w:tcPr>
            <w:tcW w:w="2505" w:type="dxa"/>
            <w:gridSpan w:val="4"/>
          </w:tcPr>
          <w:p w14:paraId="6DA8AB54" w14:textId="77777777" w:rsidR="00E72082" w:rsidRPr="008F570C" w:rsidRDefault="00E72082" w:rsidP="00E7208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21/28</w:t>
            </w:r>
            <w:r w:rsidRPr="008F570C">
              <w:rPr>
                <w:rFonts w:ascii="Arial Narrow" w:hAnsi="Arial Narrow" w:cs="Arial Narrow"/>
                <w:b/>
                <w:bCs/>
                <w:color w:val="000000"/>
              </w:rPr>
              <w:t>]</w:t>
            </w:r>
          </w:p>
        </w:tc>
        <w:tc>
          <w:tcPr>
            <w:tcW w:w="3145" w:type="dxa"/>
            <w:gridSpan w:val="2"/>
            <w:vMerge w:val="restart"/>
            <w:vAlign w:val="center"/>
          </w:tcPr>
          <w:p w14:paraId="6DA8AB55" w14:textId="77777777" w:rsidR="00E72082" w:rsidRPr="008F570C" w:rsidRDefault="00E72082" w:rsidP="00E72082">
            <w:pPr>
              <w:spacing w:line="216" w:lineRule="auto"/>
              <w:jc w:val="center"/>
              <w:rPr>
                <w:rFonts w:ascii="Arial Narrow" w:hAnsi="Arial Narrow" w:cs="Arial Narrow"/>
                <w:color w:val="000000"/>
                <w:sz w:val="18"/>
                <w:szCs w:val="18"/>
              </w:rPr>
            </w:pPr>
          </w:p>
          <w:p w14:paraId="6DA8AB56" w14:textId="77777777" w:rsidR="00E72082" w:rsidRPr="008F570C" w:rsidRDefault="00E72082" w:rsidP="00E72082">
            <w:pPr>
              <w:spacing w:line="216" w:lineRule="auto"/>
              <w:jc w:val="center"/>
              <w:rPr>
                <w:rFonts w:ascii="Arial Narrow" w:hAnsi="Arial Narrow" w:cs="Arial Narrow"/>
                <w:color w:val="000000"/>
                <w:sz w:val="18"/>
                <w:szCs w:val="18"/>
              </w:rPr>
            </w:pPr>
          </w:p>
          <w:p w14:paraId="6DA8AB57" w14:textId="77777777" w:rsidR="00E72082" w:rsidRPr="008F570C" w:rsidRDefault="00E72082" w:rsidP="00E72082">
            <w:pPr>
              <w:spacing w:line="216" w:lineRule="auto"/>
              <w:jc w:val="center"/>
              <w:rPr>
                <w:rFonts w:ascii="Arial Narrow" w:hAnsi="Arial Narrow" w:cs="Arial Narrow"/>
                <w:color w:val="000000"/>
                <w:sz w:val="18"/>
                <w:szCs w:val="18"/>
              </w:rPr>
            </w:pPr>
          </w:p>
          <w:p w14:paraId="6DA8AB58" w14:textId="77777777" w:rsidR="00E72082" w:rsidRDefault="00E72082" w:rsidP="00E72082">
            <w:pPr>
              <w:spacing w:line="216" w:lineRule="auto"/>
              <w:jc w:val="center"/>
              <w:rPr>
                <w:rFonts w:ascii="Arial Narrow" w:hAnsi="Arial Narrow" w:cs="Arial Narrow"/>
                <w:color w:val="000000"/>
                <w:sz w:val="18"/>
                <w:szCs w:val="18"/>
              </w:rPr>
            </w:pPr>
          </w:p>
          <w:p w14:paraId="6DA8AB59" w14:textId="77777777" w:rsidR="00E72082" w:rsidRDefault="00E72082" w:rsidP="00E72082">
            <w:pPr>
              <w:spacing w:line="216" w:lineRule="auto"/>
              <w:jc w:val="center"/>
              <w:rPr>
                <w:rFonts w:ascii="Arial Narrow" w:hAnsi="Arial Narrow" w:cs="Arial Narrow"/>
                <w:color w:val="000000"/>
                <w:sz w:val="18"/>
                <w:szCs w:val="18"/>
              </w:rPr>
            </w:pPr>
          </w:p>
          <w:p w14:paraId="6DA8AB5A" w14:textId="77777777" w:rsidR="00E72082" w:rsidRDefault="00E72082" w:rsidP="00E72082">
            <w:pPr>
              <w:spacing w:line="216" w:lineRule="auto"/>
              <w:jc w:val="center"/>
              <w:rPr>
                <w:rFonts w:ascii="Arial Narrow" w:hAnsi="Arial Narrow" w:cs="Arial Narrow"/>
                <w:color w:val="000000"/>
                <w:sz w:val="18"/>
                <w:szCs w:val="18"/>
              </w:rPr>
            </w:pPr>
          </w:p>
          <w:p w14:paraId="6DA8AB5B" w14:textId="77777777" w:rsidR="00E72082" w:rsidRDefault="00E72082" w:rsidP="00E72082">
            <w:pPr>
              <w:spacing w:line="216" w:lineRule="auto"/>
              <w:jc w:val="center"/>
              <w:rPr>
                <w:rFonts w:ascii="Arial Narrow" w:hAnsi="Arial Narrow" w:cs="Arial Narrow"/>
                <w:color w:val="000000"/>
                <w:sz w:val="18"/>
                <w:szCs w:val="18"/>
              </w:rPr>
            </w:pPr>
          </w:p>
          <w:p w14:paraId="6DA8AB5C" w14:textId="77777777" w:rsidR="00E72082" w:rsidRDefault="00E72082" w:rsidP="00E72082">
            <w:pPr>
              <w:spacing w:line="216" w:lineRule="auto"/>
              <w:jc w:val="center"/>
              <w:rPr>
                <w:rFonts w:ascii="Arial Narrow" w:hAnsi="Arial Narrow" w:cs="Arial Narrow"/>
                <w:color w:val="000000"/>
                <w:sz w:val="18"/>
                <w:szCs w:val="18"/>
              </w:rPr>
            </w:pPr>
          </w:p>
          <w:p w14:paraId="6DA8AB5D" w14:textId="77777777" w:rsidR="00E72082" w:rsidRDefault="00E72082" w:rsidP="00E72082">
            <w:pPr>
              <w:spacing w:line="216" w:lineRule="auto"/>
              <w:jc w:val="center"/>
              <w:rPr>
                <w:rFonts w:ascii="Arial Narrow" w:hAnsi="Arial Narrow" w:cs="Arial Narrow"/>
                <w:color w:val="000000"/>
                <w:sz w:val="18"/>
                <w:szCs w:val="18"/>
              </w:rPr>
            </w:pPr>
          </w:p>
          <w:p w14:paraId="6DA8AB5E" w14:textId="77777777" w:rsidR="00E72082" w:rsidRDefault="00E72082" w:rsidP="00E72082">
            <w:pPr>
              <w:spacing w:line="216" w:lineRule="auto"/>
              <w:jc w:val="center"/>
              <w:rPr>
                <w:rFonts w:ascii="Arial Narrow" w:hAnsi="Arial Narrow" w:cs="Arial Narrow"/>
                <w:color w:val="000000"/>
                <w:sz w:val="18"/>
                <w:szCs w:val="18"/>
              </w:rPr>
            </w:pPr>
          </w:p>
          <w:p w14:paraId="6DA8AB5F" w14:textId="77777777" w:rsidR="00E72082" w:rsidRDefault="00E72082" w:rsidP="00E72082">
            <w:pPr>
              <w:spacing w:line="216" w:lineRule="auto"/>
              <w:jc w:val="center"/>
              <w:rPr>
                <w:rFonts w:ascii="Arial Narrow" w:hAnsi="Arial Narrow" w:cs="Arial Narrow"/>
                <w:color w:val="000000"/>
                <w:sz w:val="18"/>
                <w:szCs w:val="18"/>
              </w:rPr>
            </w:pPr>
          </w:p>
          <w:p w14:paraId="6DA8AB60" w14:textId="77777777" w:rsidR="00E72082" w:rsidRDefault="00E72082" w:rsidP="00E72082">
            <w:pPr>
              <w:spacing w:line="216" w:lineRule="auto"/>
              <w:jc w:val="center"/>
              <w:rPr>
                <w:rFonts w:ascii="Arial Narrow" w:hAnsi="Arial Narrow" w:cs="Arial Narrow"/>
                <w:color w:val="000000"/>
                <w:sz w:val="18"/>
                <w:szCs w:val="18"/>
              </w:rPr>
            </w:pPr>
          </w:p>
          <w:p w14:paraId="6DA8AB61" w14:textId="77777777" w:rsidR="00E72082" w:rsidRDefault="00E72082" w:rsidP="00E72082">
            <w:pPr>
              <w:spacing w:line="216" w:lineRule="auto"/>
              <w:jc w:val="center"/>
              <w:rPr>
                <w:rFonts w:ascii="Arial Narrow" w:hAnsi="Arial Narrow" w:cs="Arial Narrow"/>
                <w:color w:val="000000"/>
                <w:sz w:val="18"/>
                <w:szCs w:val="18"/>
              </w:rPr>
            </w:pPr>
          </w:p>
          <w:p w14:paraId="6DA8AB63" w14:textId="77777777" w:rsidR="00E72082" w:rsidRDefault="00E72082" w:rsidP="00E72082">
            <w:pPr>
              <w:spacing w:line="216" w:lineRule="auto"/>
              <w:rPr>
                <w:rFonts w:ascii="Arial Narrow" w:hAnsi="Arial Narrow" w:cs="Arial Narrow"/>
                <w:color w:val="000000"/>
                <w:sz w:val="18"/>
                <w:szCs w:val="18"/>
              </w:rPr>
            </w:pPr>
          </w:p>
          <w:p w14:paraId="76B0274D" w14:textId="77777777" w:rsidR="00766EA7" w:rsidRDefault="00766EA7" w:rsidP="00E72082">
            <w:pPr>
              <w:spacing w:line="216" w:lineRule="auto"/>
              <w:rPr>
                <w:rFonts w:ascii="Arial Narrow" w:hAnsi="Arial Narrow" w:cs="Arial Narrow"/>
                <w:color w:val="000000"/>
                <w:sz w:val="18"/>
                <w:szCs w:val="18"/>
              </w:rPr>
            </w:pPr>
          </w:p>
          <w:p w14:paraId="5EE0B519" w14:textId="77777777" w:rsidR="00766EA7" w:rsidRDefault="00766EA7" w:rsidP="00E72082">
            <w:pPr>
              <w:spacing w:line="216" w:lineRule="auto"/>
              <w:rPr>
                <w:rFonts w:ascii="Arial Narrow" w:hAnsi="Arial Narrow" w:cs="Arial Narrow"/>
                <w:color w:val="000000"/>
                <w:sz w:val="18"/>
                <w:szCs w:val="18"/>
              </w:rPr>
            </w:pPr>
          </w:p>
          <w:p w14:paraId="6D907125" w14:textId="77777777" w:rsidR="00766EA7" w:rsidRDefault="00766EA7" w:rsidP="00E72082">
            <w:pPr>
              <w:spacing w:line="216" w:lineRule="auto"/>
              <w:rPr>
                <w:rFonts w:ascii="Arial Narrow" w:hAnsi="Arial Narrow" w:cs="Arial Narrow"/>
                <w:color w:val="000000"/>
                <w:sz w:val="18"/>
                <w:szCs w:val="18"/>
              </w:rPr>
            </w:pPr>
          </w:p>
          <w:p w14:paraId="6DA8AB64" w14:textId="77777777" w:rsidR="00E72082" w:rsidRDefault="00E72082" w:rsidP="00E72082">
            <w:pPr>
              <w:spacing w:line="216" w:lineRule="auto"/>
              <w:jc w:val="center"/>
              <w:rPr>
                <w:rFonts w:ascii="Arial Narrow" w:hAnsi="Arial Narrow" w:cs="Arial Narrow"/>
                <w:color w:val="000000"/>
                <w:sz w:val="18"/>
                <w:szCs w:val="18"/>
              </w:rPr>
            </w:pPr>
          </w:p>
          <w:p w14:paraId="6DA8AB65" w14:textId="77777777" w:rsidR="00E72082" w:rsidRDefault="00E72082" w:rsidP="00E72082">
            <w:pPr>
              <w:spacing w:line="216" w:lineRule="auto"/>
              <w:jc w:val="center"/>
              <w:rPr>
                <w:rFonts w:ascii="Arial Narrow" w:hAnsi="Arial Narrow" w:cs="Arial Narrow"/>
                <w:color w:val="000000"/>
                <w:sz w:val="18"/>
                <w:szCs w:val="18"/>
              </w:rPr>
            </w:pPr>
          </w:p>
          <w:p w14:paraId="26D5BC38" w14:textId="77777777" w:rsidR="00766EA7" w:rsidRDefault="00766EA7" w:rsidP="00E72082">
            <w:pPr>
              <w:spacing w:line="216" w:lineRule="auto"/>
              <w:jc w:val="center"/>
              <w:rPr>
                <w:rFonts w:ascii="Arial Narrow" w:hAnsi="Arial Narrow" w:cs="Arial Narrow"/>
                <w:color w:val="000000"/>
                <w:sz w:val="18"/>
                <w:szCs w:val="18"/>
              </w:rPr>
            </w:pPr>
          </w:p>
          <w:p w14:paraId="6DA8AB66" w14:textId="77777777" w:rsidR="00E72082" w:rsidRPr="008F570C" w:rsidRDefault="00E72082" w:rsidP="00E72082">
            <w:pPr>
              <w:spacing w:line="216" w:lineRule="auto"/>
              <w:jc w:val="center"/>
              <w:rPr>
                <w:rFonts w:ascii="Arial Narrow" w:hAnsi="Arial Narrow" w:cs="Arial Narrow"/>
                <w:color w:val="000000"/>
                <w:sz w:val="18"/>
                <w:szCs w:val="18"/>
              </w:rPr>
            </w:pPr>
          </w:p>
        </w:tc>
      </w:tr>
      <w:tr w:rsidR="00E72082" w:rsidRPr="008F570C" w14:paraId="6DA8AB71" w14:textId="77777777" w:rsidTr="004D2C05">
        <w:trPr>
          <w:trHeight w:val="312"/>
        </w:trPr>
        <w:tc>
          <w:tcPr>
            <w:tcW w:w="2518" w:type="dxa"/>
            <w:vMerge/>
          </w:tcPr>
          <w:p w14:paraId="6DA8AB68" w14:textId="77777777" w:rsidR="00E72082" w:rsidRPr="008F570C" w:rsidRDefault="00E72082" w:rsidP="00B752BD">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6DA8AB69" w14:textId="77777777" w:rsidR="00E72082" w:rsidRPr="00766EA7" w:rsidRDefault="00E72082" w:rsidP="00766EA7">
            <w:pPr>
              <w:numPr>
                <w:ilvl w:val="0"/>
                <w:numId w:val="3"/>
              </w:numPr>
              <w:ind w:left="357" w:hanging="357"/>
              <w:jc w:val="left"/>
              <w:rPr>
                <w:rFonts w:ascii="Arial Narrow" w:hAnsi="Arial Narrow"/>
                <w:sz w:val="18"/>
                <w:szCs w:val="18"/>
              </w:rPr>
            </w:pPr>
            <w:r w:rsidRPr="00766EA7">
              <w:rPr>
                <w:rFonts w:ascii="Arial Narrow" w:hAnsi="Arial Narrow"/>
                <w:sz w:val="18"/>
                <w:szCs w:val="18"/>
              </w:rPr>
              <w:t>A business case for implementing changes to resource capacity and resource utilisation to improve the efficiency and effectiveness of operations is not prepared, or is deficient or inappropriate, or the business case is not based on an evaluation of alternative strategies</w:t>
            </w:r>
          </w:p>
          <w:p w14:paraId="6DA8AB6B" w14:textId="2D7182B5" w:rsidR="00E72082" w:rsidRPr="00766EA7" w:rsidRDefault="00E72082" w:rsidP="00766EA7">
            <w:pPr>
              <w:numPr>
                <w:ilvl w:val="0"/>
                <w:numId w:val="3"/>
              </w:numPr>
              <w:spacing w:after="200"/>
              <w:ind w:left="357" w:hanging="357"/>
              <w:jc w:val="left"/>
              <w:rPr>
                <w:rFonts w:ascii="Arial Narrow" w:hAnsi="Arial Narrow"/>
                <w:sz w:val="18"/>
                <w:szCs w:val="18"/>
              </w:rPr>
            </w:pPr>
            <w:r w:rsidRPr="00766EA7">
              <w:rPr>
                <w:rFonts w:ascii="Arial Narrow" w:hAnsi="Arial Narrow"/>
                <w:sz w:val="18"/>
                <w:szCs w:val="18"/>
              </w:rPr>
              <w:t xml:space="preserve">The business case addresses changes to resource capacity </w:t>
            </w:r>
            <w:r w:rsidRPr="00766EA7">
              <w:rPr>
                <w:rFonts w:ascii="Arial Narrow" w:hAnsi="Arial Narrow"/>
                <w:b/>
                <w:i/>
                <w:sz w:val="18"/>
                <w:szCs w:val="18"/>
              </w:rPr>
              <w:t>or</w:t>
            </w:r>
            <w:r w:rsidRPr="00766EA7">
              <w:rPr>
                <w:rFonts w:ascii="Arial Narrow" w:hAnsi="Arial Narrow"/>
                <w:sz w:val="18"/>
                <w:szCs w:val="18"/>
              </w:rPr>
              <w:t xml:space="preserve"> resource utilisation, but not both                                                                                                                                       </w:t>
            </w:r>
          </w:p>
        </w:tc>
        <w:tc>
          <w:tcPr>
            <w:tcW w:w="2504" w:type="dxa"/>
            <w:gridSpan w:val="3"/>
            <w:vMerge w:val="restart"/>
          </w:tcPr>
          <w:p w14:paraId="6DA8AB6C" w14:textId="77777777" w:rsidR="00E72082" w:rsidRPr="00766EA7" w:rsidRDefault="00E72082" w:rsidP="00766EA7">
            <w:pPr>
              <w:numPr>
                <w:ilvl w:val="0"/>
                <w:numId w:val="6"/>
              </w:numPr>
              <w:ind w:left="425" w:hanging="357"/>
              <w:jc w:val="left"/>
              <w:rPr>
                <w:rFonts w:ascii="Arial Narrow" w:hAnsi="Arial Narrow"/>
                <w:sz w:val="18"/>
                <w:szCs w:val="18"/>
              </w:rPr>
            </w:pPr>
            <w:r w:rsidRPr="00766EA7">
              <w:rPr>
                <w:rFonts w:ascii="Arial Narrow" w:hAnsi="Arial Narrow"/>
                <w:sz w:val="18"/>
                <w:szCs w:val="18"/>
              </w:rPr>
              <w:t>A limited but sufficient and appropriate business case for implementing changes to resource capacity and resource utilisation to improve the efficiency and effectiveness of operations is prepared based on an evaluation of alternative strategies, although additional detail is required for full implementation</w:t>
            </w:r>
          </w:p>
          <w:p w14:paraId="6DA8AB6D" w14:textId="77777777" w:rsidR="00E72082" w:rsidRPr="00766EA7" w:rsidRDefault="00E72082" w:rsidP="00766EA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DA8AB6E" w14:textId="77777777" w:rsidR="00E72082" w:rsidRPr="00766EA7" w:rsidRDefault="00E72082" w:rsidP="00766EA7">
            <w:pPr>
              <w:numPr>
                <w:ilvl w:val="0"/>
                <w:numId w:val="6"/>
              </w:numPr>
              <w:ind w:left="425" w:hanging="357"/>
              <w:jc w:val="left"/>
              <w:rPr>
                <w:rFonts w:ascii="Arial Narrow" w:hAnsi="Arial Narrow"/>
                <w:sz w:val="18"/>
                <w:szCs w:val="18"/>
              </w:rPr>
            </w:pPr>
            <w:r w:rsidRPr="00766EA7">
              <w:rPr>
                <w:rFonts w:ascii="Arial Narrow" w:hAnsi="Arial Narrow"/>
                <w:sz w:val="18"/>
                <w:szCs w:val="18"/>
              </w:rPr>
              <w:t>A comprehensive and appropriate business case for implementing changes to resource capacity and resource utilisation to improve the efficiency and effectiveness of operations is prepared based on an evaluation of alternative strategies and requires no further detail for full implementation</w:t>
            </w:r>
          </w:p>
          <w:p w14:paraId="6DA8AB6F" w14:textId="77777777" w:rsidR="00E72082" w:rsidRPr="00766EA7" w:rsidRDefault="00E72082" w:rsidP="00766EA7">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6DA8AB70" w14:textId="77777777" w:rsidR="00E72082" w:rsidRPr="008F570C" w:rsidRDefault="00E72082" w:rsidP="0005312C">
            <w:pPr>
              <w:spacing w:line="216" w:lineRule="auto"/>
              <w:jc w:val="center"/>
              <w:rPr>
                <w:rFonts w:ascii="Arial Narrow" w:hAnsi="Arial Narrow" w:cs="Arial Narrow"/>
                <w:color w:val="000000"/>
                <w:sz w:val="18"/>
                <w:szCs w:val="18"/>
              </w:rPr>
            </w:pPr>
          </w:p>
        </w:tc>
      </w:tr>
      <w:tr w:rsidR="00E72082" w:rsidRPr="008F570C" w14:paraId="6DA8AB79" w14:textId="77777777" w:rsidTr="00766EA7">
        <w:trPr>
          <w:trHeight w:val="536"/>
        </w:trPr>
        <w:tc>
          <w:tcPr>
            <w:tcW w:w="2518" w:type="dxa"/>
            <w:vMerge/>
          </w:tcPr>
          <w:p w14:paraId="6DA8AB72" w14:textId="77777777" w:rsidR="00E72082" w:rsidRPr="008F570C" w:rsidRDefault="00E72082" w:rsidP="0005312C">
            <w:pPr>
              <w:spacing w:line="216" w:lineRule="auto"/>
              <w:jc w:val="left"/>
              <w:rPr>
                <w:rFonts w:ascii="Arial Narrow" w:hAnsi="Arial Narrow" w:cs="Arial Narrow"/>
                <w:color w:val="000000"/>
                <w:sz w:val="22"/>
                <w:szCs w:val="22"/>
              </w:rPr>
            </w:pPr>
          </w:p>
        </w:tc>
        <w:tc>
          <w:tcPr>
            <w:tcW w:w="2504" w:type="dxa"/>
            <w:gridSpan w:val="2"/>
            <w:vMerge/>
          </w:tcPr>
          <w:p w14:paraId="6DA8AB73" w14:textId="77777777" w:rsidR="00E72082" w:rsidRPr="008F570C" w:rsidRDefault="00E7208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DA8AB74" w14:textId="77777777" w:rsidR="00E72082" w:rsidRPr="008F570C" w:rsidRDefault="00E7208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DA8AB75" w14:textId="77777777" w:rsidR="00E72082" w:rsidRPr="008F570C" w:rsidRDefault="00E7208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DA8AB76" w14:textId="77777777" w:rsidR="00E72082" w:rsidRPr="008F570C" w:rsidRDefault="00E72082" w:rsidP="0005312C">
            <w:pPr>
              <w:spacing w:line="216" w:lineRule="auto"/>
              <w:jc w:val="center"/>
              <w:rPr>
                <w:rFonts w:ascii="Arial Narrow" w:hAnsi="Arial Narrow" w:cs="Arial Narrow"/>
                <w:color w:val="000000"/>
              </w:rPr>
            </w:pPr>
            <w:r>
              <w:rPr>
                <w:rFonts w:ascii="Arial Narrow" w:hAnsi="Arial Narrow" w:cs="Arial Narrow"/>
                <w:color w:val="000000"/>
              </w:rPr>
              <w:t>/ 28</w:t>
            </w:r>
          </w:p>
          <w:p w14:paraId="6DA8AB77" w14:textId="77777777" w:rsidR="00E72082" w:rsidRPr="008F570C" w:rsidRDefault="00E72082"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Pr="008F570C">
              <w:rPr>
                <w:rFonts w:ascii="Arial Narrow" w:hAnsi="Arial Narrow" w:cs="Arial Narrow"/>
                <w:color w:val="000000"/>
              </w:rPr>
              <w:t>)</w:t>
            </w:r>
          </w:p>
        </w:tc>
        <w:tc>
          <w:tcPr>
            <w:tcW w:w="1728" w:type="dxa"/>
            <w:vAlign w:val="center"/>
          </w:tcPr>
          <w:p w14:paraId="6DA8AB78" w14:textId="77777777" w:rsidR="00E72082" w:rsidRPr="008F570C" w:rsidRDefault="00E72082"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C1878" w:rsidRPr="008F570C" w14:paraId="6DA8AB7E" w14:textId="77777777" w:rsidTr="001A1D9D">
        <w:trPr>
          <w:trHeight w:val="312"/>
        </w:trPr>
        <w:tc>
          <w:tcPr>
            <w:tcW w:w="6588" w:type="dxa"/>
            <w:gridSpan w:val="5"/>
          </w:tcPr>
          <w:p w14:paraId="6DA8AB7A" w14:textId="77777777" w:rsidR="00AC1878" w:rsidRPr="008F570C" w:rsidRDefault="00AC1878" w:rsidP="001A1D9D">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6DA8AB7B" w14:textId="77777777" w:rsidR="00AC1878" w:rsidRPr="008F570C" w:rsidRDefault="00AC1878" w:rsidP="001A1D9D">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DA8AB7C" w14:textId="77777777" w:rsidR="00AC1878" w:rsidRPr="008F570C" w:rsidRDefault="00AC1878" w:rsidP="001A1D9D">
            <w:pPr>
              <w:spacing w:line="216" w:lineRule="auto"/>
              <w:jc w:val="left"/>
              <w:rPr>
                <w:rFonts w:ascii="Arial Narrow" w:hAnsi="Arial Narrow" w:cs="Arial Narrow"/>
                <w:color w:val="000000"/>
              </w:rPr>
            </w:pPr>
          </w:p>
          <w:p w14:paraId="6DA8AB7D" w14:textId="77777777" w:rsidR="00AC1878" w:rsidRPr="008F570C" w:rsidRDefault="00AC1878" w:rsidP="001A1D9D">
            <w:pPr>
              <w:spacing w:line="216" w:lineRule="auto"/>
              <w:jc w:val="left"/>
              <w:rPr>
                <w:rFonts w:ascii="Arial Narrow" w:hAnsi="Arial Narrow" w:cs="Arial Narrow"/>
                <w:b/>
                <w:bCs/>
                <w:color w:val="000000"/>
              </w:rPr>
            </w:pPr>
          </w:p>
        </w:tc>
      </w:tr>
      <w:tr w:rsidR="00AC1878" w:rsidRPr="008F570C" w14:paraId="6DA8AB82" w14:textId="77777777" w:rsidTr="001A1D9D">
        <w:trPr>
          <w:trHeight w:val="312"/>
        </w:trPr>
        <w:tc>
          <w:tcPr>
            <w:tcW w:w="9606" w:type="dxa"/>
            <w:gridSpan w:val="9"/>
          </w:tcPr>
          <w:p w14:paraId="6DA8AB7F" w14:textId="77777777" w:rsidR="00AC1878" w:rsidRPr="008F570C" w:rsidRDefault="00AC1878" w:rsidP="001A1D9D">
            <w:pPr>
              <w:jc w:val="left"/>
              <w:rPr>
                <w:rFonts w:ascii="Arial Narrow" w:hAnsi="Arial Narrow" w:cs="Arial Narrow"/>
                <w:i/>
                <w:iCs/>
                <w:color w:val="000000"/>
              </w:rPr>
            </w:pPr>
          </w:p>
        </w:tc>
        <w:tc>
          <w:tcPr>
            <w:tcW w:w="3570" w:type="dxa"/>
            <w:gridSpan w:val="3"/>
            <w:vAlign w:val="center"/>
          </w:tcPr>
          <w:p w14:paraId="6DA8AB80" w14:textId="77777777" w:rsidR="00AC1878" w:rsidRPr="008F570C" w:rsidRDefault="00AC1878" w:rsidP="001A1D9D">
            <w:pPr>
              <w:jc w:val="center"/>
              <w:rPr>
                <w:rFonts w:ascii="Arial Narrow" w:hAnsi="Arial Narrow" w:cs="Arial Narrow"/>
                <w:i/>
                <w:iCs/>
                <w:color w:val="000000"/>
              </w:rPr>
            </w:pPr>
            <w:r w:rsidRPr="008F570C">
              <w:rPr>
                <w:rFonts w:ascii="Arial Narrow" w:hAnsi="Arial Narrow" w:cs="Arial Narrow"/>
                <w:b/>
                <w:bCs/>
                <w:color w:val="000000"/>
              </w:rPr>
              <w:t>/ 100</w:t>
            </w:r>
          </w:p>
          <w:p w14:paraId="6DA8AB81" w14:textId="77777777"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TOTAL</w:t>
            </w:r>
            <w:r>
              <w:rPr>
                <w:rFonts w:ascii="Arial Narrow" w:hAnsi="Arial Narrow" w:cs="Arial Narrow"/>
                <w:b/>
                <w:bCs/>
                <w:color w:val="000000"/>
              </w:rPr>
              <w:t xml:space="preserve"> </w:t>
            </w:r>
            <w:r w:rsidRPr="008F570C">
              <w:rPr>
                <w:rFonts w:ascii="Arial Narrow" w:hAnsi="Arial Narrow" w:cs="Arial Narrow"/>
                <w:b/>
                <w:bCs/>
                <w:color w:val="000000"/>
              </w:rPr>
              <w:t>MARKS</w:t>
            </w:r>
          </w:p>
        </w:tc>
      </w:tr>
      <w:tr w:rsidR="00AC1878" w:rsidRPr="008F570C" w14:paraId="6DA8AB85" w14:textId="77777777" w:rsidTr="001A1D9D">
        <w:trPr>
          <w:trHeight w:val="312"/>
        </w:trPr>
        <w:tc>
          <w:tcPr>
            <w:tcW w:w="6588" w:type="dxa"/>
            <w:gridSpan w:val="5"/>
            <w:shd w:val="clear" w:color="auto" w:fill="E0E0E0"/>
            <w:vAlign w:val="center"/>
          </w:tcPr>
          <w:p w14:paraId="6DA8AB83" w14:textId="77777777" w:rsidR="00AC1878" w:rsidRPr="008F570C" w:rsidDel="003C592C" w:rsidRDefault="00AC1878" w:rsidP="001A1D9D">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7"/>
            <w:shd w:val="clear" w:color="auto" w:fill="E0E0E0"/>
            <w:vAlign w:val="center"/>
          </w:tcPr>
          <w:p w14:paraId="6DA8AB84" w14:textId="77777777"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AC1878" w:rsidRPr="008F570C" w14:paraId="6DA8AB8E" w14:textId="77777777" w:rsidTr="001A1D9D">
        <w:trPr>
          <w:trHeight w:val="312"/>
        </w:trPr>
        <w:tc>
          <w:tcPr>
            <w:tcW w:w="3294" w:type="dxa"/>
            <w:gridSpan w:val="2"/>
            <w:vAlign w:val="center"/>
          </w:tcPr>
          <w:p w14:paraId="6DA8AB86"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gridSpan w:val="3"/>
            <w:vAlign w:val="center"/>
          </w:tcPr>
          <w:p w14:paraId="6DA8AB87" w14:textId="77777777" w:rsidR="00AC1878" w:rsidRDefault="00AC1878" w:rsidP="001A1D9D">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14:paraId="6DA8AB88" w14:textId="77777777" w:rsidR="00AC1878" w:rsidRDefault="00AC1878" w:rsidP="001A1D9D">
            <w:pPr>
              <w:autoSpaceDE w:val="0"/>
              <w:autoSpaceDN w:val="0"/>
              <w:adjustRightInd w:val="0"/>
              <w:spacing w:line="216" w:lineRule="auto"/>
              <w:jc w:val="left"/>
              <w:rPr>
                <w:rFonts w:ascii="Arial Narrow" w:hAnsi="Arial Narrow" w:cs="Arial Narrow"/>
                <w:b/>
                <w:bCs/>
                <w:lang w:eastAsia="en-GB"/>
              </w:rPr>
            </w:pPr>
          </w:p>
          <w:p w14:paraId="6DA8AB89"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5"/>
            <w:vAlign w:val="center"/>
          </w:tcPr>
          <w:p w14:paraId="6DA8AB8A" w14:textId="77777777" w:rsidR="00AC1878" w:rsidRPr="008F570C" w:rsidRDefault="00AC1878" w:rsidP="001A1D9D">
            <w:pPr>
              <w:spacing w:line="216" w:lineRule="auto"/>
              <w:jc w:val="left"/>
              <w:rPr>
                <w:rFonts w:ascii="Arial Narrow" w:hAnsi="Arial Narrow" w:cs="Arial Narrow"/>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145" w:type="dxa"/>
            <w:gridSpan w:val="2"/>
            <w:vAlign w:val="center"/>
          </w:tcPr>
          <w:p w14:paraId="6DA8AB8B" w14:textId="77777777" w:rsidR="00AC1878" w:rsidRDefault="00AC1878" w:rsidP="001A1D9D">
            <w:pPr>
              <w:spacing w:line="216" w:lineRule="auto"/>
              <w:jc w:val="left"/>
              <w:rPr>
                <w:rFonts w:ascii="Arial Narrow" w:hAnsi="Arial Narrow" w:cs="Arial Narrow"/>
                <w:b/>
                <w:bCs/>
              </w:rPr>
            </w:pPr>
            <w:r>
              <w:rPr>
                <w:rFonts w:ascii="Arial Narrow" w:hAnsi="Arial Narrow" w:cs="Arial Narrow"/>
                <w:b/>
                <w:bCs/>
              </w:rPr>
              <w:t>Signature of QA:</w:t>
            </w:r>
          </w:p>
          <w:p w14:paraId="6DA8AB8C" w14:textId="77777777" w:rsidR="00AC1878" w:rsidRDefault="00AC1878" w:rsidP="001A1D9D">
            <w:pPr>
              <w:spacing w:line="216" w:lineRule="auto"/>
              <w:jc w:val="left"/>
              <w:rPr>
                <w:rFonts w:ascii="Arial Narrow" w:hAnsi="Arial Narrow" w:cs="Arial Narrow"/>
                <w:b/>
                <w:bCs/>
              </w:rPr>
            </w:pPr>
          </w:p>
          <w:p w14:paraId="6DA8AB8D"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Date of QA check:</w:t>
            </w:r>
          </w:p>
        </w:tc>
      </w:tr>
    </w:tbl>
    <w:p w14:paraId="6DA8AB8F" w14:textId="77777777" w:rsidR="00AC1878" w:rsidRPr="008F570C" w:rsidRDefault="00AC1878">
      <w:pPr>
        <w:rPr>
          <w:rFonts w:ascii="Arial Narrow" w:hAnsi="Arial Narrow" w:cs="Arial Narrow"/>
          <w:color w:val="000000"/>
        </w:rPr>
      </w:pPr>
    </w:p>
    <w:sectPr w:rsidR="00AC1878"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51FC8" w14:textId="77777777" w:rsidR="007C53FD" w:rsidRDefault="007C53FD" w:rsidP="007C53FD">
      <w:r>
        <w:separator/>
      </w:r>
    </w:p>
  </w:endnote>
  <w:endnote w:type="continuationSeparator" w:id="0">
    <w:p w14:paraId="7CE75FC0" w14:textId="77777777" w:rsidR="007C53FD" w:rsidRDefault="007C53FD" w:rsidP="007C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967813301"/>
      <w:docPartObj>
        <w:docPartGallery w:val="Page Numbers (Bottom of Page)"/>
        <w:docPartUnique/>
      </w:docPartObj>
    </w:sdtPr>
    <w:sdtEndPr>
      <w:rPr>
        <w:noProof/>
      </w:rPr>
    </w:sdtEndPr>
    <w:sdtContent>
      <w:p w14:paraId="2D5724F1" w14:textId="77777777" w:rsidR="007C53FD" w:rsidRPr="00BE124A" w:rsidRDefault="007C53FD" w:rsidP="007C53FD">
        <w:pPr>
          <w:ind w:left="-142"/>
          <w:rPr>
            <w:rFonts w:eastAsiaTheme="minorHAnsi"/>
            <w:b/>
            <w:sz w:val="20"/>
            <w:szCs w:val="20"/>
            <w:lang w:val="en-IN"/>
          </w:rPr>
        </w:pPr>
        <w:r>
          <w:rPr>
            <w:rFonts w:eastAsia="Calibri"/>
            <w:sz w:val="20"/>
            <w:szCs w:val="20"/>
            <w:lang w:val="en-IN"/>
          </w:rPr>
          <w:t>Awarded by City &amp; Guilds</w:t>
        </w:r>
      </w:p>
      <w:p w14:paraId="033100D4" w14:textId="77777777" w:rsidR="007C53FD" w:rsidRPr="002A1B6C" w:rsidRDefault="007C53FD" w:rsidP="007C53FD">
        <w:pPr>
          <w:ind w:left="-142" w:right="-720"/>
          <w:rPr>
            <w:rFonts w:ascii="Arial Narrow" w:hAnsi="Arial Narrow" w:cs="Arial Narrow"/>
            <w:b/>
            <w:bCs/>
            <w:color w:val="000000"/>
            <w:sz w:val="20"/>
            <w:szCs w:val="20"/>
          </w:rPr>
        </w:pPr>
        <w:r w:rsidRPr="00BE124A">
          <w:rPr>
            <w:rFonts w:eastAsia="Calibri"/>
            <w:sz w:val="20"/>
            <w:szCs w:val="20"/>
            <w:lang w:val="en-IN"/>
          </w:rPr>
          <w:t xml:space="preserve">Mark sheet – </w:t>
        </w:r>
        <w:r w:rsidRPr="002A1B6C">
          <w:rPr>
            <w:bCs/>
            <w:color w:val="000000"/>
            <w:sz w:val="20"/>
            <w:szCs w:val="20"/>
          </w:rPr>
          <w:t xml:space="preserve">Optimising </w:t>
        </w:r>
        <w:r>
          <w:rPr>
            <w:bCs/>
            <w:color w:val="000000"/>
            <w:sz w:val="20"/>
            <w:szCs w:val="20"/>
          </w:rPr>
          <w:t>o</w:t>
        </w:r>
        <w:r w:rsidRPr="002A1B6C">
          <w:rPr>
            <w:bCs/>
            <w:color w:val="000000"/>
            <w:sz w:val="20"/>
            <w:szCs w:val="20"/>
          </w:rPr>
          <w:t xml:space="preserve">rganisational </w:t>
        </w:r>
        <w:r>
          <w:rPr>
            <w:bCs/>
            <w:color w:val="000000"/>
            <w:sz w:val="20"/>
            <w:szCs w:val="20"/>
          </w:rPr>
          <w:t>c</w:t>
        </w:r>
        <w:r w:rsidRPr="002A1B6C">
          <w:rPr>
            <w:bCs/>
            <w:color w:val="000000"/>
            <w:sz w:val="20"/>
            <w:szCs w:val="20"/>
          </w:rPr>
          <w:t xml:space="preserve">apacity and </w:t>
        </w:r>
        <w:r>
          <w:rPr>
            <w:bCs/>
            <w:color w:val="000000"/>
            <w:sz w:val="20"/>
            <w:szCs w:val="20"/>
          </w:rPr>
          <w:t>u</w:t>
        </w:r>
        <w:r w:rsidRPr="002A1B6C">
          <w:rPr>
            <w:bCs/>
            <w:color w:val="000000"/>
            <w:sz w:val="20"/>
            <w:szCs w:val="20"/>
          </w:rPr>
          <w:t>tilisation</w:t>
        </w:r>
      </w:p>
      <w:p w14:paraId="09F97F3D" w14:textId="77777777" w:rsidR="007C53FD" w:rsidRPr="002A1B6C" w:rsidRDefault="007C53FD" w:rsidP="007C53FD">
        <w:pPr>
          <w:ind w:left="-142" w:right="-720"/>
          <w:rPr>
            <w:rFonts w:ascii="Arial Narrow" w:hAnsi="Arial Narrow" w:cs="Arial Narrow"/>
            <w:b/>
            <w:bCs/>
            <w:color w:val="000000"/>
            <w:sz w:val="20"/>
            <w:szCs w:val="20"/>
          </w:rPr>
        </w:pPr>
        <w:r w:rsidRPr="002A1B6C">
          <w:rPr>
            <w:rFonts w:eastAsia="Calibri"/>
            <w:sz w:val="20"/>
            <w:szCs w:val="20"/>
            <w:lang w:val="en-IN"/>
          </w:rPr>
          <w:t>Version 1.0 (February 201</w:t>
        </w:r>
        <w:r>
          <w:rPr>
            <w:rFonts w:eastAsia="Calibri"/>
            <w:sz w:val="20"/>
            <w:szCs w:val="20"/>
            <w:lang w:val="en-IN"/>
          </w:rPr>
          <w:t>7</w:t>
        </w:r>
        <w:r w:rsidRPr="002A1B6C">
          <w:rPr>
            <w:rFonts w:eastAsia="Calibri"/>
            <w:sz w:val="20"/>
            <w:szCs w:val="20"/>
            <w:lang w:val="en-IN"/>
          </w:rPr>
          <w:t>)</w:t>
        </w:r>
        <w:r w:rsidRPr="002A1B6C">
          <w:rPr>
            <w:rFonts w:eastAsia="Calibri"/>
            <w:sz w:val="20"/>
            <w:szCs w:val="20"/>
            <w:lang w:val="en-IN"/>
          </w:rPr>
          <w:tab/>
        </w:r>
        <w:r w:rsidRPr="002A1B6C">
          <w:rPr>
            <w:rFonts w:eastAsia="Calibri"/>
            <w:sz w:val="20"/>
            <w:szCs w:val="20"/>
            <w:lang w:val="en-IN"/>
          </w:rPr>
          <w:tab/>
        </w:r>
        <w:r w:rsidRPr="002A1B6C">
          <w:rPr>
            <w:rFonts w:eastAsia="Calibri"/>
            <w:sz w:val="20"/>
            <w:szCs w:val="20"/>
            <w:lang w:val="en-IN"/>
          </w:rPr>
          <w:tab/>
        </w:r>
        <w:r w:rsidRPr="002A1B6C">
          <w:rPr>
            <w:rFonts w:eastAsia="Calibri"/>
            <w:sz w:val="20"/>
            <w:szCs w:val="20"/>
            <w:lang w:val="en-IN"/>
          </w:rPr>
          <w:tab/>
        </w:r>
        <w:r w:rsidRPr="002A1B6C">
          <w:rPr>
            <w:rFonts w:eastAsia="Calibri"/>
            <w:sz w:val="20"/>
            <w:szCs w:val="20"/>
            <w:lang w:val="en-IN"/>
          </w:rPr>
          <w:tab/>
        </w:r>
        <w:r w:rsidRPr="002A1B6C">
          <w:rPr>
            <w:rFonts w:eastAsia="Calibri"/>
            <w:sz w:val="20"/>
            <w:szCs w:val="20"/>
            <w:lang w:val="en-IN"/>
          </w:rPr>
          <w:tab/>
        </w:r>
        <w:r w:rsidRPr="002A1B6C">
          <w:rPr>
            <w:rFonts w:eastAsia="Calibri"/>
            <w:sz w:val="20"/>
            <w:szCs w:val="20"/>
            <w:lang w:val="en-IN"/>
          </w:rPr>
          <w:tab/>
        </w:r>
        <w:r w:rsidRPr="002A1B6C">
          <w:rPr>
            <w:rFonts w:eastAsia="Calibri"/>
            <w:sz w:val="20"/>
            <w:szCs w:val="20"/>
            <w:lang w:val="en-IN"/>
          </w:rPr>
          <w:tab/>
        </w:r>
        <w:r w:rsidRPr="002A1B6C">
          <w:rPr>
            <w:rFonts w:eastAsia="Calibri"/>
            <w:sz w:val="20"/>
            <w:szCs w:val="20"/>
            <w:lang w:val="en-IN"/>
          </w:rPr>
          <w:tab/>
        </w:r>
        <w:r w:rsidRPr="002A1B6C">
          <w:rPr>
            <w:rFonts w:eastAsia="Calibri"/>
            <w:sz w:val="20"/>
            <w:szCs w:val="20"/>
            <w:lang w:val="en-IN"/>
          </w:rPr>
          <w:tab/>
        </w:r>
        <w:r w:rsidRPr="002A1B6C">
          <w:rPr>
            <w:rFonts w:eastAsia="Calibri"/>
            <w:sz w:val="20"/>
            <w:szCs w:val="20"/>
            <w:lang w:val="en-IN"/>
          </w:rPr>
          <w:tab/>
        </w:r>
        <w:r w:rsidRPr="002A1B6C">
          <w:rPr>
            <w:rFonts w:eastAsia="Calibri"/>
            <w:sz w:val="20"/>
            <w:szCs w:val="20"/>
            <w:lang w:val="en-IN"/>
          </w:rPr>
          <w:tab/>
        </w:r>
        <w:r w:rsidRPr="002A1B6C">
          <w:rPr>
            <w:rFonts w:eastAsia="Calibri"/>
            <w:sz w:val="20"/>
            <w:szCs w:val="20"/>
            <w:lang w:val="en-IN"/>
          </w:rPr>
          <w:tab/>
        </w:r>
        <w:r w:rsidRPr="002A1B6C">
          <w:rPr>
            <w:rFonts w:eastAsia="Calibri"/>
            <w:sz w:val="20"/>
            <w:szCs w:val="20"/>
            <w:lang w:val="en-IN"/>
          </w:rPr>
          <w:tab/>
        </w:r>
        <w:r w:rsidRPr="002A1B6C">
          <w:rPr>
            <w:rFonts w:eastAsia="Calibri"/>
            <w:sz w:val="20"/>
            <w:szCs w:val="20"/>
            <w:lang w:val="en-IN"/>
          </w:rPr>
          <w:tab/>
        </w:r>
        <w:r w:rsidRPr="002A1B6C">
          <w:rPr>
            <w:sz w:val="20"/>
            <w:szCs w:val="20"/>
          </w:rPr>
          <w:fldChar w:fldCharType="begin"/>
        </w:r>
        <w:r w:rsidRPr="002A1B6C">
          <w:rPr>
            <w:sz w:val="20"/>
            <w:szCs w:val="20"/>
          </w:rPr>
          <w:instrText xml:space="preserve"> PAGE   \* MERGEFORMAT </w:instrText>
        </w:r>
        <w:r w:rsidRPr="002A1B6C">
          <w:rPr>
            <w:sz w:val="20"/>
            <w:szCs w:val="20"/>
          </w:rPr>
          <w:fldChar w:fldCharType="separate"/>
        </w:r>
        <w:r>
          <w:rPr>
            <w:noProof/>
            <w:sz w:val="20"/>
            <w:szCs w:val="20"/>
          </w:rPr>
          <w:t>2</w:t>
        </w:r>
        <w:r w:rsidRPr="002A1B6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7D8F9" w14:textId="77777777" w:rsidR="007C53FD" w:rsidRDefault="007C53FD" w:rsidP="007C53FD">
      <w:r>
        <w:separator/>
      </w:r>
    </w:p>
  </w:footnote>
  <w:footnote w:type="continuationSeparator" w:id="0">
    <w:p w14:paraId="053522BB" w14:textId="77777777" w:rsidR="007C53FD" w:rsidRDefault="007C53FD" w:rsidP="007C5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2FD37" w14:textId="2E02458E" w:rsidR="007C53FD" w:rsidRDefault="007C53FD">
    <w:pPr>
      <w:pStyle w:val="Header"/>
    </w:pPr>
    <w:r>
      <w:rPr>
        <w:noProof/>
        <w:lang w:eastAsia="en-GB"/>
      </w:rPr>
      <w:drawing>
        <wp:anchor distT="0" distB="0" distL="114300" distR="114300" simplePos="0" relativeHeight="251659264" behindDoc="0" locked="0" layoutInCell="1" allowOverlap="1" wp14:anchorId="2833168E" wp14:editId="568BDA75">
          <wp:simplePos x="0" y="0"/>
          <wp:positionH relativeFrom="column">
            <wp:posOffset>7252570</wp:posOffset>
          </wp:positionH>
          <wp:positionV relativeFrom="paragraph">
            <wp:posOffset>-326590</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4995"/>
    <w:rsid w:val="0005312C"/>
    <w:rsid w:val="00071E68"/>
    <w:rsid w:val="000749DE"/>
    <w:rsid w:val="00094ABB"/>
    <w:rsid w:val="0011724E"/>
    <w:rsid w:val="00124B84"/>
    <w:rsid w:val="0014586B"/>
    <w:rsid w:val="00171779"/>
    <w:rsid w:val="001717E6"/>
    <w:rsid w:val="00174405"/>
    <w:rsid w:val="001A1D9D"/>
    <w:rsid w:val="001A731D"/>
    <w:rsid w:val="001D4B64"/>
    <w:rsid w:val="002A7914"/>
    <w:rsid w:val="002F0F53"/>
    <w:rsid w:val="002F1D85"/>
    <w:rsid w:val="003102D2"/>
    <w:rsid w:val="0032750C"/>
    <w:rsid w:val="00330353"/>
    <w:rsid w:val="00354873"/>
    <w:rsid w:val="00387C81"/>
    <w:rsid w:val="00390DDE"/>
    <w:rsid w:val="00390F8A"/>
    <w:rsid w:val="003A0A18"/>
    <w:rsid w:val="003B7D66"/>
    <w:rsid w:val="003C592C"/>
    <w:rsid w:val="003D0952"/>
    <w:rsid w:val="003D4AFD"/>
    <w:rsid w:val="004374F4"/>
    <w:rsid w:val="00463264"/>
    <w:rsid w:val="0048263A"/>
    <w:rsid w:val="00483726"/>
    <w:rsid w:val="004A3E2F"/>
    <w:rsid w:val="004D22FD"/>
    <w:rsid w:val="004D2C05"/>
    <w:rsid w:val="0056653A"/>
    <w:rsid w:val="0058284A"/>
    <w:rsid w:val="005C37DA"/>
    <w:rsid w:val="005D3AC0"/>
    <w:rsid w:val="005F5E4B"/>
    <w:rsid w:val="00611975"/>
    <w:rsid w:val="006711F1"/>
    <w:rsid w:val="006B6C77"/>
    <w:rsid w:val="006F0E29"/>
    <w:rsid w:val="006F7FEB"/>
    <w:rsid w:val="0071580E"/>
    <w:rsid w:val="00723A0B"/>
    <w:rsid w:val="00740715"/>
    <w:rsid w:val="00750ED9"/>
    <w:rsid w:val="00766EA7"/>
    <w:rsid w:val="00772AA8"/>
    <w:rsid w:val="007A2661"/>
    <w:rsid w:val="007C53FD"/>
    <w:rsid w:val="007D2D6C"/>
    <w:rsid w:val="007E60CC"/>
    <w:rsid w:val="008136C5"/>
    <w:rsid w:val="00824411"/>
    <w:rsid w:val="0084196B"/>
    <w:rsid w:val="008B2022"/>
    <w:rsid w:val="008B30ED"/>
    <w:rsid w:val="008D7D1C"/>
    <w:rsid w:val="008F570C"/>
    <w:rsid w:val="0091279C"/>
    <w:rsid w:val="00933A65"/>
    <w:rsid w:val="0097662F"/>
    <w:rsid w:val="00983F18"/>
    <w:rsid w:val="009C71AF"/>
    <w:rsid w:val="009E01ED"/>
    <w:rsid w:val="00A0624C"/>
    <w:rsid w:val="00A15ED5"/>
    <w:rsid w:val="00A235B9"/>
    <w:rsid w:val="00A516DD"/>
    <w:rsid w:val="00A6386C"/>
    <w:rsid w:val="00A7060F"/>
    <w:rsid w:val="00A70E5D"/>
    <w:rsid w:val="00A80EA6"/>
    <w:rsid w:val="00AC1878"/>
    <w:rsid w:val="00B176AB"/>
    <w:rsid w:val="00B1787D"/>
    <w:rsid w:val="00B21E4F"/>
    <w:rsid w:val="00B46D45"/>
    <w:rsid w:val="00B627EB"/>
    <w:rsid w:val="00B752BD"/>
    <w:rsid w:val="00B84AB3"/>
    <w:rsid w:val="00BA3ADA"/>
    <w:rsid w:val="00BC4558"/>
    <w:rsid w:val="00BD6759"/>
    <w:rsid w:val="00BE6420"/>
    <w:rsid w:val="00BF6BB6"/>
    <w:rsid w:val="00C212D2"/>
    <w:rsid w:val="00C3593D"/>
    <w:rsid w:val="00C64C3F"/>
    <w:rsid w:val="00C7361E"/>
    <w:rsid w:val="00CB192A"/>
    <w:rsid w:val="00DC29E9"/>
    <w:rsid w:val="00DF5554"/>
    <w:rsid w:val="00E06E46"/>
    <w:rsid w:val="00E23A9D"/>
    <w:rsid w:val="00E5054D"/>
    <w:rsid w:val="00E57FB6"/>
    <w:rsid w:val="00E6685D"/>
    <w:rsid w:val="00E72082"/>
    <w:rsid w:val="00E806B7"/>
    <w:rsid w:val="00E94F2E"/>
    <w:rsid w:val="00EC1217"/>
    <w:rsid w:val="00EC6163"/>
    <w:rsid w:val="00ED0AD1"/>
    <w:rsid w:val="00F10FED"/>
    <w:rsid w:val="00F12E20"/>
    <w:rsid w:val="00F433D0"/>
    <w:rsid w:val="00FA1C86"/>
    <w:rsid w:val="00FE40A0"/>
    <w:rsid w:val="00FE4BD2"/>
    <w:rsid w:val="00FF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8AA99"/>
  <w14:defaultImageDpi w14:val="0"/>
  <w15:docId w15:val="{CC454B83-E4BD-4872-9E74-93822E53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7C53FD"/>
    <w:pPr>
      <w:tabs>
        <w:tab w:val="center" w:pos="4513"/>
        <w:tab w:val="right" w:pos="9026"/>
      </w:tabs>
    </w:pPr>
  </w:style>
  <w:style w:type="character" w:customStyle="1" w:styleId="HeaderChar">
    <w:name w:val="Header Char"/>
    <w:basedOn w:val="DefaultParagraphFont"/>
    <w:link w:val="Header"/>
    <w:uiPriority w:val="99"/>
    <w:rsid w:val="007C53FD"/>
    <w:rPr>
      <w:rFonts w:ascii="Arial" w:hAnsi="Arial" w:cs="Arial"/>
      <w:lang w:eastAsia="en-US"/>
    </w:rPr>
  </w:style>
  <w:style w:type="paragraph" w:styleId="Footer">
    <w:name w:val="footer"/>
    <w:basedOn w:val="Normal"/>
    <w:link w:val="FooterChar"/>
    <w:uiPriority w:val="99"/>
    <w:unhideWhenUsed/>
    <w:rsid w:val="007C53FD"/>
    <w:pPr>
      <w:tabs>
        <w:tab w:val="center" w:pos="4513"/>
        <w:tab w:val="right" w:pos="9026"/>
      </w:tabs>
    </w:pPr>
  </w:style>
  <w:style w:type="character" w:customStyle="1" w:styleId="FooterChar">
    <w:name w:val="Footer Char"/>
    <w:basedOn w:val="DefaultParagraphFont"/>
    <w:link w:val="Footer"/>
    <w:uiPriority w:val="99"/>
    <w:rsid w:val="007C53F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6</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8614-11</TermName>
          <TermId xmlns="http://schemas.microsoft.com/office/infopath/2007/PartnerControls">9cbffcef-689a-414c-afd3-d64cf334383e</TermId>
        </TermInfo>
        <TermInfo xmlns="http://schemas.microsoft.com/office/infopath/2007/PartnerControls">
          <TermName xmlns="http://schemas.microsoft.com/office/infopath/2007/PartnerControls">8614-13</TermName>
          <TermId xmlns="http://schemas.microsoft.com/office/infopath/2007/PartnerControls">d12af86d-a98a-41bd-8692-5c639f07d0ab</TermId>
        </TermInfo>
        <TermInfo xmlns="http://schemas.microsoft.com/office/infopath/2007/PartnerControls">
          <TermName xmlns="http://schemas.microsoft.com/office/infopath/2007/PartnerControls">8614-21</TermName>
          <TermId xmlns="http://schemas.microsoft.com/office/infopath/2007/PartnerControls">a98858cd-0d97-4dc4-bd0a-ad5d365e6e9d</TermId>
        </TermInfo>
        <TermInfo xmlns="http://schemas.microsoft.com/office/infopath/2007/PartnerControls">
          <TermName xmlns="http://schemas.microsoft.com/office/infopath/2007/PartnerControls">8614-22</TermName>
          <TermId xmlns="http://schemas.microsoft.com/office/infopath/2007/PartnerControls">766618d7-7065-43bb-873c-447216625313</TermId>
        </TermInfo>
        <TermInfo xmlns="http://schemas.microsoft.com/office/infopath/2007/PartnerControls">
          <TermName xmlns="http://schemas.microsoft.com/office/infopath/2007/PartnerControls">8614-31</TermName>
          <TermId xmlns="http://schemas.microsoft.com/office/infopath/2007/PartnerControls">dec01b92-15bf-407a-940e-abf9eed06d04</TermId>
        </TermInfo>
        <TermInfo xmlns="http://schemas.microsoft.com/office/infopath/2007/PartnerControls">
          <TermName xmlns="http://schemas.microsoft.com/office/infopath/2007/PartnerControls">8614-32</TermName>
          <TermId xmlns="http://schemas.microsoft.com/office/infopath/2007/PartnerControls">76265489-e1f6-42ee-b651-4b1c4c721490</TermId>
        </TermInfo>
      </Terms>
    </j5a7449248d447e983365f9ccc7bf26f>
    <KpiDescription xmlns="http://schemas.microsoft.com/sharepoint/v3" xsi:nil="true"/>
    <TaxCatchAll xmlns="5f8ea682-3a42-454b-8035-422047e146b2">
      <Value>932</Value>
      <Value>930</Value>
      <Value>929</Value>
      <Value>928</Value>
      <Value>927</Value>
      <Value>926</Value>
      <Value>925</Value>
      <Value>924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8614-603</TermName>
          <TermId xmlns="http://schemas.microsoft.com/office/infopath/2007/PartnerControls">0f180cd0-186b-4ec7-9bd2-10e91a2cfffd</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8614</TermName>
          <TermId xmlns="http://schemas.microsoft.com/office/infopath/2007/PartnerControls">34c3e28a-928f-409c-8980-8731c6de7cf3</TermId>
        </TermInfo>
      </Terms>
    </kb5530885391492bb408a8b4151064ea>
  </documentManagement>
</p:properties>
</file>

<file path=customXml/itemProps1.xml><?xml version="1.0" encoding="utf-8"?>
<ds:datastoreItem xmlns:ds="http://schemas.openxmlformats.org/officeDocument/2006/customXml" ds:itemID="{CE2A9F85-8CAB-477A-850C-5FA9BA7903F4}"/>
</file>

<file path=customXml/itemProps2.xml><?xml version="1.0" encoding="utf-8"?>
<ds:datastoreItem xmlns:ds="http://schemas.openxmlformats.org/officeDocument/2006/customXml" ds:itemID="{68B73E7F-5D40-4E7B-9084-361452A1C6CF}"/>
</file>

<file path=customXml/itemProps3.xml><?xml version="1.0" encoding="utf-8"?>
<ds:datastoreItem xmlns:ds="http://schemas.openxmlformats.org/officeDocument/2006/customXml" ds:itemID="{76693CA7-754E-4621-BB1D-6AE9CCCED19E}"/>
</file>

<file path=docProps/app.xml><?xml version="1.0" encoding="utf-8"?>
<Properties xmlns="http://schemas.openxmlformats.org/officeDocument/2006/extended-properties" xmlns:vt="http://schemas.openxmlformats.org/officeDocument/2006/docPropsVTypes">
  <Template>Normal</Template>
  <TotalTime>11</TotalTime>
  <Pages>3</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Optimising Organisational Capacity and Utilisation </dc:title>
  <dc:creator>shalinis</dc:creator>
  <cp:lastModifiedBy>Jurgita Baleviciute</cp:lastModifiedBy>
  <cp:revision>4</cp:revision>
  <dcterms:created xsi:type="dcterms:W3CDTF">2013-11-11T10:29:00Z</dcterms:created>
  <dcterms:modified xsi:type="dcterms:W3CDTF">2017-02-20T15:48:00Z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932;#8614-603|0f180cd0-186b-4ec7-9bd2-10e91a2cfffd</vt:lpwstr>
  </property>
  <property fmtid="{D5CDD505-2E9C-101B-9397-08002B2CF9AE}" pid="4" name="Family Code">
    <vt:lpwstr>924;#8614|34c3e28a-928f-409c-8980-8731c6de7cf3</vt:lpwstr>
  </property>
  <property fmtid="{D5CDD505-2E9C-101B-9397-08002B2CF9AE}" pid="5" name="PoS">
    <vt:lpwstr>925;#8614-11|9cbffcef-689a-414c-afd3-d64cf334383e;#926;#8614-13|d12af86d-a98a-41bd-8692-5c639f07d0ab;#927;#8614-21|a98858cd-0d97-4dc4-bd0a-ad5d365e6e9d;#928;#8614-22|766618d7-7065-43bb-873c-447216625313;#929;#8614-31|dec01b92-15bf-407a-940e-abf9eed06d04;#930;#8614-32|76265489-e1f6-42ee-b651-4b1c4c721490</vt:lpwstr>
  </property>
</Properties>
</file>