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25" w:rsidRPr="00A21B53" w:rsidRDefault="002D1C25">
      <w:pPr>
        <w:autoSpaceDE w:val="0"/>
        <w:autoSpaceDN w:val="0"/>
        <w:adjustRightInd w:val="0"/>
        <w:spacing w:before="1" w:line="90" w:lineRule="exact"/>
        <w:rPr>
          <w:sz w:val="9"/>
          <w:lang w:val="en-US" w:bidi="ar-DZ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51"/>
        <w:gridCol w:w="3405"/>
      </w:tblGrid>
      <w:tr w:rsidR="002D1C2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طرق التواصل في مكان العمل</w:t>
            </w:r>
          </w:p>
        </w:tc>
      </w:tr>
      <w:tr w:rsidR="002D1C2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</w:tr>
      <w:tr w:rsidR="002D1C2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</w:tr>
      <w:tr w:rsidR="002D1C2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</w:tr>
      <w:tr w:rsidR="002D1C25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معايير التقييم (المتعلم يستطيع)</w:t>
            </w:r>
          </w:p>
        </w:tc>
      </w:tr>
      <w:tr w:rsidR="002D1C25">
        <w:trPr>
          <w:trHeight w:hRule="exact" w:val="208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  <w:lang w:bidi="ar-DZ"/>
              </w:rPr>
            </w:pPr>
          </w:p>
          <w:p w:rsidR="002D1C25" w:rsidRDefault="002D1C25" w:rsidP="00A253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06" w:hanging="360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ab/>
              <w:t>فهم أهمية التواصل الفعّال في مكان العمل</w:t>
            </w: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52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1.1</w:t>
            </w: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43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1.2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1C25" w:rsidRDefault="002D1C25" w:rsidP="0010007C">
            <w:pPr>
              <w:autoSpaceDE w:val="0"/>
              <w:autoSpaceDN w:val="0"/>
              <w:bidi/>
              <w:adjustRightInd w:val="0"/>
              <w:spacing w:before="7" w:line="220" w:lineRule="exact"/>
              <w:ind w:right="145"/>
              <w:jc w:val="both"/>
              <w:rPr>
                <w:sz w:val="22"/>
                <w:lang w:bidi="ar-DZ"/>
              </w:rPr>
            </w:pP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شرح أهمية التواصل الفعّال في مكان العمل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28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before="14" w:line="220" w:lineRule="exact"/>
              <w:ind w:right="145"/>
              <w:jc w:val="both"/>
              <w:rPr>
                <w:sz w:val="22"/>
                <w:lang w:bidi="ar-DZ"/>
              </w:rPr>
            </w:pP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توضيح التأثيرات المحتملة المترتبة على قصور التواصل في مكان العمل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27" w:lineRule="exact"/>
              <w:ind w:left="128" w:right="145"/>
              <w:jc w:val="both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24</w:t>
            </w:r>
          </w:p>
        </w:tc>
      </w:tr>
      <w:tr w:rsidR="002D1C25">
        <w:trPr>
          <w:trHeight w:hRule="exact" w:val="367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9626E">
            <w:pPr>
              <w:tabs>
                <w:tab w:val="left" w:pos="439"/>
              </w:tabs>
              <w:autoSpaceDE w:val="0"/>
              <w:autoSpaceDN w:val="0"/>
              <w:bidi/>
              <w:adjustRightInd w:val="0"/>
              <w:spacing w:line="230" w:lineRule="exact"/>
              <w:ind w:left="439" w:right="48" w:hanging="337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ab/>
              <w:t>فهم كيفية استخدام طرق من أجل التواصل بفعالية في مكان العمل</w:t>
            </w: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48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26" w:lineRule="exact"/>
              <w:ind w:left="143" w:right="-20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2.1</w:t>
            </w:r>
          </w:p>
          <w:p w:rsidR="002D1C25" w:rsidRDefault="002D1C25" w:rsidP="007A651E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0"/>
                <w:lang w:bidi="ar-DZ"/>
              </w:rPr>
            </w:pPr>
          </w:p>
          <w:p w:rsidR="002D1C25" w:rsidRDefault="002D1C25" w:rsidP="007A651E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2.2</w:t>
            </w: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  <w:lang w:bidi="ar-DZ"/>
              </w:rPr>
            </w:pPr>
          </w:p>
          <w:p w:rsidR="007A651E" w:rsidRDefault="007A651E" w:rsidP="007A651E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2.3</w:t>
            </w: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2.4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تحديد طرق للتواصل في مكان العمل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27" w:lineRule="exact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12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sz w:val="22"/>
                <w:lang w:bidi="ar-DZ"/>
              </w:rPr>
            </w:pP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39" w:lineRule="auto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سرد مميزات وعيوب طرق التواصل المحددة والاستفادة المثلى منها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12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sz w:val="22"/>
                <w:lang w:bidi="ar-DZ"/>
              </w:rPr>
            </w:pP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تحديد عوائق التواصل وشرح كيفية التغلب عليها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12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sz w:val="22"/>
                <w:lang w:bidi="ar-DZ"/>
              </w:rPr>
            </w:pP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تحديد الفوائد الإيجابية للتواصل الفعّال</w:t>
            </w:r>
          </w:p>
          <w:p w:rsidR="002D1C25" w:rsidRDefault="002D1C25" w:rsidP="0010007C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12</w:t>
            </w:r>
          </w:p>
        </w:tc>
      </w:tr>
      <w:tr w:rsidR="002D1C25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معلومات إضافية عن الوحدة</w:t>
            </w:r>
          </w:p>
        </w:tc>
      </w:tr>
      <w:tr w:rsidR="002D1C25">
        <w:trPr>
          <w:trHeight w:hRule="exact" w:val="78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49" w:lineRule="auto"/>
              <w:ind w:left="102" w:right="286" w:hanging="1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تكوين تصور عن طرق التواصل في مكان العمل.</w:t>
            </w:r>
          </w:p>
        </w:tc>
      </w:tr>
      <w:tr w:rsidR="002D1C25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0963" w:rsidRPr="0044302F" w:rsidRDefault="00020963" w:rsidP="0002096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020963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غير متاح</w:t>
            </w:r>
          </w:p>
        </w:tc>
        <w:tc>
          <w:tcPr>
            <w:tcW w:w="34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rPr>
                <w:lang w:bidi="ar-DZ"/>
              </w:rPr>
            </w:pPr>
          </w:p>
        </w:tc>
      </w:tr>
      <w:tr w:rsidR="002D1C25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A3E" w:rsidRDefault="008E3A3E" w:rsidP="008E3A3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0D6E19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: الوحدات</w:t>
            </w:r>
            <w:r w:rsidR="000D6E19">
              <w:rPr>
                <w:rFonts w:ascii="Arial" w:eastAsia="Arial" w:hAnsi="Arial" w:cs="Arial"/>
                <w:sz w:val="20"/>
                <w:szCs w:val="20"/>
                <w:lang w:bidi="ar-DZ"/>
              </w:rPr>
              <w:t xml:space="preserve"> </w:t>
            </w:r>
            <w:r w:rsidR="000D6E19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B5</w:t>
            </w:r>
            <w:r w:rsidR="000D6E19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 xml:space="preserve"> و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D1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و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F5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 xml:space="preserve"> و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F7</w:t>
            </w:r>
            <w:r w:rsidR="00ED407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</w:p>
        </w:tc>
      </w:tr>
      <w:tr w:rsidR="002D1C25">
        <w:trPr>
          <w:trHeight w:hRule="exact" w:val="78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2D1C25">
        <w:trPr>
          <w:trHeight w:hRule="exact" w:val="65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A7C43">
            <w:pPr>
              <w:autoSpaceDE w:val="0"/>
              <w:autoSpaceDN w:val="0"/>
              <w:bidi/>
              <w:adjustRightInd w:val="0"/>
              <w:ind w:left="102" w:right="85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دعم مقدم إلى الوحدة من قبل أحد مجالس قطاع</w:t>
            </w:r>
            <w:r w:rsidR="00BF7BD3">
              <w:rPr>
                <w:rFonts w:ascii="Arial" w:eastAsia="Arial" w:hAnsi="Arial" w:cs="Arial"/>
                <w:sz w:val="20"/>
                <w:szCs w:val="20"/>
                <w:lang w:bidi="ar-DZ"/>
              </w:rPr>
              <w:t xml:space="preserve"> </w:t>
            </w:r>
            <w:r w:rsidR="00BF7BD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تنمية المهارات أو هيئة أخرى مناسبة (عند 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BD3" w:rsidRDefault="00BF7BD3" w:rsidP="00BF7BD3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)</w:t>
            </w:r>
          </w:p>
        </w:tc>
      </w:tr>
    </w:tbl>
    <w:p w:rsidR="002D1C25" w:rsidRDefault="002D1C25">
      <w:pPr>
        <w:rPr>
          <w:lang w:bidi="ar-DZ"/>
        </w:rPr>
        <w:sectPr w:rsidR="002D1C25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2D1C25" w:rsidRDefault="002D1C25">
      <w:pPr>
        <w:autoSpaceDE w:val="0"/>
        <w:autoSpaceDN w:val="0"/>
        <w:adjustRightInd w:val="0"/>
        <w:spacing w:before="9" w:line="90" w:lineRule="exact"/>
        <w:rPr>
          <w:sz w:val="9"/>
          <w:lang w:bidi="ar-DZ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2D1C2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02F" w:rsidRDefault="0044302F" w:rsidP="0044302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23535">
            <w:pPr>
              <w:tabs>
                <w:tab w:val="left" w:pos="1080"/>
                <w:tab w:val="left" w:pos="2820"/>
                <w:tab w:val="left" w:pos="4020"/>
              </w:tabs>
              <w:autoSpaceDE w:val="0"/>
              <w:autoSpaceDN w:val="0"/>
              <w:bidi/>
              <w:adjustRightInd w:val="0"/>
              <w:spacing w:line="230" w:lineRule="exact"/>
              <w:ind w:left="102" w:right="31"/>
              <w:rPr>
                <w:lang w:bidi="ar-DZ"/>
              </w:rPr>
            </w:pPr>
            <w:r>
              <w:rPr>
                <w:rFonts w:cs="Arial"/>
                <w:rtl/>
                <w:lang w:bidi="ar-DZ"/>
              </w:rPr>
              <w:t xml:space="preserve">الوحدة </w:t>
            </w:r>
            <w:r w:rsidR="00423535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M2.26</w:t>
            </w:r>
            <w:r w:rsidR="00423535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  <w:r w:rsidR="00423535">
              <w:rPr>
                <w:rFonts w:ascii="Arial" w:eastAsia="Arial" w:hAnsi="Arial" w:cs="Arial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فهم طرق التواصل في مكان العمل</w:t>
            </w:r>
          </w:p>
        </w:tc>
      </w:tr>
      <w:tr w:rsidR="002D1C2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Pr="0044302F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F3B43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موقع الوحدة داخل</w:t>
            </w:r>
            <w:r w:rsidR="004F3B4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موضوع/قسم</w:t>
            </w:r>
            <w:r w:rsidR="004F3B43"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02F" w:rsidRPr="0044302F" w:rsidRDefault="0044302F" w:rsidP="0044302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4302F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-DZ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 xml:space="preserve"> إدارة الأعمال</w:t>
            </w:r>
          </w:p>
        </w:tc>
      </w:tr>
      <w:tr w:rsidR="002D1C2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02F" w:rsidRPr="0044302F" w:rsidRDefault="0044302F" w:rsidP="0044302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4302F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معهد القيادة والإدارة</w:t>
            </w:r>
          </w:p>
        </w:tc>
      </w:tr>
      <w:tr w:rsidR="002D1C25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02F" w:rsidRPr="0044302F" w:rsidRDefault="0044302F" w:rsidP="0044302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44302F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خاص</w:t>
            </w:r>
          </w:p>
        </w:tc>
      </w:tr>
      <w:tr w:rsidR="002D1C2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إرشادات إضافية حول الوحدة</w:t>
            </w:r>
          </w:p>
        </w:tc>
      </w:tr>
      <w:tr w:rsidR="002D1C2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2" w:right="-20"/>
              <w:rPr>
                <w:lang w:bidi="ar-D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-DZ"/>
              </w:rPr>
              <w:t>المحتوى الدلالي:</w:t>
            </w:r>
          </w:p>
        </w:tc>
      </w:tr>
      <w:tr w:rsidR="002D1C25">
        <w:trPr>
          <w:trHeight w:hRule="exact" w:val="54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4D7A" w:rsidRDefault="004D4D7A" w:rsidP="004D4D7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lang w:bidi="ar-DZ"/>
              </w:rPr>
            </w:pPr>
            <w:r>
              <w:rPr>
                <w:rFonts w:cs="Arial"/>
                <w:sz w:val="20"/>
                <w:szCs w:val="20"/>
                <w:rtl/>
                <w:lang w:bidi="ar-DZ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مراحل عملية التواصل</w:t>
            </w:r>
          </w:p>
        </w:tc>
      </w:tr>
      <w:tr w:rsidR="002D1C25">
        <w:trPr>
          <w:trHeight w:hRule="exact" w:val="1432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C25" w:rsidRDefault="002D1C25" w:rsidP="00A25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lang w:bidi="ar-DZ"/>
              </w:rPr>
            </w:pPr>
            <w:r>
              <w:rPr>
                <w:rFonts w:ascii="Arial" w:hAnsi="Arial"/>
                <w:sz w:val="20"/>
                <w:lang w:bidi="ar-DZ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4A7" w:rsidRDefault="00AE54A7" w:rsidP="00AE54A7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  <w:lang w:bidi="ar-DZ"/>
              </w:rPr>
            </w:pPr>
          </w:p>
          <w:p w:rsidR="002D1C25" w:rsidRDefault="002D1C25" w:rsidP="00A253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rFonts w:ascii="Arial" w:hAnsi="Arial"/>
                <w:sz w:val="20"/>
                <w:lang w:bidi="ar-DZ"/>
              </w:rPr>
            </w:pPr>
            <w:r>
              <w:rPr>
                <w:rFonts w:cs="Arial"/>
                <w:sz w:val="20"/>
                <w:szCs w:val="20"/>
                <w:rtl/>
                <w:lang w:bidi="ar-DZ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العوائق التي تواجه التواصل وكيفية التغلب عليها</w:t>
            </w:r>
          </w:p>
          <w:p w:rsidR="002D1C25" w:rsidRDefault="002D1C25" w:rsidP="00A253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462" w:right="232" w:hanging="360"/>
              <w:rPr>
                <w:rFonts w:ascii="Arial" w:hAnsi="Arial"/>
                <w:sz w:val="20"/>
                <w:lang w:bidi="ar-DZ"/>
              </w:rPr>
            </w:pPr>
            <w:r>
              <w:rPr>
                <w:rFonts w:cs="Arial"/>
                <w:sz w:val="20"/>
                <w:szCs w:val="20"/>
                <w:rtl/>
                <w:lang w:bidi="ar-DZ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الطرق المختلفة للتواصل والمميزات والعيوب المرتبطة بها (على سبيل المثال: الشفهية مثل الهاتف والاجتماعات واللقاءات التوجيهية والمقابلات الفردية، والمكتوبة مثل التقارير والخطابات والمذكرات ورسائل البريد الإلكتروني وغيرها)</w:t>
            </w:r>
          </w:p>
          <w:p w:rsidR="002D1C25" w:rsidRDefault="002D1C25" w:rsidP="00A25359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lang w:bidi="ar-DZ"/>
              </w:rPr>
            </w:pPr>
            <w:r>
              <w:rPr>
                <w:rFonts w:cs="Arial"/>
                <w:sz w:val="20"/>
                <w:szCs w:val="20"/>
                <w:rtl/>
                <w:lang w:bidi="ar-DZ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-DZ"/>
              </w:rPr>
              <w:t>أساليب التعقيب</w:t>
            </w:r>
          </w:p>
        </w:tc>
      </w:tr>
    </w:tbl>
    <w:p w:rsidR="002D1C25" w:rsidRDefault="002D1C25">
      <w:pPr>
        <w:rPr>
          <w:lang w:bidi="ar-DZ"/>
        </w:rPr>
      </w:pPr>
    </w:p>
    <w:sectPr w:rsidR="002D1C25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13" w:rsidRDefault="00902A13" w:rsidP="000C2CD4">
      <w:r>
        <w:separator/>
      </w:r>
    </w:p>
  </w:endnote>
  <w:endnote w:type="continuationSeparator" w:id="0">
    <w:p w:rsidR="00902A13" w:rsidRDefault="00902A13" w:rsidP="000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13" w:rsidRDefault="00902A13" w:rsidP="000C2CD4">
      <w:r>
        <w:separator/>
      </w:r>
    </w:p>
  </w:footnote>
  <w:footnote w:type="continuationSeparator" w:id="0">
    <w:p w:rsidR="00902A13" w:rsidRDefault="00902A13" w:rsidP="000C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359"/>
    <w:rsid w:val="00020963"/>
    <w:rsid w:val="000A3E52"/>
    <w:rsid w:val="000B2B99"/>
    <w:rsid w:val="000C2CD4"/>
    <w:rsid w:val="000D6E19"/>
    <w:rsid w:val="0010007C"/>
    <w:rsid w:val="001E77B4"/>
    <w:rsid w:val="002D1C25"/>
    <w:rsid w:val="00423535"/>
    <w:rsid w:val="0044302F"/>
    <w:rsid w:val="004A7C43"/>
    <w:rsid w:val="004D4D7A"/>
    <w:rsid w:val="004F3B43"/>
    <w:rsid w:val="00523011"/>
    <w:rsid w:val="00606729"/>
    <w:rsid w:val="007A1EEE"/>
    <w:rsid w:val="007A651E"/>
    <w:rsid w:val="008E3A3E"/>
    <w:rsid w:val="00902A13"/>
    <w:rsid w:val="00922BE7"/>
    <w:rsid w:val="00A21B53"/>
    <w:rsid w:val="00A25359"/>
    <w:rsid w:val="00A9626E"/>
    <w:rsid w:val="00AE54A7"/>
    <w:rsid w:val="00BF7BD3"/>
    <w:rsid w:val="00C3764A"/>
    <w:rsid w:val="00CE2451"/>
    <w:rsid w:val="00D5628C"/>
    <w:rsid w:val="00ED4073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D09C5DC-6F4B-4722-B147-4AEE1CD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1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2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CD4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0C2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CD4"/>
    <w:rPr>
      <w:sz w:val="24"/>
      <w:szCs w:val="24"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E559D36D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2015-01-22T09:17:00Z</dcterms:created>
  <dcterms:modified xsi:type="dcterms:W3CDTF">2015-01-22T09:17:00Z</dcterms:modified>
</cp:coreProperties>
</file>