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365" w:rsidRDefault="00245365" w:rsidP="008C2DAF">
      <w:pPr>
        <w:bidi/>
        <w:rPr>
          <w:lang w:bidi="ar-EG"/>
        </w:rPr>
      </w:pPr>
    </w:p>
    <w:p w:rsidR="00245365" w:rsidRPr="00B40945" w:rsidRDefault="00245365" w:rsidP="008C2DAF">
      <w:pPr>
        <w:pStyle w:val="Heading2"/>
        <w:bidi/>
        <w:rPr>
          <w:sz w:val="22"/>
          <w:szCs w:val="22"/>
        </w:rPr>
      </w:pPr>
      <w:r>
        <w:rPr>
          <w:sz w:val="22"/>
          <w:szCs w:val="22"/>
          <w:rtl/>
        </w:rPr>
        <w:t>أسئلة الإجابة المنظمة - تقديم الجودة للعملاء</w:t>
      </w:r>
    </w:p>
    <w:p w:rsidR="00245365" w:rsidRDefault="00245365" w:rsidP="008C2DAF">
      <w:pPr>
        <w:bidi/>
      </w:pPr>
    </w:p>
    <w:p w:rsidR="00245365" w:rsidRDefault="00245365" w:rsidP="008C2DAF">
      <w:pPr>
        <w:bidi/>
      </w:pPr>
    </w:p>
    <w:p w:rsidR="00245365" w:rsidRDefault="00245365" w:rsidP="008C2DAF">
      <w:pPr>
        <w:bidi/>
      </w:pPr>
      <w:r>
        <w:rPr>
          <w:rtl/>
        </w:rPr>
        <w:t>اسم المتعلم:</w:t>
      </w:r>
    </w:p>
    <w:p w:rsidR="00245365" w:rsidRDefault="00245365" w:rsidP="008C2DAF">
      <w:pPr>
        <w:bidi/>
      </w:pPr>
      <w:bookmarkStart w:id="0" w:name="_GoBack"/>
      <w:bookmarkEnd w:id="0"/>
    </w:p>
    <w:p w:rsidR="00245365" w:rsidRDefault="00245365" w:rsidP="008C2DAF">
      <w:pPr>
        <w:bidi/>
      </w:pPr>
      <w:r>
        <w:rPr>
          <w:rtl/>
        </w:rPr>
        <w:t>رقم تسجيل المتعلم:</w:t>
      </w:r>
    </w:p>
    <w:p w:rsidR="00245365" w:rsidRPr="007551F3" w:rsidRDefault="00245365" w:rsidP="008C2DAF">
      <w:pPr>
        <w:bidi/>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82"/>
      </w:tblGrid>
      <w:tr w:rsidR="00245365">
        <w:tc>
          <w:tcPr>
            <w:tcW w:w="9855" w:type="dxa"/>
          </w:tcPr>
          <w:p w:rsidR="00245365" w:rsidRPr="00FF517D" w:rsidRDefault="00245365" w:rsidP="008C2DAF">
            <w:pPr>
              <w:bidi/>
              <w:spacing w:before="60" w:after="120"/>
              <w:ind w:left="57"/>
              <w:rPr>
                <w:color w:val="000000"/>
              </w:rPr>
            </w:pPr>
            <w:r>
              <w:rPr>
                <w:i/>
                <w:iCs/>
                <w:sz w:val="22"/>
                <w:szCs w:val="22"/>
                <w:rtl/>
              </w:rPr>
              <w:t>ملاحظة:</w:t>
            </w:r>
            <w:r>
              <w:rPr>
                <w:i/>
                <w:iCs/>
                <w:sz w:val="22"/>
                <w:szCs w:val="22"/>
              </w:rPr>
              <w:t xml:space="preserve"> </w:t>
            </w:r>
            <w:r>
              <w:rPr>
                <w:b w:val="0"/>
                <w:bCs w:val="0"/>
                <w:i/>
                <w:iCs/>
                <w:sz w:val="22"/>
                <w:szCs w:val="22"/>
                <w:rtl/>
              </w:rPr>
              <w:t>يتعين على المتعلمين تلبية جميع معايير التقييم من خلال الحصول على</w:t>
            </w:r>
            <w:r>
              <w:rPr>
                <w:b w:val="0"/>
                <w:bCs w:val="0"/>
                <w:i/>
                <w:iCs/>
                <w:sz w:val="22"/>
                <w:szCs w:val="22"/>
              </w:rPr>
              <w:t xml:space="preserve">50 </w:t>
            </w:r>
            <w:r>
              <w:rPr>
                <w:b w:val="0"/>
                <w:bCs w:val="0"/>
                <w:i/>
                <w:iCs/>
                <w:sz w:val="22"/>
                <w:szCs w:val="22"/>
                <w:rtl/>
              </w:rPr>
              <w:t>% على الأقل من الدرجات المتوفرة لكل معيار.</w:t>
            </w:r>
          </w:p>
          <w:p w:rsidR="00245365" w:rsidRPr="00DB6C58" w:rsidRDefault="00245365" w:rsidP="00392CA9">
            <w:pPr>
              <w:bidi/>
              <w:spacing w:after="60"/>
              <w:rPr>
                <w:b w:val="0"/>
                <w:bCs w:val="0"/>
                <w:i/>
                <w:color w:val="000000"/>
              </w:rPr>
            </w:pPr>
            <w:r>
              <w:rPr>
                <w:b w:val="0"/>
                <w:bCs w:val="0"/>
                <w:i/>
                <w:iCs/>
                <w:sz w:val="22"/>
                <w:szCs w:val="22"/>
                <w:rtl/>
              </w:rPr>
              <w:t>"</w:t>
            </w:r>
            <w:r w:rsidRPr="00DB6C58">
              <w:rPr>
                <w:b w:val="0"/>
                <w:bCs w:val="0"/>
                <w:i/>
                <w:iCs/>
                <w:sz w:val="22"/>
                <w:szCs w:val="22"/>
                <w:rtl/>
              </w:rPr>
              <w:t>السطور/المربع</w:t>
            </w:r>
            <w:r>
              <w:rPr>
                <w:b w:val="0"/>
                <w:bCs w:val="0"/>
                <w:i/>
                <w:iCs/>
                <w:sz w:val="22"/>
                <w:szCs w:val="22"/>
                <w:rtl/>
              </w:rPr>
              <w:t>"</w:t>
            </w:r>
            <w:r w:rsidRPr="00DB6C58">
              <w:rPr>
                <w:b w:val="0"/>
                <w:bCs w:val="0"/>
                <w:i/>
                <w:iCs/>
                <w:sz w:val="22"/>
                <w:szCs w:val="22"/>
                <w:rtl/>
              </w:rPr>
              <w:t xml:space="preserve"> الوارد أسفل أي سؤال مخصص لأغراض الإرشاد فقط.لن يتم خصم درجات لكتابة إجابات إضافية.من المقبول تمامًا متابعة جميع الأجوبة في نماذج إضافية شريطة أن تكون مرفقة مع التكليف عند إجراء عملية تقديم.ويتيح توفر النموذج إلكترونيًا للمتعلمين تمديد </w:t>
            </w:r>
            <w:r>
              <w:rPr>
                <w:b w:val="0"/>
                <w:bCs w:val="0"/>
                <w:i/>
                <w:iCs/>
                <w:sz w:val="22"/>
                <w:szCs w:val="22"/>
                <w:rtl/>
              </w:rPr>
              <w:t>"</w:t>
            </w:r>
            <w:r w:rsidRPr="00DB6C58">
              <w:rPr>
                <w:b w:val="0"/>
                <w:bCs w:val="0"/>
                <w:i/>
                <w:iCs/>
                <w:sz w:val="22"/>
                <w:szCs w:val="22"/>
                <w:rtl/>
              </w:rPr>
              <w:t>السطور/المربع</w:t>
            </w:r>
            <w:r>
              <w:rPr>
                <w:b w:val="0"/>
                <w:bCs w:val="0"/>
                <w:i/>
                <w:iCs/>
                <w:sz w:val="22"/>
                <w:szCs w:val="22"/>
                <w:rtl/>
              </w:rPr>
              <w:t>"</w:t>
            </w:r>
            <w:r w:rsidRPr="00DB6C58">
              <w:rPr>
                <w:b w:val="0"/>
                <w:bCs w:val="0"/>
                <w:i/>
                <w:iCs/>
                <w:sz w:val="22"/>
                <w:szCs w:val="22"/>
                <w:rtl/>
              </w:rPr>
              <w:t xml:space="preserve"> حسبما هو مطلوب.</w:t>
            </w:r>
          </w:p>
        </w:tc>
      </w:tr>
    </w:tbl>
    <w:p w:rsidR="00245365" w:rsidRDefault="00245365" w:rsidP="008C2DAF">
      <w:pPr>
        <w:pStyle w:val="Heading2"/>
        <w:tabs>
          <w:tab w:val="left" w:pos="1540"/>
        </w:tabs>
        <w:bidi/>
        <w:rPr>
          <w:sz w:val="24"/>
          <w:szCs w:val="24"/>
        </w:rPr>
      </w:pPr>
    </w:p>
    <w:p w:rsidR="00245365" w:rsidRPr="00B40945" w:rsidRDefault="00245365" w:rsidP="008C2DAF">
      <w:pPr>
        <w:pStyle w:val="Heading2"/>
        <w:tabs>
          <w:tab w:val="left" w:pos="1540"/>
        </w:tabs>
        <w:bidi/>
        <w:rPr>
          <w:smallCaps/>
          <w:sz w:val="22"/>
          <w:szCs w:val="22"/>
        </w:rPr>
      </w:pPr>
      <w:r>
        <w:rPr>
          <w:smallCaps/>
          <w:sz w:val="22"/>
          <w:szCs w:val="22"/>
          <w:rtl/>
        </w:rPr>
        <w:t>أهمية الجودة داخل المؤسسة</w:t>
      </w:r>
    </w:p>
    <w:p w:rsidR="00245365" w:rsidRPr="00B40945" w:rsidRDefault="00245365" w:rsidP="008C2DAF">
      <w:pPr>
        <w:bidi/>
        <w:rPr>
          <w:sz w:val="22"/>
          <w:szCs w:val="22"/>
        </w:rPr>
      </w:pPr>
    </w:p>
    <w:p w:rsidR="00245365" w:rsidRPr="00B40945" w:rsidRDefault="00245365" w:rsidP="007304D9">
      <w:pPr>
        <w:numPr>
          <w:ilvl w:val="0"/>
          <w:numId w:val="2"/>
        </w:numPr>
        <w:tabs>
          <w:tab w:val="right" w:pos="5412"/>
        </w:tabs>
        <w:bidi/>
        <w:rPr>
          <w:b w:val="0"/>
          <w:bCs w:val="0"/>
          <w:sz w:val="22"/>
          <w:szCs w:val="22"/>
        </w:rPr>
      </w:pPr>
      <w:r>
        <w:rPr>
          <w:sz w:val="22"/>
          <w:szCs w:val="22"/>
          <w:rtl/>
        </w:rPr>
        <w:t>شرح أسباب أهمية الجودة للعملاء</w:t>
      </w:r>
      <w:r>
        <w:rPr>
          <w:b w:val="0"/>
          <w:bCs w:val="0"/>
          <w:sz w:val="22"/>
          <w:szCs w:val="22"/>
          <w:rtl/>
        </w:rPr>
        <w:t xml:space="preserve"> (</w:t>
      </w:r>
      <w:r>
        <w:rPr>
          <w:b w:val="0"/>
          <w:bCs w:val="0"/>
          <w:sz w:val="22"/>
          <w:szCs w:val="22"/>
        </w:rPr>
        <w:t xml:space="preserve"> 20</w:t>
      </w:r>
      <w:r>
        <w:rPr>
          <w:b w:val="0"/>
          <w:bCs w:val="0"/>
          <w:sz w:val="22"/>
          <w:szCs w:val="22"/>
          <w:rtl/>
        </w:rPr>
        <w:t>درجة)</w:t>
      </w:r>
    </w:p>
    <w:p w:rsidR="00245365" w:rsidRDefault="00245365" w:rsidP="008C2DAF">
      <w:pPr>
        <w:bidi/>
      </w:pPr>
    </w:p>
    <w:p w:rsidR="00245365" w:rsidRDefault="00C03808" w:rsidP="008C2DAF">
      <w:pPr>
        <w:bidi/>
        <w:rPr>
          <w:color w:val="000000"/>
        </w:rPr>
      </w:pPr>
      <w:r w:rsidRPr="00C03808">
        <w:rPr>
          <w:color w:val="000000"/>
        </w:rPr>
        <w:pict>
          <v:rect id="_x0000_i1025" style="width:0;height:1.5pt" o:hralign="center" o:hrstd="t" o:hr="t" fillcolor="gray" stroked="f"/>
        </w:pict>
      </w:r>
    </w:p>
    <w:p w:rsidR="00245365" w:rsidRDefault="00245365" w:rsidP="008C2DAF">
      <w:pPr>
        <w:bidi/>
        <w:rPr>
          <w:color w:val="000000"/>
        </w:rPr>
      </w:pPr>
    </w:p>
    <w:p w:rsidR="00245365" w:rsidRDefault="00C03808" w:rsidP="008C2DAF">
      <w:pPr>
        <w:bidi/>
        <w:rPr>
          <w:color w:val="000000"/>
        </w:rPr>
      </w:pPr>
      <w:r w:rsidRPr="00C03808">
        <w:rPr>
          <w:color w:val="000000"/>
        </w:rPr>
        <w:pict>
          <v:rect id="_x0000_i1026" style="width:0;height:1.5pt" o:hralign="center" o:hrstd="t" o:hr="t" fillcolor="gray" stroked="f"/>
        </w:pict>
      </w:r>
    </w:p>
    <w:p w:rsidR="00245365" w:rsidRDefault="00245365" w:rsidP="008C2DAF">
      <w:pPr>
        <w:bidi/>
        <w:rPr>
          <w:color w:val="000000"/>
        </w:rPr>
      </w:pPr>
    </w:p>
    <w:p w:rsidR="00245365" w:rsidRDefault="00C03808" w:rsidP="008C2DAF">
      <w:pPr>
        <w:bidi/>
        <w:rPr>
          <w:color w:val="000000"/>
        </w:rPr>
      </w:pPr>
      <w:r w:rsidRPr="00C03808">
        <w:rPr>
          <w:color w:val="000000"/>
        </w:rPr>
        <w:pict>
          <v:rect id="_x0000_i1027" style="width:0;height:1.5pt" o:hralign="center" o:hrstd="t" o:hr="t" fillcolor="gray" stroked="f"/>
        </w:pict>
      </w:r>
    </w:p>
    <w:p w:rsidR="00245365" w:rsidRDefault="00245365" w:rsidP="008C2DAF">
      <w:pPr>
        <w:bidi/>
        <w:rPr>
          <w:color w:val="000000"/>
        </w:rPr>
      </w:pPr>
    </w:p>
    <w:p w:rsidR="00245365" w:rsidRDefault="00C03808" w:rsidP="008C2DAF">
      <w:pPr>
        <w:tabs>
          <w:tab w:val="num" w:pos="572"/>
        </w:tabs>
        <w:bidi/>
        <w:ind w:left="510" w:right="-567" w:hanging="540"/>
        <w:rPr>
          <w:color w:val="000000"/>
        </w:rPr>
      </w:pPr>
      <w:r w:rsidRPr="00C03808">
        <w:rPr>
          <w:color w:val="000000"/>
        </w:rPr>
        <w:pict>
          <v:rect id="_x0000_i1028" style="width:0;height:1.5pt" o:hralign="center" o:hrstd="t" o:hr="t" fillcolor="gray" stroked="f"/>
        </w:pict>
      </w:r>
    </w:p>
    <w:p w:rsidR="00245365" w:rsidRDefault="00245365" w:rsidP="008C2DAF">
      <w:pPr>
        <w:tabs>
          <w:tab w:val="num" w:pos="572"/>
        </w:tabs>
        <w:bidi/>
        <w:ind w:left="572" w:hanging="540"/>
        <w:rPr>
          <w:color w:val="000000"/>
        </w:rPr>
      </w:pPr>
    </w:p>
    <w:p w:rsidR="00245365" w:rsidRDefault="00245365" w:rsidP="008C2DAF">
      <w:pPr>
        <w:tabs>
          <w:tab w:val="num" w:pos="572"/>
        </w:tabs>
        <w:bidi/>
        <w:ind w:left="572" w:hanging="540"/>
        <w:rPr>
          <w:b w:val="0"/>
          <w:bCs w:val="0"/>
          <w:sz w:val="20"/>
          <w:szCs w:val="20"/>
        </w:rPr>
      </w:pPr>
    </w:p>
    <w:p w:rsidR="00245365" w:rsidRPr="00B40945" w:rsidRDefault="00245365" w:rsidP="008C2DAF">
      <w:pPr>
        <w:pStyle w:val="BodyText3"/>
        <w:numPr>
          <w:ilvl w:val="0"/>
          <w:numId w:val="2"/>
        </w:numPr>
        <w:tabs>
          <w:tab w:val="num" w:pos="572"/>
        </w:tabs>
        <w:bidi/>
        <w:rPr>
          <w:sz w:val="22"/>
          <w:szCs w:val="22"/>
        </w:rPr>
      </w:pPr>
      <w:r>
        <w:rPr>
          <w:sz w:val="22"/>
          <w:szCs w:val="22"/>
          <w:rtl/>
        </w:rPr>
        <w:t>اقرأ العبارتين الواردتين أدناه:</w:t>
      </w:r>
    </w:p>
    <w:p w:rsidR="00245365" w:rsidRPr="00B40945" w:rsidRDefault="00245365" w:rsidP="008C2DAF">
      <w:pPr>
        <w:pStyle w:val="BodyText3"/>
        <w:tabs>
          <w:tab w:val="num" w:pos="572"/>
        </w:tabs>
        <w:bidi/>
        <w:ind w:left="572" w:hanging="540"/>
        <w:rPr>
          <w:sz w:val="22"/>
          <w:szCs w:val="22"/>
        </w:rPr>
      </w:pPr>
    </w:p>
    <w:p w:rsidR="00245365" w:rsidRPr="00B40945" w:rsidRDefault="00245365" w:rsidP="008C2DAF">
      <w:pPr>
        <w:pStyle w:val="BodyText3"/>
        <w:numPr>
          <w:ilvl w:val="0"/>
          <w:numId w:val="3"/>
        </w:numPr>
        <w:tabs>
          <w:tab w:val="num" w:pos="1080"/>
        </w:tabs>
        <w:bidi/>
        <w:jc w:val="left"/>
        <w:rPr>
          <w:sz w:val="22"/>
          <w:szCs w:val="22"/>
        </w:rPr>
      </w:pPr>
      <w:r>
        <w:rPr>
          <w:sz w:val="22"/>
          <w:szCs w:val="22"/>
          <w:rtl/>
        </w:rPr>
        <w:t>تبتكر المؤسسة أنظمة لضمان تحقيق الجودة ويقوم مدير الجودة بمراجعتها بشكل دوري</w:t>
      </w:r>
    </w:p>
    <w:p w:rsidR="00245365" w:rsidRPr="00B40945" w:rsidRDefault="00245365" w:rsidP="008C2DAF">
      <w:pPr>
        <w:numPr>
          <w:ilvl w:val="0"/>
          <w:numId w:val="3"/>
        </w:numPr>
        <w:tabs>
          <w:tab w:val="num" w:pos="1080"/>
        </w:tabs>
        <w:bidi/>
        <w:rPr>
          <w:sz w:val="22"/>
          <w:szCs w:val="22"/>
        </w:rPr>
      </w:pPr>
      <w:r>
        <w:rPr>
          <w:sz w:val="22"/>
          <w:szCs w:val="22"/>
          <w:rtl/>
        </w:rPr>
        <w:t>يختار أحد أعضاء الفريق بشكل دوري عينة من العناصر التي يتم إنتاجها ويفحصها وفقًا لمعايير الجودة</w:t>
      </w:r>
    </w:p>
    <w:p w:rsidR="00245365" w:rsidRPr="00B40945" w:rsidRDefault="00245365" w:rsidP="008C2DAF">
      <w:pPr>
        <w:bidi/>
        <w:rPr>
          <w:sz w:val="22"/>
          <w:szCs w:val="22"/>
        </w:rPr>
      </w:pPr>
    </w:p>
    <w:p w:rsidR="00245365" w:rsidRPr="00B40945" w:rsidRDefault="00245365" w:rsidP="007304D9">
      <w:pPr>
        <w:bidi/>
        <w:rPr>
          <w:b w:val="0"/>
          <w:bCs w:val="0"/>
          <w:sz w:val="22"/>
          <w:szCs w:val="22"/>
        </w:rPr>
      </w:pPr>
      <w:r>
        <w:rPr>
          <w:sz w:val="22"/>
          <w:szCs w:val="22"/>
          <w:rtl/>
        </w:rPr>
        <w:t>أي من العبارتين أعلاه تمثل الرقابة على الجودة وأيهما تمثل ضمان الجودة؟</w:t>
      </w:r>
      <w:r>
        <w:rPr>
          <w:sz w:val="22"/>
          <w:szCs w:val="22"/>
        </w:rPr>
        <w:t xml:space="preserve"> </w:t>
      </w:r>
      <w:r>
        <w:rPr>
          <w:b w:val="0"/>
          <w:bCs w:val="0"/>
          <w:sz w:val="22"/>
          <w:szCs w:val="22"/>
          <w:rtl/>
        </w:rPr>
        <w:t>(</w:t>
      </w:r>
      <w:r>
        <w:rPr>
          <w:b w:val="0"/>
          <w:bCs w:val="0"/>
          <w:sz w:val="22"/>
          <w:szCs w:val="22"/>
        </w:rPr>
        <w:t xml:space="preserve"> 20</w:t>
      </w:r>
      <w:r>
        <w:rPr>
          <w:b w:val="0"/>
          <w:bCs w:val="0"/>
          <w:sz w:val="22"/>
          <w:szCs w:val="22"/>
          <w:rtl/>
        </w:rPr>
        <w:t>درجة)</w:t>
      </w:r>
    </w:p>
    <w:p w:rsidR="00245365" w:rsidRPr="00B40945" w:rsidRDefault="00245365" w:rsidP="008C2DAF">
      <w:pPr>
        <w:bidi/>
        <w:ind w:left="360"/>
        <w:rPr>
          <w:b w:val="0"/>
          <w:bCs w:val="0"/>
          <w:sz w:val="22"/>
          <w:szCs w:val="22"/>
        </w:rPr>
      </w:pPr>
    </w:p>
    <w:p w:rsidR="00245365" w:rsidRDefault="00245365" w:rsidP="008C2DAF">
      <w:pPr>
        <w:bidi/>
      </w:pPr>
    </w:p>
    <w:p w:rsidR="00245365" w:rsidRDefault="00C03808" w:rsidP="008C2DAF">
      <w:pPr>
        <w:bidi/>
        <w:rPr>
          <w:color w:val="000000"/>
        </w:rPr>
      </w:pPr>
      <w:r w:rsidRPr="00C03808">
        <w:rPr>
          <w:color w:val="000000"/>
        </w:rPr>
        <w:pict>
          <v:rect id="_x0000_i1029" style="width:0;height:1.5pt" o:hralign="center" o:hrstd="t" o:hr="t" fillcolor="gray" stroked="f"/>
        </w:pict>
      </w:r>
    </w:p>
    <w:p w:rsidR="00245365" w:rsidRDefault="00245365" w:rsidP="008C2DAF">
      <w:pPr>
        <w:bidi/>
        <w:rPr>
          <w:color w:val="000000"/>
        </w:rPr>
      </w:pPr>
    </w:p>
    <w:p w:rsidR="00245365" w:rsidRDefault="00C03808" w:rsidP="008C2DAF">
      <w:pPr>
        <w:bidi/>
        <w:rPr>
          <w:color w:val="000000"/>
        </w:rPr>
      </w:pPr>
      <w:r w:rsidRPr="00C03808">
        <w:rPr>
          <w:color w:val="000000"/>
        </w:rPr>
        <w:pict>
          <v:rect id="_x0000_i1030" style="width:0;height:1.5pt" o:hralign="center" o:hrstd="t" o:hr="t" fillcolor="gray" stroked="f"/>
        </w:pict>
      </w:r>
    </w:p>
    <w:p w:rsidR="00245365" w:rsidRDefault="00245365" w:rsidP="008C2DAF">
      <w:pPr>
        <w:bidi/>
        <w:rPr>
          <w:color w:val="000000"/>
        </w:rPr>
      </w:pPr>
    </w:p>
    <w:p w:rsidR="00245365" w:rsidRDefault="00C03808" w:rsidP="008C2DAF">
      <w:pPr>
        <w:bidi/>
        <w:rPr>
          <w:color w:val="000000"/>
        </w:rPr>
      </w:pPr>
      <w:r w:rsidRPr="00C03808">
        <w:rPr>
          <w:color w:val="000000"/>
        </w:rPr>
        <w:pict>
          <v:rect id="_x0000_i1031" style="width:0;height:1.5pt" o:hralign="center" o:hrstd="t" o:hr="t" fillcolor="gray" stroked="f"/>
        </w:pict>
      </w:r>
    </w:p>
    <w:p w:rsidR="00245365" w:rsidRDefault="00245365" w:rsidP="008C2DAF">
      <w:pPr>
        <w:bidi/>
        <w:rPr>
          <w:color w:val="000000"/>
        </w:rPr>
      </w:pPr>
    </w:p>
    <w:p w:rsidR="00245365" w:rsidRDefault="00C03808" w:rsidP="008C2DAF">
      <w:pPr>
        <w:bidi/>
        <w:rPr>
          <w:color w:val="000000"/>
        </w:rPr>
      </w:pPr>
      <w:r w:rsidRPr="00C03808">
        <w:rPr>
          <w:color w:val="000000"/>
        </w:rPr>
        <w:pict>
          <v:rect id="_x0000_i1032" style="width:0;height:1.5pt" o:hralign="center" o:hrstd="t" o:hr="t" fillcolor="gray" stroked="f"/>
        </w:pict>
      </w:r>
    </w:p>
    <w:p w:rsidR="00245365" w:rsidRDefault="00245365" w:rsidP="008C2DAF">
      <w:pPr>
        <w:bidi/>
        <w:rPr>
          <w:color w:val="000000"/>
        </w:rPr>
      </w:pPr>
    </w:p>
    <w:p w:rsidR="00245365" w:rsidRDefault="00245365" w:rsidP="008C2DAF">
      <w:pPr>
        <w:bidi/>
        <w:ind w:left="360"/>
        <w:rPr>
          <w:b w:val="0"/>
          <w:bCs w:val="0"/>
          <w:sz w:val="20"/>
          <w:szCs w:val="20"/>
        </w:rPr>
        <w:sectPr w:rsidR="00245365" w:rsidSect="0042266D">
          <w:pgSz w:w="12240" w:h="15840"/>
          <w:pgMar w:top="1440" w:right="1440" w:bottom="1440" w:left="1440" w:header="708" w:footer="708" w:gutter="0"/>
          <w:cols w:space="708"/>
          <w:docGrid w:linePitch="360"/>
        </w:sectPr>
      </w:pPr>
    </w:p>
    <w:p w:rsidR="00245365" w:rsidRDefault="00245365" w:rsidP="008C2DAF">
      <w:pPr>
        <w:bidi/>
        <w:rPr>
          <w:b w:val="0"/>
          <w:bCs w:val="0"/>
          <w:sz w:val="20"/>
          <w:szCs w:val="20"/>
        </w:rPr>
      </w:pPr>
    </w:p>
    <w:p w:rsidR="00245365" w:rsidRPr="00B40945" w:rsidRDefault="00245365" w:rsidP="007304D9">
      <w:pPr>
        <w:numPr>
          <w:ilvl w:val="0"/>
          <w:numId w:val="2"/>
        </w:numPr>
        <w:tabs>
          <w:tab w:val="num" w:pos="572"/>
        </w:tabs>
        <w:bidi/>
        <w:rPr>
          <w:b w:val="0"/>
          <w:bCs w:val="0"/>
          <w:sz w:val="22"/>
          <w:szCs w:val="22"/>
        </w:rPr>
      </w:pPr>
      <w:r>
        <w:rPr>
          <w:sz w:val="22"/>
          <w:szCs w:val="22"/>
          <w:rtl/>
        </w:rPr>
        <w:t>توضيح نظام جودة متعلق بمؤسسة ما</w:t>
      </w:r>
      <w:r>
        <w:rPr>
          <w:b w:val="0"/>
          <w:bCs w:val="0"/>
          <w:sz w:val="22"/>
          <w:szCs w:val="22"/>
        </w:rPr>
        <w:t xml:space="preserve"> </w:t>
      </w:r>
      <w:r>
        <w:rPr>
          <w:b w:val="0"/>
          <w:bCs w:val="0"/>
          <w:sz w:val="22"/>
          <w:szCs w:val="22"/>
          <w:rtl/>
        </w:rPr>
        <w:t>(</w:t>
      </w:r>
      <w:r>
        <w:rPr>
          <w:b w:val="0"/>
          <w:bCs w:val="0"/>
          <w:sz w:val="22"/>
          <w:szCs w:val="22"/>
        </w:rPr>
        <w:t xml:space="preserve"> 12</w:t>
      </w:r>
      <w:r>
        <w:rPr>
          <w:b w:val="0"/>
          <w:bCs w:val="0"/>
          <w:sz w:val="22"/>
          <w:szCs w:val="22"/>
          <w:rtl/>
        </w:rPr>
        <w:t>درجة)</w:t>
      </w:r>
    </w:p>
    <w:p w:rsidR="00245365" w:rsidRDefault="00245365" w:rsidP="008C2DAF">
      <w:pPr>
        <w:bidi/>
      </w:pPr>
    </w:p>
    <w:p w:rsidR="00245365" w:rsidRDefault="00C03808" w:rsidP="008C2DAF">
      <w:pPr>
        <w:bidi/>
        <w:rPr>
          <w:color w:val="000000"/>
        </w:rPr>
      </w:pPr>
      <w:r w:rsidRPr="00C03808">
        <w:rPr>
          <w:color w:val="000000"/>
        </w:rPr>
        <w:pict>
          <v:rect id="_x0000_i1033" style="width:0;height:1.5pt" o:hralign="center" o:hrstd="t" o:hr="t" fillcolor="gray" stroked="f"/>
        </w:pict>
      </w:r>
    </w:p>
    <w:p w:rsidR="00245365" w:rsidRDefault="00245365" w:rsidP="008C2DAF">
      <w:pPr>
        <w:bidi/>
        <w:rPr>
          <w:color w:val="000000"/>
        </w:rPr>
      </w:pPr>
    </w:p>
    <w:p w:rsidR="00245365" w:rsidRDefault="00C03808" w:rsidP="008C2DAF">
      <w:pPr>
        <w:bidi/>
        <w:rPr>
          <w:color w:val="000000"/>
        </w:rPr>
      </w:pPr>
      <w:r w:rsidRPr="00C03808">
        <w:rPr>
          <w:color w:val="000000"/>
        </w:rPr>
        <w:pict>
          <v:rect id="_x0000_i1034" style="width:0;height:1.5pt" o:hralign="center" o:hrstd="t" o:hr="t" fillcolor="gray" stroked="f"/>
        </w:pict>
      </w:r>
    </w:p>
    <w:p w:rsidR="00245365" w:rsidRDefault="00245365" w:rsidP="008C2DAF">
      <w:pPr>
        <w:bidi/>
        <w:rPr>
          <w:color w:val="000000"/>
        </w:rPr>
      </w:pPr>
    </w:p>
    <w:p w:rsidR="00245365" w:rsidRDefault="00C03808" w:rsidP="008C2DAF">
      <w:pPr>
        <w:bidi/>
        <w:rPr>
          <w:color w:val="000000"/>
        </w:rPr>
      </w:pPr>
      <w:r w:rsidRPr="00C03808">
        <w:rPr>
          <w:color w:val="000000"/>
        </w:rPr>
        <w:pict>
          <v:rect id="_x0000_i1035" style="width:0;height:1.5pt" o:hralign="center" o:hrstd="t" o:hr="t" fillcolor="gray" stroked="f"/>
        </w:pict>
      </w:r>
    </w:p>
    <w:p w:rsidR="00245365" w:rsidRDefault="00245365" w:rsidP="008C2DAF">
      <w:pPr>
        <w:bidi/>
        <w:rPr>
          <w:color w:val="000000"/>
        </w:rPr>
      </w:pPr>
    </w:p>
    <w:p w:rsidR="00245365" w:rsidRDefault="00245365" w:rsidP="008C2DAF">
      <w:pPr>
        <w:bidi/>
        <w:spacing w:after="120"/>
        <w:ind w:left="220"/>
        <w:jc w:val="both"/>
        <w:rPr>
          <w:sz w:val="20"/>
          <w:szCs w:val="20"/>
        </w:rPr>
      </w:pPr>
      <w:r>
        <w:rPr>
          <w:sz w:val="20"/>
          <w:szCs w:val="20"/>
        </w:rPr>
        <w:br w:type="page"/>
      </w:r>
    </w:p>
    <w:p w:rsidR="00245365" w:rsidRPr="00B40945" w:rsidRDefault="00245365" w:rsidP="008C2DAF">
      <w:pPr>
        <w:bidi/>
        <w:rPr>
          <w:smallCaps/>
          <w:sz w:val="22"/>
          <w:szCs w:val="22"/>
        </w:rPr>
      </w:pPr>
      <w:r>
        <w:rPr>
          <w:smallCaps/>
          <w:sz w:val="22"/>
          <w:szCs w:val="22"/>
          <w:rtl/>
        </w:rPr>
        <w:t>تقديم الجودة داخل المؤسسة</w:t>
      </w:r>
    </w:p>
    <w:p w:rsidR="00245365" w:rsidRPr="00B40945" w:rsidRDefault="00245365" w:rsidP="008C2DAF">
      <w:pPr>
        <w:bidi/>
        <w:rPr>
          <w:sz w:val="22"/>
          <w:szCs w:val="22"/>
        </w:rPr>
      </w:pPr>
    </w:p>
    <w:p w:rsidR="00245365" w:rsidRPr="00B40945" w:rsidRDefault="00245365" w:rsidP="008C2DAF">
      <w:pPr>
        <w:pStyle w:val="Question"/>
        <w:numPr>
          <w:ilvl w:val="0"/>
          <w:numId w:val="2"/>
        </w:numPr>
        <w:tabs>
          <w:tab w:val="num" w:pos="392"/>
        </w:tabs>
        <w:bidi/>
      </w:pPr>
      <w:r>
        <w:rPr>
          <w:rtl/>
        </w:rPr>
        <w:t>ينتج فريق توني القوالب البلاستيكية.وكل نصف ساعة، يجمع أحد أعضاء الفريق عشرة قوالب ويفحص كل قالب منها ويصنفه ويسجل التفاصيل.ويجتمع الفريق مرة كل أسبوع ويفحص رسم بياني بالأعمدة يوضح عددًا من العيوب، ويستخدم، إذا ما كانت هناك مشكلات مستمرة، مخطط السبب والأثر وأفكار العصف الذهني لمساعدة الفريق على إيجاد طرق لحلها.استخدم دراسة الحالة لشرح كيفية قيام فريق توني بالأمور التالية:</w:t>
      </w:r>
    </w:p>
    <w:p w:rsidR="00245365" w:rsidRPr="00B40945" w:rsidRDefault="00245365" w:rsidP="008C2DAF">
      <w:pPr>
        <w:pStyle w:val="Question"/>
        <w:tabs>
          <w:tab w:val="num" w:pos="392"/>
        </w:tabs>
        <w:bidi/>
        <w:ind w:left="0" w:firstLine="0"/>
      </w:pPr>
    </w:p>
    <w:p w:rsidR="00245365" w:rsidRPr="00B40945" w:rsidRDefault="00245365" w:rsidP="008C2DAF">
      <w:pPr>
        <w:pStyle w:val="Question"/>
        <w:numPr>
          <w:ilvl w:val="0"/>
          <w:numId w:val="1"/>
        </w:numPr>
        <w:bidi/>
      </w:pPr>
      <w:r>
        <w:rPr>
          <w:rtl/>
        </w:rPr>
        <w:t>مراقبة الجودة</w:t>
      </w:r>
    </w:p>
    <w:p w:rsidR="00245365" w:rsidRPr="00B40945" w:rsidRDefault="00245365" w:rsidP="008C2DAF">
      <w:pPr>
        <w:pStyle w:val="Question"/>
        <w:numPr>
          <w:ilvl w:val="0"/>
          <w:numId w:val="1"/>
        </w:numPr>
        <w:bidi/>
      </w:pPr>
      <w:r>
        <w:rPr>
          <w:rtl/>
        </w:rPr>
        <w:t>التعرف على أسباب المشكلات المتعلقة بالجودة</w:t>
      </w:r>
    </w:p>
    <w:p w:rsidR="00245365" w:rsidRPr="00B40945" w:rsidRDefault="00245365" w:rsidP="008C2DAF">
      <w:pPr>
        <w:pStyle w:val="Question"/>
        <w:numPr>
          <w:ilvl w:val="0"/>
          <w:numId w:val="1"/>
        </w:numPr>
        <w:bidi/>
      </w:pPr>
      <w:r>
        <w:rPr>
          <w:rtl/>
        </w:rPr>
        <w:t>إيجاد حلول لهذه المشكلات</w:t>
      </w:r>
    </w:p>
    <w:p w:rsidR="00245365" w:rsidRPr="00B40945" w:rsidRDefault="00245365" w:rsidP="008C2DAF">
      <w:pPr>
        <w:pStyle w:val="Question"/>
        <w:numPr>
          <w:ilvl w:val="0"/>
          <w:numId w:val="1"/>
        </w:numPr>
        <w:bidi/>
        <w:rPr>
          <w:b w:val="0"/>
          <w:bCs w:val="0"/>
        </w:rPr>
      </w:pPr>
      <w:r>
        <w:rPr>
          <w:rtl/>
        </w:rPr>
        <w:t>قياس مدى تحقيق التحسينات للتأثير المرغوب</w:t>
      </w:r>
    </w:p>
    <w:p w:rsidR="00245365" w:rsidRPr="00A2688B" w:rsidRDefault="00245365" w:rsidP="008C2DAF">
      <w:pPr>
        <w:pStyle w:val="Question"/>
        <w:bidi/>
        <w:ind w:left="360" w:firstLine="0"/>
        <w:rPr>
          <w:b w:val="0"/>
          <w:bCs w:val="0"/>
        </w:rPr>
      </w:pPr>
      <w:r w:rsidRPr="00A2688B">
        <w:rPr>
          <w:b w:val="0"/>
          <w:bCs w:val="0"/>
          <w:rtl/>
        </w:rPr>
        <w:t>(</w:t>
      </w:r>
      <w:r>
        <w:rPr>
          <w:b w:val="0"/>
          <w:bCs w:val="0"/>
        </w:rPr>
        <w:t xml:space="preserve"> </w:t>
      </w:r>
      <w:r w:rsidRPr="00A2688B">
        <w:rPr>
          <w:b w:val="0"/>
          <w:bCs w:val="0"/>
        </w:rPr>
        <w:t>48</w:t>
      </w:r>
      <w:r w:rsidRPr="00A2688B">
        <w:rPr>
          <w:b w:val="0"/>
          <w:bCs w:val="0"/>
          <w:rtl/>
        </w:rPr>
        <w:t>درجة)</w:t>
      </w:r>
    </w:p>
    <w:p w:rsidR="00245365" w:rsidRDefault="00245365" w:rsidP="008C2DAF">
      <w:pPr>
        <w:bidi/>
        <w:spacing w:after="120"/>
        <w:ind w:left="220"/>
        <w:jc w:val="both"/>
        <w:rPr>
          <w:sz w:val="20"/>
          <w:szCs w:val="20"/>
        </w:rPr>
      </w:pPr>
    </w:p>
    <w:p w:rsidR="00245365" w:rsidRDefault="00245365" w:rsidP="008C2DAF">
      <w:pPr>
        <w:bidi/>
      </w:pPr>
    </w:p>
    <w:p w:rsidR="00245365" w:rsidRDefault="00C03808" w:rsidP="008C2DAF">
      <w:pPr>
        <w:bidi/>
        <w:rPr>
          <w:color w:val="000000"/>
        </w:rPr>
      </w:pPr>
      <w:r w:rsidRPr="00C03808">
        <w:rPr>
          <w:color w:val="000000"/>
        </w:rPr>
        <w:pict>
          <v:rect id="_x0000_i1036" style="width:0;height:1.5pt" o:hralign="center" o:hrstd="t" o:hr="t" fillcolor="gray" stroked="f"/>
        </w:pict>
      </w:r>
    </w:p>
    <w:p w:rsidR="00245365" w:rsidRDefault="00245365" w:rsidP="008C2DAF">
      <w:pPr>
        <w:bidi/>
        <w:rPr>
          <w:color w:val="000000"/>
        </w:rPr>
      </w:pPr>
    </w:p>
    <w:p w:rsidR="00245365" w:rsidRDefault="00C03808" w:rsidP="008C2DAF">
      <w:pPr>
        <w:bidi/>
        <w:rPr>
          <w:color w:val="000000"/>
        </w:rPr>
      </w:pPr>
      <w:r w:rsidRPr="00C03808">
        <w:rPr>
          <w:color w:val="000000"/>
        </w:rPr>
        <w:pict>
          <v:rect id="_x0000_i1037" style="width:0;height:1.5pt" o:hralign="center" o:hrstd="t" o:hr="t" fillcolor="gray" stroked="f"/>
        </w:pict>
      </w:r>
    </w:p>
    <w:p w:rsidR="00245365" w:rsidRDefault="00245365" w:rsidP="008C2DAF">
      <w:pPr>
        <w:bidi/>
        <w:rPr>
          <w:color w:val="000000"/>
        </w:rPr>
      </w:pPr>
    </w:p>
    <w:p w:rsidR="00245365" w:rsidRDefault="00C03808" w:rsidP="008C2DAF">
      <w:pPr>
        <w:bidi/>
        <w:rPr>
          <w:color w:val="000000"/>
        </w:rPr>
      </w:pPr>
      <w:r w:rsidRPr="00C03808">
        <w:rPr>
          <w:color w:val="000000"/>
        </w:rPr>
        <w:pict>
          <v:rect id="_x0000_i1038" style="width:0;height:1.5pt" o:hralign="center" o:hrstd="t" o:hr="t" fillcolor="gray" stroked="f"/>
        </w:pict>
      </w:r>
    </w:p>
    <w:p w:rsidR="00245365" w:rsidRDefault="00245365" w:rsidP="008C2DAF">
      <w:pPr>
        <w:bidi/>
        <w:rPr>
          <w:color w:val="000000"/>
        </w:rPr>
      </w:pPr>
    </w:p>
    <w:p w:rsidR="00245365" w:rsidRDefault="00C03808" w:rsidP="008C2DAF">
      <w:pPr>
        <w:bidi/>
        <w:rPr>
          <w:color w:val="000000"/>
        </w:rPr>
      </w:pPr>
      <w:r w:rsidRPr="00C03808">
        <w:rPr>
          <w:color w:val="000000"/>
        </w:rPr>
        <w:pict>
          <v:rect id="_x0000_i1039" style="width:0;height:1.5pt" o:hralign="center" o:hrstd="t" o:hr="t" fillcolor="gray" stroked="f"/>
        </w:pict>
      </w:r>
    </w:p>
    <w:p w:rsidR="00245365" w:rsidRDefault="00245365" w:rsidP="008C2DAF">
      <w:pPr>
        <w:bidi/>
        <w:rPr>
          <w:color w:val="000000"/>
        </w:rPr>
      </w:pPr>
    </w:p>
    <w:p w:rsidR="00245365" w:rsidRDefault="00C03808" w:rsidP="008C2DAF">
      <w:pPr>
        <w:bidi/>
        <w:rPr>
          <w:color w:val="000000"/>
        </w:rPr>
      </w:pPr>
      <w:r w:rsidRPr="00C03808">
        <w:rPr>
          <w:color w:val="000000"/>
        </w:rPr>
        <w:pict>
          <v:rect id="_x0000_i1040" style="width:0;height:1.5pt" o:hralign="center" o:hrstd="t" o:hr="t" fillcolor="gray" stroked="f"/>
        </w:pict>
      </w:r>
    </w:p>
    <w:p w:rsidR="00245365" w:rsidRDefault="00245365" w:rsidP="008C2DAF">
      <w:pPr>
        <w:bidi/>
        <w:rPr>
          <w:color w:val="000000"/>
        </w:rPr>
      </w:pPr>
    </w:p>
    <w:p w:rsidR="00245365" w:rsidRDefault="00C03808" w:rsidP="008C2DAF">
      <w:pPr>
        <w:bidi/>
        <w:rPr>
          <w:color w:val="000000"/>
        </w:rPr>
      </w:pPr>
      <w:r w:rsidRPr="00C03808">
        <w:rPr>
          <w:color w:val="000000"/>
        </w:rPr>
        <w:pict>
          <v:rect id="_x0000_i1041" style="width:0;height:1.5pt" o:hralign="center" o:hrstd="t" o:hr="t" fillcolor="gray" stroked="f"/>
        </w:pict>
      </w:r>
    </w:p>
    <w:p w:rsidR="00245365" w:rsidRPr="008B0D1C" w:rsidRDefault="00245365" w:rsidP="008C2DAF">
      <w:pPr>
        <w:bidi/>
      </w:pPr>
    </w:p>
    <w:p w:rsidR="00245365" w:rsidRDefault="00C03808" w:rsidP="008C2DAF">
      <w:pPr>
        <w:bidi/>
        <w:rPr>
          <w:color w:val="000000"/>
        </w:rPr>
      </w:pPr>
      <w:r w:rsidRPr="00C03808">
        <w:rPr>
          <w:color w:val="000000"/>
        </w:rPr>
        <w:pict>
          <v:rect id="_x0000_i1042" style="width:0;height:1.5pt" o:hralign="center" o:hrstd="t" o:hr="t" fillcolor="gray" stroked="f"/>
        </w:pict>
      </w:r>
    </w:p>
    <w:p w:rsidR="00245365" w:rsidRDefault="00245365" w:rsidP="008C2DAF">
      <w:pPr>
        <w:bidi/>
        <w:rPr>
          <w:color w:val="000000"/>
        </w:rPr>
      </w:pPr>
    </w:p>
    <w:p w:rsidR="00245365" w:rsidRDefault="00C03808" w:rsidP="008C2DAF">
      <w:pPr>
        <w:bidi/>
        <w:rPr>
          <w:color w:val="000000"/>
        </w:rPr>
      </w:pPr>
      <w:r w:rsidRPr="00C03808">
        <w:rPr>
          <w:color w:val="000000"/>
        </w:rPr>
        <w:pict>
          <v:rect id="_x0000_i1043" style="width:0;height:1.5pt" o:hralign="center" o:hrstd="t" o:hr="t" fillcolor="gray" stroked="f"/>
        </w:pict>
      </w:r>
    </w:p>
    <w:p w:rsidR="00245365" w:rsidRDefault="00245365" w:rsidP="008C2DAF">
      <w:pPr>
        <w:bidi/>
        <w:rPr>
          <w:color w:val="000000"/>
        </w:rPr>
      </w:pPr>
    </w:p>
    <w:p w:rsidR="00245365" w:rsidRPr="009E01ED" w:rsidRDefault="00245365" w:rsidP="008C2DAF">
      <w:pPr>
        <w:bidi/>
        <w:ind w:left="-540"/>
      </w:pPr>
    </w:p>
    <w:sectPr w:rsidR="00245365" w:rsidRPr="009E01ED" w:rsidSect="0042266D">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944" w:rsidRDefault="00057944" w:rsidP="00217EFF">
      <w:r>
        <w:separator/>
      </w:r>
    </w:p>
  </w:endnote>
  <w:endnote w:type="continuationSeparator" w:id="0">
    <w:p w:rsidR="00057944" w:rsidRDefault="00057944" w:rsidP="00217E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944" w:rsidRDefault="00057944" w:rsidP="00217EFF">
      <w:r>
        <w:separator/>
      </w:r>
    </w:p>
  </w:footnote>
  <w:footnote w:type="continuationSeparator" w:id="0">
    <w:p w:rsidR="00057944" w:rsidRDefault="00057944" w:rsidP="00217E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84F65"/>
    <w:multiLevelType w:val="hybridMultilevel"/>
    <w:tmpl w:val="A5FE87FC"/>
    <w:lvl w:ilvl="0" w:tplc="3FB0AEA4">
      <w:start w:val="1"/>
      <w:numFmt w:val="decimal"/>
      <w:lvlText w:val="%1"/>
      <w:lvlJc w:val="left"/>
      <w:pPr>
        <w:tabs>
          <w:tab w:val="num" w:pos="360"/>
        </w:tabs>
        <w:ind w:left="360" w:hanging="360"/>
      </w:pPr>
      <w:rPr>
        <w:rFonts w:cs="Times New Roman" w:hint="default"/>
        <w:b/>
        <w:bCs/>
      </w:rPr>
    </w:lvl>
    <w:lvl w:ilvl="1" w:tplc="436CDBCA">
      <w:start w:val="1"/>
      <w:numFmt w:val="lowerLetter"/>
      <w:lvlText w:val="%2."/>
      <w:lvlJc w:val="left"/>
      <w:pPr>
        <w:tabs>
          <w:tab w:val="num" w:pos="1080"/>
        </w:tabs>
        <w:ind w:left="1080" w:hanging="360"/>
      </w:pPr>
      <w:rPr>
        <w:rFonts w:cs="Times New Roman"/>
      </w:rPr>
    </w:lvl>
    <w:lvl w:ilvl="2" w:tplc="6E3427E6">
      <w:start w:val="1"/>
      <w:numFmt w:val="lowerRoman"/>
      <w:lvlText w:val="%3."/>
      <w:lvlJc w:val="right"/>
      <w:pPr>
        <w:tabs>
          <w:tab w:val="num" w:pos="1800"/>
        </w:tabs>
        <w:ind w:left="1800" w:hanging="180"/>
      </w:pPr>
      <w:rPr>
        <w:rFonts w:cs="Times New Roman"/>
      </w:rPr>
    </w:lvl>
    <w:lvl w:ilvl="3" w:tplc="E4D43752">
      <w:start w:val="1"/>
      <w:numFmt w:val="decimal"/>
      <w:lvlText w:val="%4."/>
      <w:lvlJc w:val="left"/>
      <w:pPr>
        <w:tabs>
          <w:tab w:val="num" w:pos="2520"/>
        </w:tabs>
        <w:ind w:left="2520" w:hanging="360"/>
      </w:pPr>
      <w:rPr>
        <w:rFonts w:cs="Times New Roman"/>
      </w:rPr>
    </w:lvl>
    <w:lvl w:ilvl="4" w:tplc="A48C0636">
      <w:start w:val="1"/>
      <w:numFmt w:val="lowerLetter"/>
      <w:lvlText w:val="%5."/>
      <w:lvlJc w:val="left"/>
      <w:pPr>
        <w:tabs>
          <w:tab w:val="num" w:pos="3240"/>
        </w:tabs>
        <w:ind w:left="3240" w:hanging="360"/>
      </w:pPr>
      <w:rPr>
        <w:rFonts w:cs="Times New Roman"/>
      </w:rPr>
    </w:lvl>
    <w:lvl w:ilvl="5" w:tplc="864CB9C8">
      <w:start w:val="1"/>
      <w:numFmt w:val="lowerRoman"/>
      <w:lvlText w:val="%6."/>
      <w:lvlJc w:val="right"/>
      <w:pPr>
        <w:tabs>
          <w:tab w:val="num" w:pos="3960"/>
        </w:tabs>
        <w:ind w:left="3960" w:hanging="180"/>
      </w:pPr>
      <w:rPr>
        <w:rFonts w:cs="Times New Roman"/>
      </w:rPr>
    </w:lvl>
    <w:lvl w:ilvl="6" w:tplc="A10E3ABE">
      <w:start w:val="1"/>
      <w:numFmt w:val="decimal"/>
      <w:lvlText w:val="%7."/>
      <w:lvlJc w:val="left"/>
      <w:pPr>
        <w:tabs>
          <w:tab w:val="num" w:pos="4680"/>
        </w:tabs>
        <w:ind w:left="4680" w:hanging="360"/>
      </w:pPr>
      <w:rPr>
        <w:rFonts w:cs="Times New Roman"/>
      </w:rPr>
    </w:lvl>
    <w:lvl w:ilvl="7" w:tplc="14DEDEE8">
      <w:start w:val="1"/>
      <w:numFmt w:val="lowerLetter"/>
      <w:lvlText w:val="%8."/>
      <w:lvlJc w:val="left"/>
      <w:pPr>
        <w:tabs>
          <w:tab w:val="num" w:pos="5400"/>
        </w:tabs>
        <w:ind w:left="5400" w:hanging="360"/>
      </w:pPr>
      <w:rPr>
        <w:rFonts w:cs="Times New Roman"/>
      </w:rPr>
    </w:lvl>
    <w:lvl w:ilvl="8" w:tplc="2C0E6038">
      <w:start w:val="1"/>
      <w:numFmt w:val="lowerRoman"/>
      <w:lvlText w:val="%9."/>
      <w:lvlJc w:val="right"/>
      <w:pPr>
        <w:tabs>
          <w:tab w:val="num" w:pos="6120"/>
        </w:tabs>
        <w:ind w:left="6120" w:hanging="180"/>
      </w:pPr>
      <w:rPr>
        <w:rFonts w:cs="Times New Roman"/>
      </w:rPr>
    </w:lvl>
  </w:abstractNum>
  <w:abstractNum w:abstractNumId="1">
    <w:nsid w:val="1FA25075"/>
    <w:multiLevelType w:val="hybridMultilevel"/>
    <w:tmpl w:val="D368C5A4"/>
    <w:lvl w:ilvl="0" w:tplc="FAAC4F4E">
      <w:start w:val="1"/>
      <w:numFmt w:val="bullet"/>
      <w:lvlText w:val=""/>
      <w:lvlJc w:val="left"/>
      <w:pPr>
        <w:tabs>
          <w:tab w:val="num" w:pos="720"/>
        </w:tabs>
        <w:ind w:left="720" w:hanging="360"/>
      </w:pPr>
      <w:rPr>
        <w:rFonts w:ascii="Symbol" w:hAnsi="Symbol" w:hint="default"/>
      </w:rPr>
    </w:lvl>
    <w:lvl w:ilvl="1" w:tplc="BC4418E6">
      <w:start w:val="1"/>
      <w:numFmt w:val="bullet"/>
      <w:lvlText w:val="o"/>
      <w:lvlJc w:val="left"/>
      <w:pPr>
        <w:tabs>
          <w:tab w:val="num" w:pos="1440"/>
        </w:tabs>
        <w:ind w:left="1440" w:hanging="360"/>
      </w:pPr>
      <w:rPr>
        <w:rFonts w:ascii="Courier New" w:hAnsi="Courier New" w:hint="default"/>
      </w:rPr>
    </w:lvl>
    <w:lvl w:ilvl="2" w:tplc="7EE6B5DE">
      <w:start w:val="1"/>
      <w:numFmt w:val="bullet"/>
      <w:lvlText w:val=""/>
      <w:lvlJc w:val="left"/>
      <w:pPr>
        <w:tabs>
          <w:tab w:val="num" w:pos="2160"/>
        </w:tabs>
        <w:ind w:left="2160" w:hanging="360"/>
      </w:pPr>
      <w:rPr>
        <w:rFonts w:ascii="Wingdings" w:hAnsi="Wingdings" w:hint="default"/>
      </w:rPr>
    </w:lvl>
    <w:lvl w:ilvl="3" w:tplc="BCD235C4">
      <w:start w:val="1"/>
      <w:numFmt w:val="bullet"/>
      <w:lvlText w:val=""/>
      <w:lvlJc w:val="left"/>
      <w:pPr>
        <w:tabs>
          <w:tab w:val="num" w:pos="2880"/>
        </w:tabs>
        <w:ind w:left="2880" w:hanging="360"/>
      </w:pPr>
      <w:rPr>
        <w:rFonts w:ascii="Symbol" w:hAnsi="Symbol" w:hint="default"/>
      </w:rPr>
    </w:lvl>
    <w:lvl w:ilvl="4" w:tplc="2B583F68">
      <w:start w:val="1"/>
      <w:numFmt w:val="bullet"/>
      <w:lvlText w:val="o"/>
      <w:lvlJc w:val="left"/>
      <w:pPr>
        <w:tabs>
          <w:tab w:val="num" w:pos="3600"/>
        </w:tabs>
        <w:ind w:left="3600" w:hanging="360"/>
      </w:pPr>
      <w:rPr>
        <w:rFonts w:ascii="Courier New" w:hAnsi="Courier New" w:hint="default"/>
      </w:rPr>
    </w:lvl>
    <w:lvl w:ilvl="5" w:tplc="DC424FBA">
      <w:start w:val="1"/>
      <w:numFmt w:val="bullet"/>
      <w:lvlText w:val=""/>
      <w:lvlJc w:val="left"/>
      <w:pPr>
        <w:tabs>
          <w:tab w:val="num" w:pos="4320"/>
        </w:tabs>
        <w:ind w:left="4320" w:hanging="360"/>
      </w:pPr>
      <w:rPr>
        <w:rFonts w:ascii="Wingdings" w:hAnsi="Wingdings" w:hint="default"/>
      </w:rPr>
    </w:lvl>
    <w:lvl w:ilvl="6" w:tplc="0BD2C21A">
      <w:start w:val="1"/>
      <w:numFmt w:val="bullet"/>
      <w:lvlText w:val=""/>
      <w:lvlJc w:val="left"/>
      <w:pPr>
        <w:tabs>
          <w:tab w:val="num" w:pos="5040"/>
        </w:tabs>
        <w:ind w:left="5040" w:hanging="360"/>
      </w:pPr>
      <w:rPr>
        <w:rFonts w:ascii="Symbol" w:hAnsi="Symbol" w:hint="default"/>
      </w:rPr>
    </w:lvl>
    <w:lvl w:ilvl="7" w:tplc="F2EAA602">
      <w:start w:val="1"/>
      <w:numFmt w:val="bullet"/>
      <w:lvlText w:val="o"/>
      <w:lvlJc w:val="left"/>
      <w:pPr>
        <w:tabs>
          <w:tab w:val="num" w:pos="5760"/>
        </w:tabs>
        <w:ind w:left="5760" w:hanging="360"/>
      </w:pPr>
      <w:rPr>
        <w:rFonts w:ascii="Courier New" w:hAnsi="Courier New" w:hint="default"/>
      </w:rPr>
    </w:lvl>
    <w:lvl w:ilvl="8" w:tplc="39665FB2">
      <w:start w:val="1"/>
      <w:numFmt w:val="bullet"/>
      <w:lvlText w:val=""/>
      <w:lvlJc w:val="left"/>
      <w:pPr>
        <w:tabs>
          <w:tab w:val="num" w:pos="6480"/>
        </w:tabs>
        <w:ind w:left="6480" w:hanging="360"/>
      </w:pPr>
      <w:rPr>
        <w:rFonts w:ascii="Wingdings" w:hAnsi="Wingdings" w:hint="default"/>
      </w:rPr>
    </w:lvl>
  </w:abstractNum>
  <w:abstractNum w:abstractNumId="2">
    <w:nsid w:val="738D2802"/>
    <w:multiLevelType w:val="hybridMultilevel"/>
    <w:tmpl w:val="2E664E70"/>
    <w:lvl w:ilvl="0" w:tplc="10BEB676">
      <w:start w:val="1"/>
      <w:numFmt w:val="bullet"/>
      <w:lvlText w:val=""/>
      <w:lvlJc w:val="left"/>
      <w:pPr>
        <w:tabs>
          <w:tab w:val="num" w:pos="360"/>
        </w:tabs>
        <w:ind w:left="360" w:hanging="360"/>
      </w:pPr>
      <w:rPr>
        <w:rFonts w:ascii="Symbol" w:hAnsi="Symbol" w:hint="default"/>
      </w:rPr>
    </w:lvl>
    <w:lvl w:ilvl="1" w:tplc="7BB8DB6A">
      <w:start w:val="1"/>
      <w:numFmt w:val="bullet"/>
      <w:lvlText w:val=""/>
      <w:lvlJc w:val="left"/>
      <w:pPr>
        <w:tabs>
          <w:tab w:val="num" w:pos="1080"/>
        </w:tabs>
        <w:ind w:left="1080" w:hanging="360"/>
      </w:pPr>
      <w:rPr>
        <w:rFonts w:ascii="Symbol" w:hAnsi="Symbol" w:hint="default"/>
      </w:rPr>
    </w:lvl>
    <w:lvl w:ilvl="2" w:tplc="FF2E3C0C">
      <w:start w:val="1"/>
      <w:numFmt w:val="lowerRoman"/>
      <w:lvlText w:val="%3."/>
      <w:lvlJc w:val="right"/>
      <w:pPr>
        <w:tabs>
          <w:tab w:val="num" w:pos="1800"/>
        </w:tabs>
        <w:ind w:left="1800" w:hanging="180"/>
      </w:pPr>
      <w:rPr>
        <w:rFonts w:cs="Times New Roman"/>
      </w:rPr>
    </w:lvl>
    <w:lvl w:ilvl="3" w:tplc="FBDCF358">
      <w:start w:val="1"/>
      <w:numFmt w:val="decimal"/>
      <w:lvlText w:val="%4."/>
      <w:lvlJc w:val="left"/>
      <w:pPr>
        <w:tabs>
          <w:tab w:val="num" w:pos="2520"/>
        </w:tabs>
        <w:ind w:left="2520" w:hanging="360"/>
      </w:pPr>
      <w:rPr>
        <w:rFonts w:cs="Times New Roman"/>
      </w:rPr>
    </w:lvl>
    <w:lvl w:ilvl="4" w:tplc="F7AC1270">
      <w:start w:val="1"/>
      <w:numFmt w:val="lowerLetter"/>
      <w:lvlText w:val="%5."/>
      <w:lvlJc w:val="left"/>
      <w:pPr>
        <w:tabs>
          <w:tab w:val="num" w:pos="3240"/>
        </w:tabs>
        <w:ind w:left="3240" w:hanging="360"/>
      </w:pPr>
      <w:rPr>
        <w:rFonts w:cs="Times New Roman"/>
      </w:rPr>
    </w:lvl>
    <w:lvl w:ilvl="5" w:tplc="D8921300">
      <w:start w:val="1"/>
      <w:numFmt w:val="lowerRoman"/>
      <w:lvlText w:val="%6."/>
      <w:lvlJc w:val="right"/>
      <w:pPr>
        <w:tabs>
          <w:tab w:val="num" w:pos="3960"/>
        </w:tabs>
        <w:ind w:left="3960" w:hanging="180"/>
      </w:pPr>
      <w:rPr>
        <w:rFonts w:cs="Times New Roman"/>
      </w:rPr>
    </w:lvl>
    <w:lvl w:ilvl="6" w:tplc="59208016">
      <w:start w:val="1"/>
      <w:numFmt w:val="decimal"/>
      <w:lvlText w:val="%7."/>
      <w:lvlJc w:val="left"/>
      <w:pPr>
        <w:tabs>
          <w:tab w:val="num" w:pos="4680"/>
        </w:tabs>
        <w:ind w:left="4680" w:hanging="360"/>
      </w:pPr>
      <w:rPr>
        <w:rFonts w:cs="Times New Roman"/>
      </w:rPr>
    </w:lvl>
    <w:lvl w:ilvl="7" w:tplc="6A7464BA">
      <w:start w:val="1"/>
      <w:numFmt w:val="lowerLetter"/>
      <w:lvlText w:val="%8."/>
      <w:lvlJc w:val="left"/>
      <w:pPr>
        <w:tabs>
          <w:tab w:val="num" w:pos="5400"/>
        </w:tabs>
        <w:ind w:left="5400" w:hanging="360"/>
      </w:pPr>
      <w:rPr>
        <w:rFonts w:cs="Times New Roman"/>
      </w:rPr>
    </w:lvl>
    <w:lvl w:ilvl="8" w:tplc="D09A4FA6">
      <w:start w:val="1"/>
      <w:numFmt w:val="lowerRoman"/>
      <w:lvlText w:val="%9."/>
      <w:lvlJc w:val="right"/>
      <w:pPr>
        <w:tabs>
          <w:tab w:val="num" w:pos="6120"/>
        </w:tabs>
        <w:ind w:left="612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doNotTrackMoves/>
  <w:defaultTabStop w:val="720"/>
  <w:doNotHyphenateCaps/>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266D"/>
    <w:rsid w:val="00057944"/>
    <w:rsid w:val="000722D0"/>
    <w:rsid w:val="00094ABB"/>
    <w:rsid w:val="000E0A98"/>
    <w:rsid w:val="00110C77"/>
    <w:rsid w:val="00114EB7"/>
    <w:rsid w:val="001C6E77"/>
    <w:rsid w:val="001D57E2"/>
    <w:rsid w:val="00217EFF"/>
    <w:rsid w:val="00221536"/>
    <w:rsid w:val="00245365"/>
    <w:rsid w:val="00290FA2"/>
    <w:rsid w:val="00311DFA"/>
    <w:rsid w:val="00392CA9"/>
    <w:rsid w:val="003A6586"/>
    <w:rsid w:val="003F7945"/>
    <w:rsid w:val="0042266D"/>
    <w:rsid w:val="004D1576"/>
    <w:rsid w:val="005002BD"/>
    <w:rsid w:val="00585E25"/>
    <w:rsid w:val="0065660F"/>
    <w:rsid w:val="006576EE"/>
    <w:rsid w:val="00657FFC"/>
    <w:rsid w:val="006A2922"/>
    <w:rsid w:val="006B6004"/>
    <w:rsid w:val="006E16F4"/>
    <w:rsid w:val="00706F28"/>
    <w:rsid w:val="00715680"/>
    <w:rsid w:val="007304D9"/>
    <w:rsid w:val="00746B21"/>
    <w:rsid w:val="00751155"/>
    <w:rsid w:val="007551F3"/>
    <w:rsid w:val="00793873"/>
    <w:rsid w:val="007F1651"/>
    <w:rsid w:val="00857675"/>
    <w:rsid w:val="008751DE"/>
    <w:rsid w:val="008904D6"/>
    <w:rsid w:val="008B0D1C"/>
    <w:rsid w:val="008C2DAF"/>
    <w:rsid w:val="009E01ED"/>
    <w:rsid w:val="00A2688B"/>
    <w:rsid w:val="00A914A7"/>
    <w:rsid w:val="00AC2878"/>
    <w:rsid w:val="00AC5524"/>
    <w:rsid w:val="00B40945"/>
    <w:rsid w:val="00B65734"/>
    <w:rsid w:val="00B87772"/>
    <w:rsid w:val="00C03808"/>
    <w:rsid w:val="00C72886"/>
    <w:rsid w:val="00D9724C"/>
    <w:rsid w:val="00DB6C58"/>
    <w:rsid w:val="00DD1AA8"/>
    <w:rsid w:val="00E26349"/>
    <w:rsid w:val="00EF02C8"/>
    <w:rsid w:val="00F13C55"/>
    <w:rsid w:val="00F260F0"/>
    <w:rsid w:val="00F53576"/>
    <w:rsid w:val="00F66C9B"/>
    <w:rsid w:val="00F67303"/>
    <w:rsid w:val="00FF51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7E2"/>
    <w:rPr>
      <w:rFonts w:ascii="Arial" w:hAnsi="Arial" w:cs="Arial"/>
      <w:b/>
      <w:bCs/>
      <w:sz w:val="24"/>
      <w:szCs w:val="24"/>
      <w:lang w:val="en-GB" w:eastAsia="en-US"/>
    </w:rPr>
  </w:style>
  <w:style w:type="paragraph" w:styleId="Heading2">
    <w:name w:val="heading 2"/>
    <w:basedOn w:val="Normal"/>
    <w:next w:val="Normal"/>
    <w:link w:val="Heading2Char"/>
    <w:uiPriority w:val="99"/>
    <w:qFormat/>
    <w:rsid w:val="001D57E2"/>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2266D"/>
    <w:rPr>
      <w:rFonts w:ascii="Cambria" w:eastAsia="SimSun" w:hAnsi="Cambria" w:cs="Times New Roman"/>
      <w:b/>
      <w:bCs/>
      <w:i/>
      <w:iCs/>
      <w:sz w:val="28"/>
      <w:szCs w:val="28"/>
      <w:lang w:eastAsia="en-US"/>
    </w:rPr>
  </w:style>
  <w:style w:type="paragraph" w:customStyle="1" w:styleId="Question">
    <w:name w:val="Question"/>
    <w:basedOn w:val="Normal"/>
    <w:uiPriority w:val="99"/>
    <w:rsid w:val="001D57E2"/>
    <w:pPr>
      <w:tabs>
        <w:tab w:val="right" w:pos="8931"/>
      </w:tabs>
      <w:ind w:left="567" w:hanging="567"/>
    </w:pPr>
    <w:rPr>
      <w:sz w:val="22"/>
      <w:szCs w:val="22"/>
    </w:rPr>
  </w:style>
  <w:style w:type="paragraph" w:styleId="BodyText3">
    <w:name w:val="Body Text 3"/>
    <w:basedOn w:val="Normal"/>
    <w:link w:val="BodyText3Char"/>
    <w:uiPriority w:val="99"/>
    <w:rsid w:val="001D57E2"/>
    <w:pPr>
      <w:jc w:val="both"/>
    </w:pPr>
    <w:rPr>
      <w:sz w:val="18"/>
      <w:szCs w:val="18"/>
    </w:rPr>
  </w:style>
  <w:style w:type="character" w:customStyle="1" w:styleId="BodyText3Char">
    <w:name w:val="Body Text 3 Char"/>
    <w:basedOn w:val="DefaultParagraphFont"/>
    <w:link w:val="BodyText3"/>
    <w:uiPriority w:val="99"/>
    <w:semiHidden/>
    <w:locked/>
    <w:rsid w:val="0042266D"/>
    <w:rPr>
      <w:rFonts w:ascii="Arial" w:hAnsi="Arial" w:cs="Arial"/>
      <w:b/>
      <w:bCs/>
      <w:sz w:val="16"/>
      <w:szCs w:val="16"/>
      <w:lang w:eastAsia="en-US"/>
    </w:rPr>
  </w:style>
  <w:style w:type="paragraph" w:styleId="BalloonText">
    <w:name w:val="Balloon Text"/>
    <w:basedOn w:val="Normal"/>
    <w:link w:val="BalloonTextChar"/>
    <w:uiPriority w:val="99"/>
    <w:semiHidden/>
    <w:rsid w:val="007304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3808"/>
    <w:rPr>
      <w:rFonts w:cs="Times New Roman"/>
      <w:b/>
      <w:bCs/>
      <w:sz w:val="2"/>
      <w:lang w:val="en-GB"/>
    </w:rPr>
  </w:style>
  <w:style w:type="paragraph" w:styleId="Header">
    <w:name w:val="header"/>
    <w:basedOn w:val="Normal"/>
    <w:link w:val="HeaderChar"/>
    <w:uiPriority w:val="99"/>
    <w:semiHidden/>
    <w:rsid w:val="00217EFF"/>
    <w:pPr>
      <w:tabs>
        <w:tab w:val="center" w:pos="4680"/>
        <w:tab w:val="right" w:pos="9360"/>
      </w:tabs>
    </w:pPr>
  </w:style>
  <w:style w:type="character" w:customStyle="1" w:styleId="HeaderChar">
    <w:name w:val="Header Char"/>
    <w:basedOn w:val="DefaultParagraphFont"/>
    <w:link w:val="Header"/>
    <w:uiPriority w:val="99"/>
    <w:semiHidden/>
    <w:locked/>
    <w:rsid w:val="00217EFF"/>
    <w:rPr>
      <w:rFonts w:ascii="Arial" w:hAnsi="Arial" w:cs="Arial"/>
      <w:b/>
      <w:bCs/>
      <w:sz w:val="24"/>
      <w:szCs w:val="24"/>
      <w:lang w:val="en-GB"/>
    </w:rPr>
  </w:style>
  <w:style w:type="paragraph" w:styleId="Footer">
    <w:name w:val="footer"/>
    <w:basedOn w:val="Normal"/>
    <w:link w:val="FooterChar"/>
    <w:uiPriority w:val="99"/>
    <w:semiHidden/>
    <w:rsid w:val="00217EFF"/>
    <w:pPr>
      <w:tabs>
        <w:tab w:val="center" w:pos="4680"/>
        <w:tab w:val="right" w:pos="9360"/>
      </w:tabs>
    </w:pPr>
  </w:style>
  <w:style w:type="character" w:customStyle="1" w:styleId="FooterChar">
    <w:name w:val="Footer Char"/>
    <w:basedOn w:val="DefaultParagraphFont"/>
    <w:link w:val="Footer"/>
    <w:uiPriority w:val="99"/>
    <w:semiHidden/>
    <w:locked/>
    <w:rsid w:val="00217EFF"/>
    <w:rPr>
      <w:rFonts w:ascii="Arial" w:hAnsi="Arial" w:cs="Arial"/>
      <w:b/>
      <w:bCs/>
      <w:sz w:val="24"/>
      <w:szCs w:val="24"/>
      <w:lang w:val="en-GB"/>
    </w:rPr>
  </w:style>
  <w:style w:type="character" w:styleId="CommentReference">
    <w:name w:val="annotation reference"/>
    <w:basedOn w:val="DefaultParagraphFont"/>
    <w:uiPriority w:val="99"/>
    <w:semiHidden/>
    <w:rsid w:val="00F67303"/>
    <w:rPr>
      <w:rFonts w:cs="Times New Roman"/>
      <w:sz w:val="16"/>
      <w:szCs w:val="16"/>
    </w:rPr>
  </w:style>
  <w:style w:type="paragraph" w:styleId="CommentText">
    <w:name w:val="annotation text"/>
    <w:basedOn w:val="Normal"/>
    <w:link w:val="CommentTextChar"/>
    <w:uiPriority w:val="99"/>
    <w:semiHidden/>
    <w:rsid w:val="00F67303"/>
    <w:rPr>
      <w:sz w:val="20"/>
      <w:szCs w:val="20"/>
    </w:rPr>
  </w:style>
  <w:style w:type="character" w:customStyle="1" w:styleId="CommentTextChar">
    <w:name w:val="Comment Text Char"/>
    <w:basedOn w:val="DefaultParagraphFont"/>
    <w:link w:val="CommentText"/>
    <w:uiPriority w:val="99"/>
    <w:semiHidden/>
    <w:locked/>
    <w:rsid w:val="00F67303"/>
    <w:rPr>
      <w:rFonts w:ascii="Arial" w:hAnsi="Arial" w:cs="Arial"/>
      <w:b/>
      <w:bCs/>
      <w:sz w:val="20"/>
      <w:szCs w:val="20"/>
      <w:lang w:val="en-GB"/>
    </w:rPr>
  </w:style>
  <w:style w:type="paragraph" w:styleId="CommentSubject">
    <w:name w:val="annotation subject"/>
    <w:basedOn w:val="CommentText"/>
    <w:next w:val="CommentText"/>
    <w:link w:val="CommentSubjectChar"/>
    <w:uiPriority w:val="99"/>
    <w:semiHidden/>
    <w:rsid w:val="00F67303"/>
  </w:style>
  <w:style w:type="character" w:customStyle="1" w:styleId="CommentSubjectChar">
    <w:name w:val="Comment Subject Char"/>
    <w:basedOn w:val="CommentTextChar"/>
    <w:link w:val="CommentSubject"/>
    <w:uiPriority w:val="99"/>
    <w:semiHidden/>
    <w:locked/>
    <w:rsid w:val="00F673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221</Words>
  <Characters>1265</Characters>
  <Application>Microsoft Office Word</Application>
  <DocSecurity>0</DocSecurity>
  <Lines>10</Lines>
  <Paragraphs>2</Paragraphs>
  <ScaleCrop>false</ScaleCrop>
  <Company>City &amp; Guilds</Company>
  <LinksUpToDate>false</LinksUpToDate>
  <CharactersWithSpaces>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Quality to Customers</dc:title>
  <dc:subject/>
  <dc:creator>rogunbio</dc:creator>
  <cp:keywords/>
  <dc:description/>
  <cp:lastModifiedBy>Daniela</cp:lastModifiedBy>
  <cp:revision>91</cp:revision>
  <cp:lastPrinted>2014-07-08T12:16:00Z</cp:lastPrinted>
  <dcterms:created xsi:type="dcterms:W3CDTF">2014-04-30T08:39:00Z</dcterms:created>
  <dcterms:modified xsi:type="dcterms:W3CDTF">2014-07-11T09:30:00Z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Family Code">
    <vt:lpwstr>32;#8601|42797d61-dfe4-4e2c-8ed4-cf6d079f5f75;#168;#8001|852b7008-d117-4584-89f5-ee937955043f;#20;#8000|5fec6ae0-4f06-487f-bf53-ff04bf41d5fb;#8;#8600|099f2cf7-8bb5-4962-b2c4-31f26d542cc5;#390;#8602|f4456173-9a20-43c0-8161-f248f6218207</vt:lpwstr>
  </property>
  <property fmtid="{D5CDD505-2E9C-101B-9397-08002B2CF9AE}" pid="4" name="PoS">
    <vt:lpwstr>33;#8601-21|7adaec46-c6fe-43bf-a257-bfd56b061ee8;#169;#8001-21|f881bffa-f236-48bd-997d-24b2a96ef75c;#194;#8001-22|acb6d3ab-9894-41e5-840e-39f433e3bcac;#10;#8000-11|48c276ec-78c0-4ac3-9b1d-0ae44e262ff8;#88;#8000-13|7c951edf-936d-428b-b760-57ae4ef162c2;#190</vt:lpwstr>
  </property>
  <property fmtid="{D5CDD505-2E9C-101B-9397-08002B2CF9AE}" pid="5" name="Units">
    <vt:lpwstr>206;#8601-207|52e09d70-4e38-4c73-82a9-a5fff2df2822;#239;#8001-257|265e0c40-79c0-4265-ab32-73e84ba523dc;#277;#8000-257|16ba5973-f8f5-4315-a2eb-529f96c9eb4f;#166;#8600-207|a9d72496-afe5-42b5-a63d-956efb902c79;#441;#8602-207|00d2e06a-5172-4795-a04e-a6f658d27</vt:lpwstr>
  </property>
  <property fmtid="{D5CDD505-2E9C-101B-9397-08002B2CF9AE}" pid="6" name="j5a7449248d447e983365f9ccc7bf26f">
    <vt:lpwstr>8601-217adaec46-c6fe-43bf-a257-bfd56b061ee88001-21f881bffa-f236-48bd-997d-24b2a96ef75c8001-22acb6d3ab-9894-41e5-840e-39f433e3bcac8000-1148c276ec-78c0-4ac3-9b1d-0ae44e262ff88000-137c951edf-936d-428b-b760-57ae4ef162c28000-14ad992462-fcac-40ba-9703-7248fbd0e</vt:lpwstr>
  </property>
  <property fmtid="{D5CDD505-2E9C-101B-9397-08002B2CF9AE}" pid="7" name="TaxCatchAll">
    <vt:lpwstr>187;#;#186;#;#277;#;#88;#;#37;#;#36;#;#33;#;#32;#;#169;#;#168;#;#166;#;#49;#;#20;#;#206;#;#191;#;#441;#;#189;#;#390;#;#239;#;#46;#;#10;#;#9;#;#8;#;#194;#;#193;#;#192;#;#97;#;#190;#;#95;#;#188;#</vt:lpwstr>
  </property>
  <property fmtid="{D5CDD505-2E9C-101B-9397-08002B2CF9AE}" pid="8" name="f4e0e0febf844675a45068bb85642fb2">
    <vt:lpwstr>8601-20752e09d70-4e38-4c73-82a9-a5fff2df28228001-257265e0c40-79c0-4265-ab32-73e84ba523dc8000-25716ba5973-f8f5-4315-a2eb-529f96c9eb4f8600-207a9d72496-afe5-42b5-a63d-956efb902c798602-20700d2e06a-5172-4795-a04e-a6f658d2756b</vt:lpwstr>
  </property>
  <property fmtid="{D5CDD505-2E9C-101B-9397-08002B2CF9AE}" pid="9" name="ILM Content Type">
    <vt:lpwstr>Short Answer Question</vt:lpwstr>
  </property>
  <property fmtid="{D5CDD505-2E9C-101B-9397-08002B2CF9AE}" pid="10" name="kb5530885391492bb408a8b4151064ea">
    <vt:lpwstr>860142797d61-dfe4-4e2c-8ed4-cf6d079f5f758001852b7008-d117-4584-89f5-ee937955043f80005fec6ae0-4f06-487f-bf53-ff04bf41d5fb8600099f2cf7-8bb5-4962-b2c4-31f26d542cc58602f4456173-9a20-43c0-8161-f248f6218207</vt:lpwstr>
  </property>
</Properties>
</file>