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7F6" w:rsidRPr="00AC3DD4" w:rsidRDefault="00E252F9" w:rsidP="00196469">
      <w:pPr>
        <w:bidi/>
        <w:spacing w:after="120"/>
        <w:ind w:left="-114" w:right="-720"/>
        <w:rPr>
          <w:noProof/>
          <w:lang w:eastAsia="en-GB"/>
        </w:rPr>
      </w:pPr>
      <w:bookmarkStart w:id="0" w:name="_GoBack"/>
      <w:bookmarkEnd w:id="0"/>
      <w:r w:rsidRPr="00AC3DD4">
        <w:rPr>
          <w:noProof/>
          <w:lang w:eastAsia="en-GB"/>
        </w:rPr>
        <w:drawing>
          <wp:anchor distT="0" distB="0" distL="114300" distR="114300" simplePos="0" relativeHeight="251657728" behindDoc="0" locked="0" layoutInCell="1" allowOverlap="1">
            <wp:simplePos x="0" y="0"/>
            <wp:positionH relativeFrom="column">
              <wp:posOffset>-438785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E47F6">
        <w:rPr>
          <w:rFonts w:eastAsia="Arial"/>
          <w:b/>
          <w:bCs/>
          <w:caps/>
          <w:color w:val="000000"/>
          <w:rtl/>
          <w:lang w:bidi="ar"/>
        </w:rPr>
        <w:t>ورقة الدرجات</w:t>
      </w:r>
      <w:r w:rsidR="00DE47F6">
        <w:rPr>
          <w:rFonts w:eastAsia="Arial"/>
          <w:b/>
          <w:bCs/>
          <w:color w:val="000000"/>
          <w:rtl/>
          <w:lang w:bidi="ar"/>
        </w:rPr>
        <w:t xml:space="preserve"> – </w:t>
      </w:r>
      <w:r w:rsidR="00DE47F6">
        <w:rPr>
          <w:rFonts w:eastAsia="Arial"/>
          <w:b/>
          <w:bCs/>
          <w:rtl/>
          <w:lang w:bidi="ar"/>
        </w:rPr>
        <w:t>فهم الابتكار والتغيير في المؤسسة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DE47F6" w:rsidRPr="00762FEB">
        <w:tc>
          <w:tcPr>
            <w:tcW w:w="3294" w:type="dxa"/>
            <w:gridSpan w:val="2"/>
            <w:shd w:val="clear" w:color="auto" w:fill="auto"/>
            <w:vAlign w:val="center"/>
          </w:tcPr>
          <w:p w:rsidR="00DE47F6" w:rsidRPr="00762FEB" w:rsidRDefault="00DE47F6" w:rsidP="00DE47F6">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tcPr>
          <w:p w:rsidR="00DE47F6" w:rsidRPr="00762FEB" w:rsidRDefault="00DE47F6" w:rsidP="00DE47F6">
            <w:pPr>
              <w:jc w:val="left"/>
              <w:rPr>
                <w:rFonts w:ascii="Arial Narrow" w:hAnsi="Arial Narrow" w:cs="Arial Narrow"/>
                <w:b/>
                <w:bCs/>
                <w:color w:val="000000"/>
                <w:sz w:val="20"/>
                <w:szCs w:val="20"/>
              </w:rPr>
            </w:pPr>
          </w:p>
        </w:tc>
        <w:tc>
          <w:tcPr>
            <w:tcW w:w="1701" w:type="dxa"/>
            <w:gridSpan w:val="2"/>
            <w:shd w:val="clear" w:color="auto" w:fill="auto"/>
            <w:vAlign w:val="center"/>
          </w:tcPr>
          <w:p w:rsidR="00DE47F6" w:rsidRPr="00762FEB" w:rsidRDefault="00DE47F6" w:rsidP="00DE47F6">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4"/>
            <w:shd w:val="clear" w:color="auto" w:fill="auto"/>
            <w:vAlign w:val="center"/>
          </w:tcPr>
          <w:p w:rsidR="00DE47F6" w:rsidRPr="00762FEB" w:rsidRDefault="00DE47F6" w:rsidP="00DE47F6">
            <w:pPr>
              <w:jc w:val="left"/>
              <w:rPr>
                <w:rFonts w:ascii="Arial Narrow" w:hAnsi="Arial Narrow" w:cs="Arial Narrow"/>
                <w:b/>
                <w:bCs/>
                <w:color w:val="000000"/>
                <w:sz w:val="20"/>
                <w:szCs w:val="20"/>
              </w:rPr>
            </w:pPr>
          </w:p>
        </w:tc>
      </w:tr>
      <w:tr w:rsidR="00DE47F6" w:rsidRPr="00762FEB">
        <w:tc>
          <w:tcPr>
            <w:tcW w:w="3294" w:type="dxa"/>
            <w:gridSpan w:val="2"/>
            <w:shd w:val="clear" w:color="auto" w:fill="auto"/>
            <w:vAlign w:val="center"/>
          </w:tcPr>
          <w:p w:rsidR="00DE47F6" w:rsidRPr="00762FEB" w:rsidRDefault="00DE47F6" w:rsidP="00DE47F6">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DE47F6" w:rsidRPr="00762FEB" w:rsidRDefault="00DE47F6" w:rsidP="00DE47F6">
            <w:pPr>
              <w:jc w:val="left"/>
              <w:rPr>
                <w:rFonts w:ascii="Arial Narrow" w:hAnsi="Arial Narrow" w:cs="Arial Narrow"/>
                <w:b/>
                <w:bCs/>
                <w:color w:val="000000"/>
                <w:sz w:val="20"/>
                <w:szCs w:val="20"/>
              </w:rPr>
            </w:pPr>
          </w:p>
        </w:tc>
        <w:tc>
          <w:tcPr>
            <w:tcW w:w="1701" w:type="dxa"/>
            <w:gridSpan w:val="2"/>
            <w:shd w:val="clear" w:color="auto" w:fill="auto"/>
            <w:vAlign w:val="center"/>
          </w:tcPr>
          <w:p w:rsidR="00DE47F6" w:rsidRPr="00762FEB" w:rsidRDefault="00DE47F6" w:rsidP="00DE47F6">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4"/>
            <w:shd w:val="clear" w:color="auto" w:fill="auto"/>
            <w:vAlign w:val="center"/>
          </w:tcPr>
          <w:p w:rsidR="00DE47F6" w:rsidRPr="00762FEB" w:rsidRDefault="00DE47F6" w:rsidP="00DE47F6">
            <w:pPr>
              <w:spacing w:line="226" w:lineRule="auto"/>
              <w:jc w:val="left"/>
              <w:rPr>
                <w:rFonts w:ascii="Arial Narrow" w:hAnsi="Arial Narrow" w:cs="Arial Narrow"/>
                <w:b/>
                <w:bCs/>
                <w:color w:val="000000"/>
                <w:sz w:val="20"/>
                <w:szCs w:val="20"/>
              </w:rPr>
            </w:pPr>
          </w:p>
        </w:tc>
      </w:tr>
      <w:tr w:rsidR="00DE47F6" w:rsidRPr="00762FEB">
        <w:tc>
          <w:tcPr>
            <w:tcW w:w="9322" w:type="dxa"/>
            <w:gridSpan w:val="7"/>
            <w:shd w:val="clear" w:color="auto" w:fill="auto"/>
            <w:vAlign w:val="center"/>
          </w:tcPr>
          <w:p w:rsidR="00DE47F6" w:rsidRPr="00762FEB" w:rsidRDefault="00DE47F6" w:rsidP="00DE47F6">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DE47F6" w:rsidRPr="00762FEB" w:rsidRDefault="00DE47F6" w:rsidP="00DE47F6">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DE47F6" w:rsidRPr="00762FEB" w:rsidRDefault="00DE47F6" w:rsidP="00B90E98">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875417">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والاكتفاء باستخدام كلمة </w:t>
            </w:r>
            <w:r w:rsidR="009A158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9A158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 </w:t>
            </w:r>
            <w:r w:rsidR="009A158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9A158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w:t>
            </w:r>
            <w:r w:rsidR="00875417">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9A158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9A158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w:t>
            </w:r>
          </w:p>
          <w:p w:rsidR="00DE47F6" w:rsidRPr="00762FEB" w:rsidRDefault="00DE47F6" w:rsidP="008B64A7">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8B64A7">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8B64A7">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875417">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تم الحصول عليها).</w:t>
            </w:r>
            <w:r w:rsidR="00875417">
              <w:rPr>
                <w:rFonts w:ascii="Arial Narrow" w:eastAsia="Arial Narrow" w:hAnsi="Arial Narrow"/>
                <w:b/>
                <w:bCs/>
                <w:color w:val="000000"/>
                <w:sz w:val="18"/>
                <w:szCs w:val="18"/>
                <w:rtl/>
                <w:lang w:bidi="ar"/>
              </w:rPr>
              <w:t xml:space="preserve"> </w:t>
            </w:r>
          </w:p>
          <w:p w:rsidR="00DE47F6" w:rsidRPr="00762FEB" w:rsidRDefault="00DE47F6" w:rsidP="00B90E98">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الكفاية كنوع من الاسترشاد.</w:t>
            </w:r>
            <w:r w:rsidR="00875417">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9A158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9A158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9A158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 بمعدل جيد</w:t>
            </w:r>
            <w:r w:rsidR="009A158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w:t>
            </w:r>
            <w:r w:rsidR="00875417">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DE47F6" w:rsidRPr="00762FEB" w:rsidRDefault="00DE47F6" w:rsidP="00DE47F6">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DE47F6" w:rsidRPr="00762FEB" w:rsidRDefault="00DE47F6" w:rsidP="00DE47F6">
            <w:pPr>
              <w:tabs>
                <w:tab w:val="num" w:pos="720"/>
              </w:tabs>
              <w:jc w:val="left"/>
              <w:rPr>
                <w:rFonts w:ascii="Arial Narrow" w:hAnsi="Arial Narrow" w:cs="Arial Narrow"/>
                <w:b/>
                <w:bCs/>
                <w:color w:val="000000"/>
                <w:sz w:val="18"/>
                <w:szCs w:val="18"/>
              </w:rPr>
            </w:pPr>
          </w:p>
          <w:p w:rsidR="00DE47F6" w:rsidRPr="00762FEB" w:rsidRDefault="00DE47F6" w:rsidP="00DE47F6">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DE47F6" w:rsidRPr="00762FEB" w:rsidRDefault="00DE47F6" w:rsidP="00DE47F6">
            <w:pPr>
              <w:tabs>
                <w:tab w:val="num" w:pos="720"/>
              </w:tabs>
              <w:jc w:val="left"/>
              <w:rPr>
                <w:rFonts w:ascii="Arial Narrow" w:hAnsi="Arial Narrow" w:cs="Arial Narrow"/>
                <w:b/>
                <w:bCs/>
                <w:color w:val="000000"/>
                <w:sz w:val="18"/>
                <w:szCs w:val="18"/>
              </w:rPr>
            </w:pPr>
          </w:p>
          <w:p w:rsidR="00DE47F6" w:rsidRPr="00762FEB" w:rsidRDefault="00DE47F6" w:rsidP="00DE47F6">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w:t>
            </w:r>
            <w:r w:rsidR="00875417">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875417">
              <w:rPr>
                <w:rFonts w:ascii="Arial Narrow" w:eastAsia="Arial Narrow" w:hAnsi="Arial Narrow"/>
                <w:b/>
                <w:bCs/>
                <w:color w:val="000000"/>
                <w:sz w:val="18"/>
                <w:szCs w:val="18"/>
                <w:rtl/>
                <w:lang w:bidi="ar"/>
              </w:rPr>
              <w:t xml:space="preserve"> </w:t>
            </w:r>
          </w:p>
          <w:p w:rsidR="00DE47F6" w:rsidRPr="00762FEB" w:rsidRDefault="00DE47F6" w:rsidP="00DE47F6">
            <w:pPr>
              <w:jc w:val="left"/>
              <w:rPr>
                <w:rFonts w:ascii="Arial Narrow" w:hAnsi="Arial Narrow" w:cs="Arial Narrow"/>
                <w:b/>
                <w:bCs/>
                <w:color w:val="000000"/>
                <w:sz w:val="18"/>
                <w:szCs w:val="18"/>
              </w:rPr>
            </w:pPr>
          </w:p>
          <w:p w:rsidR="00AA42DA" w:rsidRDefault="00DE47F6" w:rsidP="00AA42DA">
            <w:pPr>
              <w:bidi/>
              <w:jc w:val="left"/>
              <w:rPr>
                <w:rFonts w:ascii="Arial Narrow" w:eastAsia="Arial Narrow" w:hAnsi="Arial Narrow"/>
                <w:b/>
                <w:bCs/>
                <w:color w:val="000000"/>
                <w:sz w:val="18"/>
                <w:szCs w:val="18"/>
                <w:lang w:bidi="ar"/>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p>
          <w:p w:rsidR="00AA42DA" w:rsidRDefault="00DE47F6" w:rsidP="00AA42DA">
            <w:pPr>
              <w:bidi/>
              <w:spacing w:before="80"/>
              <w:jc w:val="left"/>
              <w:rPr>
                <w:rFonts w:ascii="Arial Narrow" w:eastAsia="Arial Narrow" w:hAnsi="Arial Narrow"/>
                <w:b/>
                <w:bCs/>
                <w:color w:val="000000"/>
                <w:sz w:val="18"/>
                <w:szCs w:val="18"/>
                <w:lang w:bidi="ar"/>
              </w:rPr>
            </w:pPr>
            <w:r>
              <w:rPr>
                <w:rFonts w:ascii="Arial Narrow" w:eastAsia="Arial Narrow" w:hAnsi="Arial Narrow"/>
                <w:b/>
                <w:bCs/>
                <w:color w:val="000000"/>
                <w:sz w:val="18"/>
                <w:szCs w:val="18"/>
                <w:rtl/>
                <w:lang w:bidi="ar"/>
              </w:rPr>
              <w:t>باستخدام كشف درجاتك.يُرجى إبداء الرفض من خلال وضع</w:t>
            </w:r>
          </w:p>
          <w:p w:rsidR="00DE47F6" w:rsidRPr="00762FEB" w:rsidRDefault="00DE47F6" w:rsidP="00AA42DA">
            <w:pPr>
              <w:bidi/>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علامة على المربع: </w:t>
            </w:r>
            <w:r>
              <w:rPr>
                <w:rFonts w:ascii="Arial Narrow" w:eastAsia="Arial Narrow" w:hAnsi="Arial Narrow"/>
                <w:b/>
                <w:bCs/>
                <w:color w:val="000000"/>
                <w:sz w:val="28"/>
                <w:szCs w:val="28"/>
                <w:rtl/>
                <w:lang w:bidi="ar"/>
              </w:rPr>
              <w:t>□</w:t>
            </w:r>
          </w:p>
          <w:p w:rsidR="00DE47F6" w:rsidRPr="00762FEB" w:rsidRDefault="00DE47F6" w:rsidP="00DE47F6">
            <w:pPr>
              <w:jc w:val="left"/>
              <w:rPr>
                <w:rFonts w:ascii="Arial Narrow" w:hAnsi="Arial Narrow" w:cs="Arial Narrow"/>
                <w:b/>
                <w:bCs/>
                <w:color w:val="000000"/>
                <w:sz w:val="20"/>
                <w:szCs w:val="20"/>
              </w:rPr>
            </w:pPr>
          </w:p>
        </w:tc>
      </w:tr>
      <w:tr w:rsidR="00DE47F6" w:rsidRPr="00E32837">
        <w:tc>
          <w:tcPr>
            <w:tcW w:w="13176" w:type="dxa"/>
            <w:gridSpan w:val="10"/>
            <w:shd w:val="clear" w:color="auto" w:fill="E0E0E0"/>
            <w:vAlign w:val="bottom"/>
          </w:tcPr>
          <w:p w:rsidR="00DE47F6" w:rsidRPr="00E32837" w:rsidRDefault="00DE47F6" w:rsidP="00DE47F6">
            <w:pPr>
              <w:bidi/>
              <w:spacing w:before="120" w:after="120"/>
              <w:jc w:val="left"/>
              <w:rPr>
                <w:b/>
                <w:bCs/>
                <w:color w:val="000000"/>
                <w:sz w:val="20"/>
                <w:szCs w:val="20"/>
                <w:highlight w:val="yellow"/>
              </w:rPr>
            </w:pPr>
            <w:r>
              <w:rPr>
                <w:rFonts w:eastAsia="Arial"/>
                <w:b/>
                <w:bCs/>
                <w:color w:val="000000"/>
                <w:sz w:val="20"/>
                <w:szCs w:val="20"/>
                <w:rtl/>
                <w:lang w:bidi="ar"/>
              </w:rPr>
              <w:t>حصيلة التعلم/القسم الأول:</w:t>
            </w:r>
            <w:r w:rsidR="00875417">
              <w:rPr>
                <w:rFonts w:eastAsia="Arial"/>
                <w:b/>
                <w:bCs/>
                <w:color w:val="000000"/>
                <w:sz w:val="20"/>
                <w:szCs w:val="20"/>
                <w:rtl/>
                <w:lang w:bidi="ar"/>
              </w:rPr>
              <w:t xml:space="preserve"> </w:t>
            </w:r>
            <w:r>
              <w:rPr>
                <w:rFonts w:eastAsia="Arial"/>
                <w:sz w:val="20"/>
                <w:szCs w:val="20"/>
                <w:rtl/>
                <w:lang w:bidi="ar"/>
              </w:rPr>
              <w:t>فهم الابتكار والتغيير في المؤسسة</w:t>
            </w:r>
          </w:p>
        </w:tc>
      </w:tr>
      <w:tr w:rsidR="00DE47F6" w:rsidRPr="00762FEB">
        <w:tc>
          <w:tcPr>
            <w:tcW w:w="2518" w:type="dxa"/>
            <w:shd w:val="clear" w:color="auto" w:fill="auto"/>
            <w:vAlign w:val="center"/>
          </w:tcPr>
          <w:p w:rsidR="00DE47F6" w:rsidRPr="00762FEB" w:rsidRDefault="00DE47F6" w:rsidP="00DE47F6">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7"/>
            <w:shd w:val="clear" w:color="auto" w:fill="auto"/>
            <w:vAlign w:val="center"/>
          </w:tcPr>
          <w:p w:rsidR="00DE47F6" w:rsidRPr="00762FEB" w:rsidRDefault="00DE47F6" w:rsidP="00DE47F6">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DE47F6" w:rsidRPr="00762FEB" w:rsidRDefault="00DE47F6" w:rsidP="00AA42DA">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DE47F6" w:rsidRPr="00762FEB" w:rsidRDefault="00DE47F6" w:rsidP="00DE47F6">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DE47F6" w:rsidRPr="00762FEB">
        <w:tc>
          <w:tcPr>
            <w:tcW w:w="2518" w:type="dxa"/>
            <w:vMerge w:val="restart"/>
            <w:shd w:val="clear" w:color="auto" w:fill="auto"/>
          </w:tcPr>
          <w:p w:rsidR="00DE47F6" w:rsidRPr="00E32837" w:rsidRDefault="00DE47F6" w:rsidP="00DE47F6">
            <w:pPr>
              <w:spacing w:line="216" w:lineRule="auto"/>
              <w:jc w:val="left"/>
              <w:rPr>
                <w:color w:val="000000"/>
                <w:sz w:val="20"/>
                <w:szCs w:val="20"/>
              </w:rPr>
            </w:pPr>
          </w:p>
          <w:p w:rsidR="00DE47F6" w:rsidRPr="00E32837" w:rsidRDefault="00DE47F6" w:rsidP="00DE47F6">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DE47F6" w:rsidRPr="00E32837" w:rsidRDefault="00DE47F6" w:rsidP="00DE47F6">
            <w:pPr>
              <w:bidi/>
              <w:jc w:val="left"/>
              <w:rPr>
                <w:color w:val="000000"/>
                <w:sz w:val="20"/>
                <w:szCs w:val="20"/>
              </w:rPr>
            </w:pPr>
            <w:r>
              <w:rPr>
                <w:rFonts w:eastAsia="Arial"/>
                <w:color w:val="000000"/>
                <w:sz w:val="20"/>
                <w:szCs w:val="20"/>
                <w:rtl/>
                <w:lang w:bidi="ar"/>
              </w:rPr>
              <w:t>شرح فوائد الابتكار والتغيير للمؤسسة</w:t>
            </w:r>
          </w:p>
          <w:p w:rsidR="00DE47F6" w:rsidRPr="00E32837" w:rsidRDefault="00DE47F6" w:rsidP="00DE47F6">
            <w:pPr>
              <w:spacing w:line="216" w:lineRule="auto"/>
              <w:ind w:left="720"/>
              <w:jc w:val="left"/>
              <w:rPr>
                <w:color w:val="000000"/>
                <w:sz w:val="20"/>
                <w:szCs w:val="20"/>
              </w:rPr>
            </w:pPr>
          </w:p>
        </w:tc>
        <w:tc>
          <w:tcPr>
            <w:tcW w:w="2504" w:type="dxa"/>
            <w:gridSpan w:val="2"/>
            <w:shd w:val="clear" w:color="auto" w:fill="auto"/>
          </w:tcPr>
          <w:p w:rsidR="00DE47F6" w:rsidRPr="00BB2B96" w:rsidRDefault="00DE47F6" w:rsidP="00DE47F6">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[5‏/20 تقريبًا]</w:t>
            </w:r>
          </w:p>
        </w:tc>
        <w:tc>
          <w:tcPr>
            <w:tcW w:w="2504" w:type="dxa"/>
            <w:gridSpan w:val="2"/>
            <w:shd w:val="clear" w:color="auto" w:fill="auto"/>
          </w:tcPr>
          <w:p w:rsidR="00DE47F6" w:rsidRPr="00BB2B96" w:rsidRDefault="00DE47F6" w:rsidP="00DE47F6">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[10‏/20]</w:t>
            </w:r>
          </w:p>
        </w:tc>
        <w:tc>
          <w:tcPr>
            <w:tcW w:w="2505" w:type="dxa"/>
            <w:gridSpan w:val="3"/>
            <w:shd w:val="clear" w:color="auto" w:fill="auto"/>
          </w:tcPr>
          <w:p w:rsidR="00DE47F6" w:rsidRPr="00BB2B96" w:rsidRDefault="00DE47F6" w:rsidP="00DE47F6">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[15‏/20 تقريبًا]</w:t>
            </w:r>
          </w:p>
        </w:tc>
        <w:tc>
          <w:tcPr>
            <w:tcW w:w="3145" w:type="dxa"/>
            <w:gridSpan w:val="2"/>
            <w:vMerge w:val="restart"/>
            <w:shd w:val="clear" w:color="auto" w:fill="auto"/>
            <w:vAlign w:val="center"/>
          </w:tcPr>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tc>
      </w:tr>
      <w:tr w:rsidR="00DE47F6" w:rsidRPr="00762FEB">
        <w:trPr>
          <w:trHeight w:val="228"/>
        </w:trPr>
        <w:tc>
          <w:tcPr>
            <w:tcW w:w="2518" w:type="dxa"/>
            <w:vMerge/>
            <w:shd w:val="clear" w:color="auto" w:fill="auto"/>
            <w:vAlign w:val="center"/>
          </w:tcPr>
          <w:p w:rsidR="00DE47F6" w:rsidRPr="00E32837" w:rsidRDefault="00DE47F6" w:rsidP="00DE47F6">
            <w:pPr>
              <w:spacing w:line="216" w:lineRule="auto"/>
              <w:jc w:val="center"/>
              <w:rPr>
                <w:color w:val="000000"/>
                <w:sz w:val="20"/>
                <w:szCs w:val="20"/>
              </w:rPr>
            </w:pPr>
          </w:p>
        </w:tc>
        <w:tc>
          <w:tcPr>
            <w:tcW w:w="2504" w:type="dxa"/>
            <w:gridSpan w:val="2"/>
            <w:vMerge w:val="restart"/>
            <w:shd w:val="clear" w:color="auto" w:fill="auto"/>
          </w:tcPr>
          <w:p w:rsidR="00DE47F6" w:rsidRPr="00762FEB" w:rsidRDefault="00DE47F6" w:rsidP="00DE47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لم يتم شرح فوائد الابتكار</w:t>
            </w:r>
            <w:r>
              <w:rPr>
                <w:rFonts w:ascii="Arial Narrow" w:eastAsia="Arial Narrow" w:hAnsi="Arial Narrow"/>
                <w:color w:val="000000"/>
                <w:sz w:val="18"/>
                <w:szCs w:val="18"/>
                <w:rtl/>
                <w:lang w:bidi="ar"/>
              </w:rPr>
              <w:t xml:space="preserve"> </w:t>
            </w:r>
            <w:r>
              <w:rPr>
                <w:rFonts w:ascii="Arial Narrow" w:eastAsia="Arial Narrow" w:hAnsi="Arial Narrow"/>
                <w:sz w:val="18"/>
                <w:szCs w:val="18"/>
                <w:rtl/>
                <w:lang w:bidi="ar"/>
              </w:rPr>
              <w:t>والتغيير للمؤسسة، أو تم الاكتفاء بسردها أو وصفها، أو تم شرح فائدة واحدة فقط</w:t>
            </w:r>
          </w:p>
        </w:tc>
        <w:tc>
          <w:tcPr>
            <w:tcW w:w="2504" w:type="dxa"/>
            <w:gridSpan w:val="2"/>
            <w:vMerge w:val="restart"/>
            <w:shd w:val="clear" w:color="auto" w:fill="auto"/>
          </w:tcPr>
          <w:p w:rsidR="00DE47F6" w:rsidRPr="00762FEB" w:rsidRDefault="00DE47F6" w:rsidP="00DE47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شرح اثنين أو أكثر من فوائد الابتكار والتغيير الملائمة للمؤسسة، إلا أن الشرح ينقصه التفصيل </w:t>
            </w:r>
          </w:p>
        </w:tc>
        <w:tc>
          <w:tcPr>
            <w:tcW w:w="2505" w:type="dxa"/>
            <w:gridSpan w:val="3"/>
            <w:vMerge w:val="restart"/>
            <w:shd w:val="clear" w:color="auto" w:fill="auto"/>
          </w:tcPr>
          <w:p w:rsidR="00DE47F6" w:rsidRPr="00762FEB" w:rsidRDefault="00DE47F6" w:rsidP="00DE47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شرح اثنين أو أكثر من فوائد الابتكار والتغيير الملائمة للمؤسسة على نحو شامل </w:t>
            </w:r>
          </w:p>
        </w:tc>
        <w:tc>
          <w:tcPr>
            <w:tcW w:w="3145" w:type="dxa"/>
            <w:gridSpan w:val="2"/>
            <w:vMerge/>
            <w:shd w:val="clear" w:color="auto" w:fill="auto"/>
            <w:vAlign w:val="center"/>
          </w:tcPr>
          <w:p w:rsidR="00DE47F6" w:rsidRPr="00762FEB" w:rsidRDefault="00DE47F6" w:rsidP="00DE47F6">
            <w:pPr>
              <w:spacing w:line="216" w:lineRule="auto"/>
              <w:jc w:val="center"/>
              <w:rPr>
                <w:rFonts w:ascii="Arial Narrow" w:hAnsi="Arial Narrow" w:cs="Arial Narrow"/>
                <w:b/>
                <w:bCs/>
                <w:color w:val="000000"/>
                <w:sz w:val="18"/>
                <w:szCs w:val="18"/>
              </w:rPr>
            </w:pPr>
          </w:p>
        </w:tc>
      </w:tr>
      <w:tr w:rsidR="00DE47F6" w:rsidRPr="00762FEB">
        <w:tc>
          <w:tcPr>
            <w:tcW w:w="2518" w:type="dxa"/>
            <w:vMerge/>
            <w:shd w:val="clear" w:color="auto" w:fill="auto"/>
            <w:vAlign w:val="center"/>
          </w:tcPr>
          <w:p w:rsidR="00DE47F6" w:rsidRPr="00E32837" w:rsidRDefault="00DE47F6" w:rsidP="00DE47F6">
            <w:pPr>
              <w:spacing w:line="216" w:lineRule="auto"/>
              <w:jc w:val="center"/>
              <w:rPr>
                <w:color w:val="000000"/>
                <w:sz w:val="20"/>
                <w:szCs w:val="20"/>
              </w:rPr>
            </w:pPr>
          </w:p>
        </w:tc>
        <w:tc>
          <w:tcPr>
            <w:tcW w:w="2504" w:type="dxa"/>
            <w:gridSpan w:val="2"/>
            <w:vMerge/>
            <w:shd w:val="clear" w:color="auto" w:fill="auto"/>
            <w:vAlign w:val="center"/>
          </w:tcPr>
          <w:p w:rsidR="00DE47F6" w:rsidRPr="00762FEB" w:rsidRDefault="00DE47F6" w:rsidP="00DE47F6">
            <w:pPr>
              <w:spacing w:line="216" w:lineRule="auto"/>
              <w:jc w:val="center"/>
              <w:rPr>
                <w:rFonts w:ascii="Arial Narrow" w:hAnsi="Arial Narrow" w:cs="Arial Narrow"/>
                <w:b/>
                <w:bCs/>
                <w:color w:val="000000"/>
              </w:rPr>
            </w:pPr>
          </w:p>
        </w:tc>
        <w:tc>
          <w:tcPr>
            <w:tcW w:w="2504" w:type="dxa"/>
            <w:gridSpan w:val="2"/>
            <w:vMerge/>
            <w:shd w:val="clear" w:color="auto" w:fill="auto"/>
          </w:tcPr>
          <w:p w:rsidR="00DE47F6" w:rsidRPr="00762FEB" w:rsidRDefault="00DE47F6" w:rsidP="00DE47F6">
            <w:pPr>
              <w:spacing w:line="216" w:lineRule="auto"/>
              <w:jc w:val="center"/>
              <w:rPr>
                <w:rFonts w:ascii="Arial Narrow" w:hAnsi="Arial Narrow" w:cs="Arial Narrow"/>
                <w:b/>
                <w:bCs/>
                <w:color w:val="000000"/>
              </w:rPr>
            </w:pPr>
          </w:p>
        </w:tc>
        <w:tc>
          <w:tcPr>
            <w:tcW w:w="2505" w:type="dxa"/>
            <w:gridSpan w:val="3"/>
            <w:vMerge/>
            <w:shd w:val="clear" w:color="auto" w:fill="auto"/>
          </w:tcPr>
          <w:p w:rsidR="00DE47F6" w:rsidRPr="00762FEB" w:rsidRDefault="00DE47F6" w:rsidP="00DE47F6">
            <w:pPr>
              <w:spacing w:line="216" w:lineRule="auto"/>
              <w:jc w:val="center"/>
              <w:rPr>
                <w:rFonts w:ascii="Arial Narrow" w:hAnsi="Arial Narrow" w:cs="Arial Narrow"/>
                <w:b/>
                <w:bCs/>
                <w:color w:val="000000"/>
              </w:rPr>
            </w:pPr>
          </w:p>
        </w:tc>
        <w:tc>
          <w:tcPr>
            <w:tcW w:w="1417" w:type="dxa"/>
            <w:shd w:val="clear" w:color="auto" w:fill="auto"/>
            <w:vAlign w:val="center"/>
          </w:tcPr>
          <w:p w:rsidR="00DE47F6" w:rsidRPr="00762FEB" w:rsidRDefault="00DE47F6" w:rsidP="00DE47F6">
            <w:pPr>
              <w:spacing w:line="216" w:lineRule="auto"/>
              <w:jc w:val="center"/>
              <w:rPr>
                <w:rFonts w:ascii="Arial Narrow" w:hAnsi="Arial Narrow" w:cs="Arial Narrow"/>
                <w:color w:val="000000"/>
                <w:sz w:val="20"/>
                <w:szCs w:val="20"/>
                <w:rtl/>
              </w:rPr>
            </w:pPr>
            <w:r w:rsidRPr="00762FEB">
              <w:rPr>
                <w:rFonts w:ascii="Arial Narrow" w:hAnsi="Arial Narrow" w:cs="Arial Narrow"/>
                <w:color w:val="000000"/>
                <w:sz w:val="20"/>
                <w:szCs w:val="20"/>
                <w:rtl/>
              </w:rPr>
              <w:t>/ 20</w:t>
            </w:r>
          </w:p>
          <w:p w:rsidR="00DE47F6" w:rsidRPr="00AA42DA" w:rsidRDefault="00DE47F6" w:rsidP="00FD5462">
            <w:pPr>
              <w:bidi/>
              <w:spacing w:after="20" w:line="216" w:lineRule="auto"/>
              <w:jc w:val="center"/>
              <w:rPr>
                <w:rFonts w:ascii="Arial Narrow" w:hAnsi="Arial Narrow" w:cs="Arial Narrow"/>
                <w:color w:val="000000"/>
                <w:spacing w:val="-20"/>
                <w:sz w:val="20"/>
                <w:szCs w:val="20"/>
              </w:rPr>
            </w:pPr>
            <w:r w:rsidRPr="00AA42DA">
              <w:rPr>
                <w:rFonts w:ascii="Arial Narrow" w:eastAsia="Arial Narrow" w:hAnsi="Arial Narrow"/>
                <w:color w:val="000000"/>
                <w:spacing w:val="-20"/>
                <w:sz w:val="20"/>
                <w:szCs w:val="20"/>
                <w:rtl/>
                <w:lang w:bidi="ar"/>
              </w:rPr>
              <w:t xml:space="preserve">(الحد الأدنى </w:t>
            </w:r>
            <w:r w:rsidRPr="00AA42DA">
              <w:rPr>
                <w:rFonts w:ascii="Arial Narrow" w:eastAsia="Arial Narrow" w:hAnsi="Arial Narrow"/>
                <w:color w:val="000000"/>
                <w:spacing w:val="-20"/>
                <w:sz w:val="20"/>
                <w:szCs w:val="20"/>
                <w:lang w:bidi="ar"/>
              </w:rPr>
              <w:t>10</w:t>
            </w:r>
            <w:r w:rsidRPr="00AA42DA">
              <w:rPr>
                <w:rFonts w:ascii="Arial Narrow" w:eastAsia="Arial Narrow" w:hAnsi="Arial Narrow"/>
                <w:color w:val="000000"/>
                <w:spacing w:val="-20"/>
                <w:sz w:val="20"/>
                <w:szCs w:val="20"/>
                <w:rtl/>
                <w:lang w:bidi="ar"/>
              </w:rPr>
              <w:t xml:space="preserve"> درجات)</w:t>
            </w:r>
          </w:p>
        </w:tc>
        <w:tc>
          <w:tcPr>
            <w:tcW w:w="1728" w:type="dxa"/>
            <w:shd w:val="clear" w:color="auto" w:fill="auto"/>
            <w:vAlign w:val="center"/>
          </w:tcPr>
          <w:p w:rsidR="00DE47F6" w:rsidRPr="00762FEB" w:rsidRDefault="00DE47F6" w:rsidP="00DE47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DE47F6" w:rsidRPr="00762FEB">
        <w:tc>
          <w:tcPr>
            <w:tcW w:w="2518" w:type="dxa"/>
            <w:vMerge w:val="restart"/>
            <w:shd w:val="clear" w:color="auto" w:fill="auto"/>
            <w:vAlign w:val="center"/>
          </w:tcPr>
          <w:p w:rsidR="00DE47F6" w:rsidRPr="00E32837" w:rsidRDefault="00DE47F6" w:rsidP="00DE47F6">
            <w:pPr>
              <w:spacing w:line="216" w:lineRule="auto"/>
              <w:jc w:val="left"/>
              <w:rPr>
                <w:color w:val="000000"/>
                <w:sz w:val="20"/>
                <w:szCs w:val="20"/>
              </w:rPr>
            </w:pPr>
          </w:p>
          <w:p w:rsidR="00DE47F6" w:rsidRPr="00E32837" w:rsidRDefault="00DE47F6" w:rsidP="00DE47F6">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1.2</w:t>
            </w:r>
          </w:p>
          <w:p w:rsidR="00DE47F6" w:rsidRPr="00E32837" w:rsidRDefault="00DE47F6" w:rsidP="00DE47F6">
            <w:pPr>
              <w:bidi/>
              <w:jc w:val="left"/>
              <w:rPr>
                <w:color w:val="000000"/>
                <w:sz w:val="20"/>
                <w:szCs w:val="20"/>
              </w:rPr>
            </w:pPr>
            <w:r>
              <w:rPr>
                <w:rFonts w:eastAsia="Arial"/>
                <w:color w:val="000000"/>
                <w:sz w:val="20"/>
                <w:szCs w:val="20"/>
                <w:rtl/>
                <w:lang w:bidi="ar"/>
              </w:rPr>
              <w:t xml:space="preserve">تحديد العوائق التي تواجه التغيير والابتكار داخل المؤسسة </w:t>
            </w:r>
          </w:p>
          <w:p w:rsidR="00DE47F6" w:rsidRPr="00E32837" w:rsidRDefault="00DE47F6" w:rsidP="00DE47F6">
            <w:pPr>
              <w:spacing w:line="216" w:lineRule="auto"/>
              <w:jc w:val="left"/>
              <w:rPr>
                <w:color w:val="000000"/>
                <w:sz w:val="20"/>
                <w:szCs w:val="20"/>
              </w:rPr>
            </w:pPr>
          </w:p>
        </w:tc>
        <w:tc>
          <w:tcPr>
            <w:tcW w:w="2504" w:type="dxa"/>
            <w:gridSpan w:val="2"/>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[5‏/20 تقريبًا]</w:t>
            </w:r>
          </w:p>
        </w:tc>
        <w:tc>
          <w:tcPr>
            <w:tcW w:w="2504" w:type="dxa"/>
            <w:gridSpan w:val="2"/>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[10‏/20]</w:t>
            </w:r>
          </w:p>
        </w:tc>
        <w:tc>
          <w:tcPr>
            <w:tcW w:w="2505" w:type="dxa"/>
            <w:gridSpan w:val="3"/>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[15‏/20 تقريبًا]</w:t>
            </w:r>
          </w:p>
        </w:tc>
        <w:tc>
          <w:tcPr>
            <w:tcW w:w="3145" w:type="dxa"/>
            <w:gridSpan w:val="2"/>
            <w:shd w:val="clear" w:color="auto" w:fill="auto"/>
            <w:vAlign w:val="center"/>
          </w:tcPr>
          <w:p w:rsidR="00DE47F6" w:rsidRPr="00762FEB" w:rsidRDefault="00DE47F6" w:rsidP="00BA6617">
            <w:pPr>
              <w:bidi/>
              <w:spacing w:before="5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DE47F6" w:rsidRPr="00762FEB">
        <w:trPr>
          <w:trHeight w:val="312"/>
        </w:trPr>
        <w:tc>
          <w:tcPr>
            <w:tcW w:w="2518" w:type="dxa"/>
            <w:vMerge/>
            <w:shd w:val="clear" w:color="auto" w:fill="auto"/>
          </w:tcPr>
          <w:p w:rsidR="00DE47F6" w:rsidRPr="00762FEB" w:rsidRDefault="00DE47F6" w:rsidP="00DE47F6">
            <w:pPr>
              <w:spacing w:line="216" w:lineRule="auto"/>
              <w:jc w:val="left"/>
              <w:rPr>
                <w:rFonts w:ascii="Arial Narrow" w:hAnsi="Arial Narrow" w:cs="Arial Narrow"/>
                <w:color w:val="000000"/>
                <w:sz w:val="18"/>
                <w:szCs w:val="18"/>
              </w:rPr>
            </w:pPr>
          </w:p>
        </w:tc>
        <w:tc>
          <w:tcPr>
            <w:tcW w:w="2504" w:type="dxa"/>
            <w:gridSpan w:val="2"/>
            <w:vMerge w:val="restart"/>
            <w:shd w:val="clear" w:color="auto" w:fill="auto"/>
          </w:tcPr>
          <w:p w:rsidR="00DE47F6" w:rsidRPr="00762FEB" w:rsidRDefault="00DE47F6" w:rsidP="00DE47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 xml:space="preserve">لم يتم تحديد العوائق التي تواجه التغيير والابتكار داخل المؤسسة، أو تم الاكتفاء بسردها، أو تم تحديد عائق واحد فقط </w:t>
            </w:r>
          </w:p>
        </w:tc>
        <w:tc>
          <w:tcPr>
            <w:tcW w:w="2504" w:type="dxa"/>
            <w:gridSpan w:val="2"/>
            <w:vMerge w:val="restart"/>
            <w:shd w:val="clear" w:color="auto" w:fill="auto"/>
          </w:tcPr>
          <w:p w:rsidR="00DE47F6" w:rsidRPr="00762FEB" w:rsidRDefault="00DE47F6" w:rsidP="00DE47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باختصار تحديد عائقين أو أكثر من العوائق التي تواجه التغيير والابتكار داخل المؤسسة </w:t>
            </w:r>
          </w:p>
        </w:tc>
        <w:tc>
          <w:tcPr>
            <w:tcW w:w="2505" w:type="dxa"/>
            <w:gridSpan w:val="3"/>
            <w:vMerge w:val="restart"/>
            <w:shd w:val="clear" w:color="auto" w:fill="auto"/>
          </w:tcPr>
          <w:p w:rsidR="00DE47F6" w:rsidRPr="00762FEB" w:rsidRDefault="00DE47F6" w:rsidP="00DE47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تم تحديد عائقين أو أكثر من العوائق الملائمة التي تواجه التغيير والابتكار داخل المؤسسة، مع ذكرها بالتفصيل</w:t>
            </w:r>
          </w:p>
        </w:tc>
        <w:tc>
          <w:tcPr>
            <w:tcW w:w="3145" w:type="dxa"/>
            <w:gridSpan w:val="2"/>
            <w:shd w:val="clear" w:color="auto" w:fill="auto"/>
            <w:vAlign w:val="center"/>
          </w:tcPr>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tc>
      </w:tr>
      <w:tr w:rsidR="00DE47F6" w:rsidRPr="00762FEB">
        <w:trPr>
          <w:trHeight w:val="122"/>
        </w:trPr>
        <w:tc>
          <w:tcPr>
            <w:tcW w:w="2518" w:type="dxa"/>
            <w:vMerge/>
            <w:shd w:val="clear" w:color="auto" w:fill="auto"/>
          </w:tcPr>
          <w:p w:rsidR="00DE47F6" w:rsidRPr="00762FEB" w:rsidRDefault="00DE47F6" w:rsidP="00DE47F6">
            <w:pPr>
              <w:spacing w:line="216" w:lineRule="auto"/>
              <w:jc w:val="left"/>
              <w:rPr>
                <w:rFonts w:ascii="Arial Narrow" w:hAnsi="Arial Narrow" w:cs="Arial Narrow"/>
                <w:color w:val="000000"/>
              </w:rPr>
            </w:pPr>
          </w:p>
        </w:tc>
        <w:tc>
          <w:tcPr>
            <w:tcW w:w="2504" w:type="dxa"/>
            <w:gridSpan w:val="2"/>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E47F6" w:rsidRPr="00762FEB" w:rsidRDefault="00DE47F6" w:rsidP="00DE47F6">
            <w:pPr>
              <w:bidi/>
              <w:spacing w:line="216" w:lineRule="auto"/>
              <w:jc w:val="center"/>
              <w:rPr>
                <w:rFonts w:ascii="Arial Narrow" w:hAnsi="Arial Narrow" w:cs="Arial Narrow"/>
                <w:color w:val="000000"/>
                <w:sz w:val="20"/>
                <w:szCs w:val="20"/>
                <w:rtl/>
              </w:rPr>
            </w:pPr>
            <w:r>
              <w:rPr>
                <w:rFonts w:ascii="Arial Narrow" w:eastAsia="Arial Narrow" w:hAnsi="Arial Narrow"/>
                <w:color w:val="000000"/>
                <w:sz w:val="20"/>
                <w:szCs w:val="20"/>
                <w:rtl/>
                <w:lang w:bidi="ar"/>
              </w:rPr>
              <w:t>/ 20</w:t>
            </w:r>
          </w:p>
          <w:p w:rsidR="00DE47F6" w:rsidRPr="00DE47F6" w:rsidRDefault="00DE47F6" w:rsidP="00FD5462">
            <w:pPr>
              <w:bidi/>
              <w:spacing w:after="20" w:line="216" w:lineRule="auto"/>
              <w:jc w:val="center"/>
              <w:rPr>
                <w:rFonts w:ascii="Arial Narrow" w:hAnsi="Arial Narrow" w:cs="Arial Narrow"/>
                <w:color w:val="000000"/>
                <w:spacing w:val="-20"/>
                <w:sz w:val="20"/>
                <w:szCs w:val="20"/>
              </w:rPr>
            </w:pPr>
            <w:r w:rsidRPr="00DE47F6">
              <w:rPr>
                <w:rFonts w:ascii="Arial Narrow" w:eastAsia="Arial Narrow" w:hAnsi="Arial Narrow"/>
                <w:color w:val="000000"/>
                <w:spacing w:val="-20"/>
                <w:sz w:val="20"/>
                <w:szCs w:val="20"/>
                <w:rtl/>
                <w:lang w:bidi="ar"/>
              </w:rPr>
              <w:t xml:space="preserve">(الحد الأدنى </w:t>
            </w:r>
            <w:r w:rsidRPr="00DE47F6">
              <w:rPr>
                <w:rFonts w:ascii="Arial Narrow" w:eastAsia="Arial Narrow" w:hAnsi="Arial Narrow"/>
                <w:color w:val="000000"/>
                <w:spacing w:val="-20"/>
                <w:sz w:val="20"/>
                <w:szCs w:val="20"/>
                <w:lang w:bidi="ar"/>
              </w:rPr>
              <w:t>10</w:t>
            </w:r>
            <w:r w:rsidRPr="00DE47F6">
              <w:rPr>
                <w:rFonts w:ascii="Arial Narrow" w:eastAsia="Arial Narrow" w:hAnsi="Arial Narrow"/>
                <w:color w:val="000000"/>
                <w:spacing w:val="-20"/>
                <w:sz w:val="20"/>
                <w:szCs w:val="20"/>
                <w:rtl/>
                <w:lang w:bidi="ar"/>
              </w:rPr>
              <w:t xml:space="preserve"> درجات)</w:t>
            </w:r>
          </w:p>
        </w:tc>
        <w:tc>
          <w:tcPr>
            <w:tcW w:w="1728" w:type="dxa"/>
            <w:shd w:val="clear" w:color="auto" w:fill="auto"/>
            <w:vAlign w:val="center"/>
          </w:tcPr>
          <w:p w:rsidR="00DE47F6" w:rsidRPr="00762FEB" w:rsidRDefault="00DE47F6" w:rsidP="00DE47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DE47F6" w:rsidRDefault="00DE47F6">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DE47F6" w:rsidRPr="00762FEB">
        <w:trPr>
          <w:trHeight w:val="122"/>
        </w:trPr>
        <w:tc>
          <w:tcPr>
            <w:tcW w:w="2518" w:type="dxa"/>
            <w:vMerge w:val="restart"/>
            <w:shd w:val="clear" w:color="auto" w:fill="auto"/>
          </w:tcPr>
          <w:p w:rsidR="00DE47F6" w:rsidRPr="00762FEB" w:rsidRDefault="00DE47F6" w:rsidP="00DE47F6">
            <w:pPr>
              <w:spacing w:line="216" w:lineRule="auto"/>
              <w:jc w:val="left"/>
              <w:rPr>
                <w:rFonts w:ascii="Arial Narrow" w:hAnsi="Arial Narrow" w:cs="Arial Narrow"/>
                <w:color w:val="000000"/>
              </w:rPr>
            </w:pPr>
          </w:p>
          <w:p w:rsidR="00DE47F6" w:rsidRPr="00E32837" w:rsidRDefault="00DE47F6" w:rsidP="00DE47F6">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1.3</w:t>
            </w:r>
          </w:p>
          <w:p w:rsidR="00DE47F6" w:rsidRPr="00E32837" w:rsidRDefault="00DE47F6" w:rsidP="00DE47F6">
            <w:pPr>
              <w:bidi/>
              <w:jc w:val="left"/>
              <w:rPr>
                <w:color w:val="000000"/>
                <w:sz w:val="20"/>
                <w:szCs w:val="20"/>
              </w:rPr>
            </w:pPr>
            <w:r>
              <w:rPr>
                <w:rFonts w:eastAsia="Arial"/>
                <w:color w:val="000000"/>
                <w:sz w:val="20"/>
                <w:szCs w:val="20"/>
                <w:rtl/>
                <w:lang w:bidi="ar"/>
              </w:rPr>
              <w:t xml:space="preserve">شرح الطرق العملية للتغلب على تلك العوائق </w:t>
            </w:r>
          </w:p>
          <w:p w:rsidR="00DE47F6" w:rsidRPr="00762FEB" w:rsidRDefault="00DE47F6" w:rsidP="00DE47F6">
            <w:pPr>
              <w:spacing w:line="216" w:lineRule="auto"/>
              <w:jc w:val="left"/>
              <w:rPr>
                <w:rFonts w:ascii="Arial Narrow" w:hAnsi="Arial Narrow" w:cs="Arial Narrow"/>
                <w:color w:val="000000"/>
              </w:rPr>
            </w:pPr>
          </w:p>
        </w:tc>
        <w:tc>
          <w:tcPr>
            <w:tcW w:w="2504" w:type="dxa"/>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DE47F6" w:rsidRPr="00762FEB" w:rsidRDefault="00DE47F6" w:rsidP="0079318B">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DE47F6" w:rsidRPr="00762FEB">
        <w:trPr>
          <w:trHeight w:val="312"/>
        </w:trPr>
        <w:tc>
          <w:tcPr>
            <w:tcW w:w="2518" w:type="dxa"/>
            <w:vMerge/>
            <w:shd w:val="clear" w:color="auto" w:fill="auto"/>
          </w:tcPr>
          <w:p w:rsidR="00DE47F6" w:rsidRPr="00762FEB" w:rsidRDefault="00DE47F6" w:rsidP="00DE47F6">
            <w:pPr>
              <w:spacing w:line="216" w:lineRule="auto"/>
              <w:jc w:val="left"/>
              <w:rPr>
                <w:rFonts w:ascii="Arial Narrow" w:hAnsi="Arial Narrow" w:cs="Arial Narrow"/>
                <w:color w:val="000000"/>
                <w:sz w:val="18"/>
                <w:szCs w:val="18"/>
              </w:rPr>
            </w:pPr>
          </w:p>
        </w:tc>
        <w:tc>
          <w:tcPr>
            <w:tcW w:w="2504" w:type="dxa"/>
            <w:vMerge w:val="restart"/>
            <w:shd w:val="clear" w:color="auto" w:fill="auto"/>
          </w:tcPr>
          <w:p w:rsidR="00DE47F6" w:rsidRPr="00762FEB" w:rsidRDefault="00DE47F6" w:rsidP="00DE47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لم يتم شرح الطرق العملية للتغلب على تلك العوائق المحددة، أو تم الاكتفاء بسردها أو وصفها، أو تم شرح طريقة عملية واحدة، أو طرق التغلب على العوائق المحددة غير عملية.</w:t>
            </w:r>
          </w:p>
        </w:tc>
        <w:tc>
          <w:tcPr>
            <w:tcW w:w="2504" w:type="dxa"/>
            <w:gridSpan w:val="2"/>
            <w:vMerge w:val="restart"/>
            <w:shd w:val="clear" w:color="auto" w:fill="auto"/>
          </w:tcPr>
          <w:p w:rsidR="00DE47F6" w:rsidRPr="00762FEB" w:rsidRDefault="00DE47F6" w:rsidP="00DE47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تم شرح الطرق العملية للتغلب على اثنين أو أكثر من العوائق المحددة على الرغم من تشابه الطرق المتنوعة المقترحة في طبيعتها</w:t>
            </w:r>
          </w:p>
        </w:tc>
        <w:tc>
          <w:tcPr>
            <w:tcW w:w="2505" w:type="dxa"/>
            <w:vMerge w:val="restart"/>
            <w:shd w:val="clear" w:color="auto" w:fill="auto"/>
          </w:tcPr>
          <w:p w:rsidR="00DE47F6" w:rsidRPr="00762FEB" w:rsidRDefault="00DE47F6" w:rsidP="00DE47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تم شرح الطرق العملية للتغلب على اثنين أو أكثر من العوائق المحددة، والطرق المتنوعة المقترحة مختلفة في طبيعتها</w:t>
            </w:r>
          </w:p>
        </w:tc>
        <w:tc>
          <w:tcPr>
            <w:tcW w:w="3145" w:type="dxa"/>
            <w:gridSpan w:val="2"/>
            <w:shd w:val="clear" w:color="auto" w:fill="auto"/>
            <w:vAlign w:val="center"/>
          </w:tcPr>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tc>
      </w:tr>
      <w:tr w:rsidR="00DE47F6" w:rsidRPr="00762FEB">
        <w:trPr>
          <w:trHeight w:val="146"/>
        </w:trPr>
        <w:tc>
          <w:tcPr>
            <w:tcW w:w="2518" w:type="dxa"/>
            <w:vMerge/>
            <w:shd w:val="clear" w:color="auto" w:fill="auto"/>
          </w:tcPr>
          <w:p w:rsidR="00DE47F6" w:rsidRPr="00762FEB" w:rsidRDefault="00DE47F6" w:rsidP="00DE47F6">
            <w:pPr>
              <w:spacing w:line="216" w:lineRule="auto"/>
              <w:jc w:val="left"/>
              <w:rPr>
                <w:rFonts w:ascii="Arial Narrow" w:hAnsi="Arial Narrow" w:cs="Arial Narrow"/>
                <w:b/>
                <w:bCs/>
                <w:color w:val="000000"/>
              </w:rPr>
            </w:pPr>
          </w:p>
        </w:tc>
        <w:tc>
          <w:tcPr>
            <w:tcW w:w="2504" w:type="dxa"/>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E47F6" w:rsidRPr="00762FEB" w:rsidRDefault="00DE47F6" w:rsidP="00DE47F6">
            <w:pPr>
              <w:spacing w:line="216" w:lineRule="auto"/>
              <w:jc w:val="center"/>
              <w:rPr>
                <w:rFonts w:ascii="Arial Narrow" w:hAnsi="Arial Narrow" w:cs="Arial Narrow"/>
                <w:color w:val="000000"/>
                <w:sz w:val="20"/>
                <w:szCs w:val="20"/>
                <w:rtl/>
              </w:rPr>
            </w:pPr>
            <w:r w:rsidRPr="00762FEB">
              <w:rPr>
                <w:rFonts w:ascii="Arial Narrow" w:hAnsi="Arial Narrow" w:cs="Arial Narrow"/>
                <w:color w:val="000000"/>
                <w:sz w:val="20"/>
                <w:szCs w:val="20"/>
                <w:rtl/>
              </w:rPr>
              <w:t>/ 12</w:t>
            </w:r>
          </w:p>
          <w:p w:rsidR="00DE47F6" w:rsidRPr="00DE47F6" w:rsidRDefault="00DE47F6" w:rsidP="00FD5462">
            <w:pPr>
              <w:bidi/>
              <w:spacing w:after="20" w:line="216" w:lineRule="auto"/>
              <w:jc w:val="center"/>
              <w:rPr>
                <w:rFonts w:ascii="Arial Narrow" w:hAnsi="Arial Narrow" w:cs="Arial Narrow"/>
                <w:color w:val="000000"/>
                <w:spacing w:val="-16"/>
                <w:sz w:val="20"/>
                <w:szCs w:val="20"/>
              </w:rPr>
            </w:pPr>
            <w:r w:rsidRPr="00DE47F6">
              <w:rPr>
                <w:rFonts w:ascii="Arial Narrow" w:eastAsia="Arial Narrow" w:hAnsi="Arial Narrow"/>
                <w:color w:val="000000"/>
                <w:spacing w:val="-16"/>
                <w:sz w:val="20"/>
                <w:szCs w:val="20"/>
                <w:rtl/>
                <w:lang w:bidi="ar"/>
              </w:rPr>
              <w:t xml:space="preserve">(الحد الأدنى </w:t>
            </w:r>
            <w:r w:rsidRPr="00DE47F6">
              <w:rPr>
                <w:rFonts w:ascii="Arial Narrow" w:eastAsia="Arial Narrow" w:hAnsi="Arial Narrow"/>
                <w:color w:val="000000"/>
                <w:spacing w:val="-16"/>
                <w:sz w:val="20"/>
                <w:szCs w:val="20"/>
                <w:lang w:bidi="ar"/>
              </w:rPr>
              <w:t>6</w:t>
            </w:r>
            <w:r w:rsidRPr="00DE47F6">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DE47F6" w:rsidRPr="00762FEB" w:rsidRDefault="00DE47F6" w:rsidP="00DE47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DE47F6" w:rsidRPr="00762FEB">
        <w:trPr>
          <w:trHeight w:val="312"/>
        </w:trPr>
        <w:tc>
          <w:tcPr>
            <w:tcW w:w="6588" w:type="dxa"/>
            <w:gridSpan w:val="3"/>
            <w:shd w:val="clear" w:color="auto" w:fill="auto"/>
          </w:tcPr>
          <w:p w:rsidR="00DE47F6" w:rsidRPr="00762FEB" w:rsidRDefault="00DE47F6" w:rsidP="00AA42DA">
            <w:pPr>
              <w:bidi/>
              <w:spacing w:before="2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DE47F6" w:rsidRPr="00762FEB" w:rsidRDefault="00DE47F6" w:rsidP="00AA42DA">
            <w:pPr>
              <w:bidi/>
              <w:spacing w:before="2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DE47F6" w:rsidRPr="00762FEB" w:rsidRDefault="00DE47F6" w:rsidP="00AA42DA">
            <w:pPr>
              <w:spacing w:before="20" w:line="216" w:lineRule="auto"/>
              <w:jc w:val="left"/>
              <w:rPr>
                <w:rFonts w:ascii="Arial Narrow" w:hAnsi="Arial Narrow" w:cs="Arial Narrow"/>
                <w:b/>
                <w:bCs/>
                <w:color w:val="000000"/>
                <w:sz w:val="20"/>
                <w:szCs w:val="20"/>
              </w:rPr>
            </w:pPr>
          </w:p>
        </w:tc>
      </w:tr>
      <w:tr w:rsidR="00DE47F6" w:rsidRPr="00E32837">
        <w:trPr>
          <w:trHeight w:val="312"/>
        </w:trPr>
        <w:tc>
          <w:tcPr>
            <w:tcW w:w="13176" w:type="dxa"/>
            <w:gridSpan w:val="7"/>
            <w:shd w:val="clear" w:color="auto" w:fill="E0E0E0"/>
          </w:tcPr>
          <w:p w:rsidR="00DE47F6" w:rsidRPr="00E32837" w:rsidRDefault="00DE47F6" w:rsidP="00DE47F6">
            <w:pPr>
              <w:bidi/>
              <w:spacing w:before="120" w:after="120"/>
              <w:jc w:val="left"/>
              <w:rPr>
                <w:b/>
                <w:bCs/>
                <w:color w:val="000000"/>
                <w:sz w:val="20"/>
                <w:szCs w:val="20"/>
              </w:rPr>
            </w:pPr>
            <w:r>
              <w:rPr>
                <w:rFonts w:eastAsia="Arial"/>
                <w:b/>
                <w:bCs/>
                <w:color w:val="000000"/>
                <w:sz w:val="20"/>
                <w:szCs w:val="20"/>
                <w:rtl/>
                <w:lang w:bidi="ar"/>
              </w:rPr>
              <w:t>حصيلة التعلم/القسم الثاني:</w:t>
            </w:r>
            <w:r w:rsidR="00875417">
              <w:rPr>
                <w:rFonts w:eastAsia="Arial"/>
                <w:b/>
                <w:bCs/>
                <w:color w:val="000000"/>
                <w:sz w:val="20"/>
                <w:szCs w:val="20"/>
                <w:rtl/>
                <w:lang w:bidi="ar"/>
              </w:rPr>
              <w:t xml:space="preserve"> </w:t>
            </w:r>
            <w:r>
              <w:rPr>
                <w:rFonts w:eastAsia="Arial"/>
                <w:sz w:val="20"/>
                <w:szCs w:val="20"/>
                <w:rtl/>
                <w:lang w:bidi="ar"/>
              </w:rPr>
              <w:t>فهم كيفية تخطيط ومراقبة ومراجعة تنفيذ الابتكار والتغيير داخل المؤسسة وتعميمهما</w:t>
            </w:r>
          </w:p>
        </w:tc>
      </w:tr>
      <w:tr w:rsidR="00DE47F6" w:rsidRPr="00762FEB">
        <w:trPr>
          <w:trHeight w:val="312"/>
        </w:trPr>
        <w:tc>
          <w:tcPr>
            <w:tcW w:w="2518" w:type="dxa"/>
            <w:shd w:val="clear" w:color="auto" w:fill="auto"/>
            <w:vAlign w:val="center"/>
          </w:tcPr>
          <w:p w:rsidR="00DE47F6" w:rsidRPr="00762FEB" w:rsidRDefault="00DE47F6" w:rsidP="00DE47F6">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4"/>
            <w:shd w:val="clear" w:color="auto" w:fill="auto"/>
            <w:vAlign w:val="center"/>
          </w:tcPr>
          <w:p w:rsidR="00DE47F6" w:rsidRPr="00762FEB" w:rsidRDefault="00DE47F6" w:rsidP="00DE47F6">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DE47F6" w:rsidRPr="00762FEB" w:rsidRDefault="00DE47F6" w:rsidP="00DE47F6">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DE47F6" w:rsidRPr="00762FEB" w:rsidRDefault="00DE47F6" w:rsidP="00DE47F6">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DE47F6" w:rsidRPr="00762FEB">
        <w:trPr>
          <w:trHeight w:val="312"/>
        </w:trPr>
        <w:tc>
          <w:tcPr>
            <w:tcW w:w="2518" w:type="dxa"/>
            <w:vMerge w:val="restart"/>
            <w:shd w:val="clear" w:color="auto" w:fill="auto"/>
            <w:vAlign w:val="center"/>
          </w:tcPr>
          <w:p w:rsidR="00DE47F6" w:rsidRPr="00E32837" w:rsidRDefault="00DE47F6" w:rsidP="00DE47F6">
            <w:pPr>
              <w:spacing w:line="216" w:lineRule="auto"/>
              <w:jc w:val="left"/>
              <w:rPr>
                <w:color w:val="000000"/>
                <w:sz w:val="20"/>
                <w:szCs w:val="20"/>
              </w:rPr>
            </w:pPr>
          </w:p>
          <w:p w:rsidR="00DE47F6" w:rsidRPr="00E32837" w:rsidRDefault="00DE47F6" w:rsidP="00DE47F6">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DE47F6" w:rsidRPr="00E32837" w:rsidRDefault="00DE47F6" w:rsidP="00DE47F6">
            <w:pPr>
              <w:bidi/>
              <w:jc w:val="left"/>
              <w:rPr>
                <w:color w:val="000000"/>
                <w:sz w:val="20"/>
                <w:szCs w:val="20"/>
              </w:rPr>
            </w:pPr>
            <w:r>
              <w:rPr>
                <w:rFonts w:eastAsia="Arial"/>
                <w:color w:val="000000"/>
                <w:sz w:val="20"/>
                <w:szCs w:val="20"/>
                <w:rtl/>
                <w:lang w:bidi="ar"/>
              </w:rPr>
              <w:t>وصف أي من أساليب التخطيط والمراقبة والمراجعة يمكن استخدامها لإدارة الابتكار والتغيير</w:t>
            </w:r>
          </w:p>
          <w:p w:rsidR="00DE47F6" w:rsidRPr="00E32837" w:rsidRDefault="00DE47F6" w:rsidP="00DE47F6">
            <w:pPr>
              <w:spacing w:line="216" w:lineRule="auto"/>
              <w:ind w:left="720"/>
              <w:jc w:val="left"/>
              <w:rPr>
                <w:color w:val="000000"/>
                <w:sz w:val="20"/>
                <w:szCs w:val="20"/>
              </w:rPr>
            </w:pPr>
          </w:p>
        </w:tc>
        <w:tc>
          <w:tcPr>
            <w:tcW w:w="2504" w:type="dxa"/>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[6‏/24 تقريبًا]</w:t>
            </w:r>
          </w:p>
        </w:tc>
        <w:tc>
          <w:tcPr>
            <w:tcW w:w="2504" w:type="dxa"/>
            <w:gridSpan w:val="2"/>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[12‏/24]</w:t>
            </w:r>
          </w:p>
        </w:tc>
        <w:tc>
          <w:tcPr>
            <w:tcW w:w="2505" w:type="dxa"/>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[18‏/24 تقريبًا]</w:t>
            </w:r>
          </w:p>
        </w:tc>
        <w:tc>
          <w:tcPr>
            <w:tcW w:w="3145" w:type="dxa"/>
            <w:gridSpan w:val="2"/>
            <w:vMerge w:val="restart"/>
            <w:shd w:val="clear" w:color="auto" w:fill="auto"/>
            <w:vAlign w:val="center"/>
          </w:tcPr>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p w:rsidR="00DE47F6" w:rsidRPr="00762FEB" w:rsidRDefault="00DE47F6" w:rsidP="00DE47F6">
            <w:pPr>
              <w:spacing w:line="216" w:lineRule="auto"/>
              <w:jc w:val="center"/>
              <w:rPr>
                <w:rFonts w:ascii="Arial Narrow" w:hAnsi="Arial Narrow" w:cs="Arial Narrow"/>
                <w:b/>
                <w:bCs/>
                <w:color w:val="000000"/>
                <w:sz w:val="18"/>
                <w:szCs w:val="18"/>
              </w:rPr>
            </w:pPr>
          </w:p>
        </w:tc>
      </w:tr>
      <w:tr w:rsidR="00DE47F6" w:rsidRPr="00762FEB">
        <w:trPr>
          <w:trHeight w:val="312"/>
        </w:trPr>
        <w:tc>
          <w:tcPr>
            <w:tcW w:w="2518" w:type="dxa"/>
            <w:vMerge/>
            <w:shd w:val="clear" w:color="auto" w:fill="auto"/>
          </w:tcPr>
          <w:p w:rsidR="00DE47F6" w:rsidRPr="00E32837" w:rsidRDefault="00DE47F6" w:rsidP="00DE47F6">
            <w:pPr>
              <w:spacing w:line="216" w:lineRule="auto"/>
              <w:jc w:val="left"/>
              <w:rPr>
                <w:color w:val="000000"/>
                <w:sz w:val="20"/>
                <w:szCs w:val="20"/>
              </w:rPr>
            </w:pPr>
          </w:p>
        </w:tc>
        <w:tc>
          <w:tcPr>
            <w:tcW w:w="2504" w:type="dxa"/>
            <w:vMerge w:val="restart"/>
            <w:shd w:val="clear" w:color="auto" w:fill="auto"/>
          </w:tcPr>
          <w:p w:rsidR="00DE47F6" w:rsidRPr="00762FEB" w:rsidRDefault="00DE47F6" w:rsidP="00DE47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تقديم أقل من أسلوبين من أساليب التخطيط والمراقبة والمراجعة التي يمكن استخدامها لإدارة الابتكار والتغيير، وفي حالة تقديم الأساليب، فإنه قد تم الاكتفاء بسردها أو تحديدها بدلاً من وصفها</w:t>
            </w:r>
          </w:p>
          <w:p w:rsidR="00DE47F6" w:rsidRPr="00762FEB" w:rsidRDefault="00DE47F6" w:rsidP="00DE47F6">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DE47F6" w:rsidRPr="00762FEB" w:rsidRDefault="00DE47F6" w:rsidP="00DE47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وصف أسلوبين على الأقل من أساليب التخطيط والمراقبة والمراجعة التي يمكن استخدامها لإدارة الابتكار والتغيير، إلا أن سماتها الرئيسية قد تكون ناقصة</w:t>
            </w:r>
          </w:p>
        </w:tc>
        <w:tc>
          <w:tcPr>
            <w:tcW w:w="2505" w:type="dxa"/>
            <w:vMerge w:val="restart"/>
            <w:shd w:val="clear" w:color="auto" w:fill="auto"/>
          </w:tcPr>
          <w:p w:rsidR="00DE47F6" w:rsidRPr="00762FEB" w:rsidRDefault="00DE47F6" w:rsidP="00DE47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بالكامل وصف أساليب عديدة للتخطيط والمراقبة والمراجعة التي يمكن استخدامها لإدارة الابتكار والتغيير وبالتفصيل، مع التمييز بين المراقبة والمراجعة و/أو بين الابتكار والتغيير</w:t>
            </w:r>
          </w:p>
        </w:tc>
        <w:tc>
          <w:tcPr>
            <w:tcW w:w="3145" w:type="dxa"/>
            <w:gridSpan w:val="2"/>
            <w:vMerge/>
            <w:shd w:val="clear" w:color="auto" w:fill="auto"/>
            <w:vAlign w:val="center"/>
          </w:tcPr>
          <w:p w:rsidR="00DE47F6" w:rsidRPr="00762FEB" w:rsidRDefault="00DE47F6" w:rsidP="00DE47F6">
            <w:pPr>
              <w:spacing w:line="216" w:lineRule="auto"/>
              <w:jc w:val="center"/>
              <w:rPr>
                <w:rFonts w:ascii="Arial Narrow" w:hAnsi="Arial Narrow" w:cs="Arial Narrow"/>
                <w:b/>
                <w:bCs/>
                <w:color w:val="000000"/>
                <w:sz w:val="18"/>
                <w:szCs w:val="18"/>
              </w:rPr>
            </w:pPr>
          </w:p>
        </w:tc>
      </w:tr>
      <w:tr w:rsidR="00DE47F6" w:rsidRPr="00762FEB">
        <w:trPr>
          <w:trHeight w:val="312"/>
        </w:trPr>
        <w:tc>
          <w:tcPr>
            <w:tcW w:w="2518" w:type="dxa"/>
            <w:vMerge/>
            <w:shd w:val="clear" w:color="auto" w:fill="auto"/>
          </w:tcPr>
          <w:p w:rsidR="00DE47F6" w:rsidRPr="00E32837" w:rsidRDefault="00DE47F6" w:rsidP="00DE47F6">
            <w:pPr>
              <w:spacing w:line="216" w:lineRule="auto"/>
              <w:jc w:val="left"/>
              <w:rPr>
                <w:color w:val="000000"/>
                <w:sz w:val="20"/>
                <w:szCs w:val="20"/>
              </w:rPr>
            </w:pPr>
          </w:p>
        </w:tc>
        <w:tc>
          <w:tcPr>
            <w:tcW w:w="2504" w:type="dxa"/>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DE47F6" w:rsidRPr="00762FEB" w:rsidRDefault="00DE47F6" w:rsidP="00DE47F6">
            <w:pPr>
              <w:spacing w:line="216" w:lineRule="auto"/>
              <w:jc w:val="center"/>
              <w:rPr>
                <w:rFonts w:ascii="Arial Narrow" w:hAnsi="Arial Narrow" w:cs="Arial Narrow"/>
                <w:color w:val="000000"/>
                <w:sz w:val="20"/>
                <w:szCs w:val="20"/>
                <w:rtl/>
              </w:rPr>
            </w:pPr>
            <w:r w:rsidRPr="00762FEB">
              <w:rPr>
                <w:rFonts w:ascii="Arial Narrow" w:hAnsi="Arial Narrow" w:cs="Arial Narrow"/>
                <w:color w:val="000000"/>
                <w:sz w:val="20"/>
                <w:szCs w:val="20"/>
                <w:rtl/>
              </w:rPr>
              <w:t>/ 24</w:t>
            </w:r>
          </w:p>
          <w:p w:rsidR="00DE47F6" w:rsidRPr="00DE47F6" w:rsidRDefault="00DE47F6" w:rsidP="00FD5462">
            <w:pPr>
              <w:bidi/>
              <w:spacing w:after="20" w:line="216" w:lineRule="auto"/>
              <w:jc w:val="center"/>
              <w:rPr>
                <w:rFonts w:ascii="Arial Narrow" w:hAnsi="Arial Narrow" w:cs="Arial Narrow"/>
                <w:color w:val="000000"/>
                <w:spacing w:val="-14"/>
                <w:sz w:val="20"/>
                <w:szCs w:val="20"/>
              </w:rPr>
            </w:pPr>
            <w:r w:rsidRPr="00DE47F6">
              <w:rPr>
                <w:rFonts w:ascii="Arial Narrow" w:eastAsia="Arial Narrow" w:hAnsi="Arial Narrow"/>
                <w:color w:val="000000"/>
                <w:spacing w:val="-14"/>
                <w:sz w:val="20"/>
                <w:szCs w:val="20"/>
                <w:rtl/>
                <w:lang w:bidi="ar"/>
              </w:rPr>
              <w:t xml:space="preserve">(الحد الأدنى </w:t>
            </w:r>
            <w:r w:rsidRPr="00DE47F6">
              <w:rPr>
                <w:rFonts w:ascii="Arial Narrow" w:eastAsia="Arial Narrow" w:hAnsi="Arial Narrow"/>
                <w:color w:val="000000"/>
                <w:spacing w:val="-14"/>
                <w:sz w:val="20"/>
                <w:szCs w:val="20"/>
                <w:lang w:bidi="ar"/>
              </w:rPr>
              <w:t>12</w:t>
            </w:r>
            <w:r w:rsidRPr="00DE47F6">
              <w:rPr>
                <w:rFonts w:ascii="Arial Narrow" w:eastAsia="Arial Narrow" w:hAnsi="Arial Narrow"/>
                <w:color w:val="000000"/>
                <w:spacing w:val="-14"/>
                <w:sz w:val="20"/>
                <w:szCs w:val="20"/>
                <w:rtl/>
                <w:lang w:bidi="ar"/>
              </w:rPr>
              <w:t xml:space="preserve"> درجة)</w:t>
            </w:r>
          </w:p>
        </w:tc>
        <w:tc>
          <w:tcPr>
            <w:tcW w:w="1728" w:type="dxa"/>
            <w:shd w:val="clear" w:color="auto" w:fill="auto"/>
            <w:vAlign w:val="center"/>
          </w:tcPr>
          <w:p w:rsidR="00DE47F6" w:rsidRPr="00762FEB" w:rsidRDefault="00DE47F6" w:rsidP="00DE47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DE47F6" w:rsidRPr="00762FEB">
        <w:trPr>
          <w:trHeight w:val="312"/>
        </w:trPr>
        <w:tc>
          <w:tcPr>
            <w:tcW w:w="2518" w:type="dxa"/>
            <w:vMerge w:val="restart"/>
            <w:shd w:val="clear" w:color="auto" w:fill="auto"/>
          </w:tcPr>
          <w:p w:rsidR="00DE47F6" w:rsidRPr="00E32837" w:rsidRDefault="00DE47F6" w:rsidP="00DE47F6">
            <w:pPr>
              <w:spacing w:line="216" w:lineRule="auto"/>
              <w:jc w:val="left"/>
              <w:rPr>
                <w:color w:val="000000"/>
                <w:sz w:val="20"/>
                <w:szCs w:val="20"/>
              </w:rPr>
            </w:pPr>
          </w:p>
          <w:p w:rsidR="00DE47F6" w:rsidRPr="00E32837" w:rsidRDefault="00DE47F6" w:rsidP="00DE47F6">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DE47F6" w:rsidRPr="00E32837" w:rsidRDefault="00DE47F6" w:rsidP="00DE47F6">
            <w:pPr>
              <w:bidi/>
              <w:jc w:val="left"/>
              <w:rPr>
                <w:color w:val="000000"/>
                <w:sz w:val="20"/>
                <w:szCs w:val="20"/>
              </w:rPr>
            </w:pPr>
            <w:r>
              <w:rPr>
                <w:rFonts w:eastAsia="Arial"/>
                <w:color w:val="000000"/>
                <w:sz w:val="20"/>
                <w:szCs w:val="20"/>
                <w:rtl/>
                <w:lang w:bidi="ar"/>
              </w:rPr>
              <w:t>شرح أسباب أهمية التواصل في التنفيذ الناجح للتغيير والابتكار</w:t>
            </w:r>
          </w:p>
          <w:p w:rsidR="00DE47F6" w:rsidRPr="00E32837" w:rsidRDefault="00DE47F6" w:rsidP="00DE47F6">
            <w:pPr>
              <w:spacing w:line="216" w:lineRule="auto"/>
              <w:jc w:val="left"/>
              <w:rPr>
                <w:color w:val="000000"/>
                <w:sz w:val="20"/>
                <w:szCs w:val="20"/>
              </w:rPr>
            </w:pPr>
          </w:p>
        </w:tc>
        <w:tc>
          <w:tcPr>
            <w:tcW w:w="2504" w:type="dxa"/>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DE47F6" w:rsidRPr="00762FEB" w:rsidRDefault="00DE47F6" w:rsidP="0079318B">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DE47F6" w:rsidRPr="00762FEB">
        <w:trPr>
          <w:trHeight w:val="312"/>
        </w:trPr>
        <w:tc>
          <w:tcPr>
            <w:tcW w:w="2518" w:type="dxa"/>
            <w:vMerge/>
            <w:shd w:val="clear" w:color="auto" w:fill="auto"/>
          </w:tcPr>
          <w:p w:rsidR="00DE47F6" w:rsidRPr="00762FEB" w:rsidRDefault="00DE47F6" w:rsidP="00DE47F6">
            <w:pPr>
              <w:spacing w:line="216" w:lineRule="auto"/>
              <w:jc w:val="left"/>
              <w:rPr>
                <w:rFonts w:ascii="Arial Narrow" w:hAnsi="Arial Narrow" w:cs="Arial Narrow"/>
                <w:color w:val="000000"/>
              </w:rPr>
            </w:pPr>
          </w:p>
        </w:tc>
        <w:tc>
          <w:tcPr>
            <w:tcW w:w="2504" w:type="dxa"/>
            <w:vMerge w:val="restart"/>
            <w:shd w:val="clear" w:color="auto" w:fill="auto"/>
          </w:tcPr>
          <w:p w:rsidR="00DE47F6" w:rsidRPr="00762FEB" w:rsidRDefault="00DE47F6" w:rsidP="00DE47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مناقشة أسباب أهمية التواصل في التنفيذ الناجح للتغيير والابتكار بشكل عام، </w:t>
            </w:r>
            <w:r>
              <w:rPr>
                <w:rFonts w:ascii="Arial Narrow" w:eastAsia="Arial Narrow" w:hAnsi="Arial Narrow"/>
                <w:b/>
                <w:bCs/>
                <w:sz w:val="18"/>
                <w:szCs w:val="18"/>
                <w:rtl/>
                <w:lang w:bidi="ar"/>
              </w:rPr>
              <w:t xml:space="preserve">ولكن </w:t>
            </w:r>
            <w:r>
              <w:rPr>
                <w:rFonts w:ascii="Arial Narrow" w:eastAsia="Arial Narrow" w:hAnsi="Arial Narrow"/>
                <w:sz w:val="18"/>
                <w:szCs w:val="18"/>
                <w:rtl/>
                <w:lang w:bidi="ar"/>
              </w:rPr>
              <w:t>بدون شرح لها</w:t>
            </w:r>
          </w:p>
        </w:tc>
        <w:tc>
          <w:tcPr>
            <w:tcW w:w="2504" w:type="dxa"/>
            <w:gridSpan w:val="2"/>
            <w:vMerge w:val="restart"/>
            <w:shd w:val="clear" w:color="auto" w:fill="auto"/>
          </w:tcPr>
          <w:p w:rsidR="00DE47F6" w:rsidRPr="00762FEB" w:rsidRDefault="00DE47F6" w:rsidP="00DE47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باختصار شرح أسباب أهمية التواصل في التنفيذ الناجح للتغيير والابتكار</w:t>
            </w:r>
            <w:r w:rsidR="00875417">
              <w:rPr>
                <w:rFonts w:ascii="Arial Narrow" w:eastAsia="Arial Narrow" w:hAnsi="Arial Narrow"/>
                <w:sz w:val="18"/>
                <w:szCs w:val="18"/>
                <w:rtl/>
                <w:lang w:bidi="ar"/>
              </w:rPr>
              <w:t xml:space="preserve"> </w:t>
            </w:r>
          </w:p>
          <w:p w:rsidR="00DE47F6" w:rsidRPr="00762FEB" w:rsidRDefault="00DE47F6" w:rsidP="00DE47F6">
            <w:pPr>
              <w:tabs>
                <w:tab w:val="left" w:pos="34"/>
              </w:tabs>
              <w:spacing w:line="216" w:lineRule="auto"/>
              <w:ind w:left="428"/>
              <w:jc w:val="left"/>
              <w:rPr>
                <w:rFonts w:ascii="Arial Narrow" w:hAnsi="Arial Narrow" w:cs="Arial Narrow"/>
                <w:color w:val="000000"/>
                <w:sz w:val="18"/>
                <w:szCs w:val="18"/>
              </w:rPr>
            </w:pPr>
          </w:p>
        </w:tc>
        <w:tc>
          <w:tcPr>
            <w:tcW w:w="2505" w:type="dxa"/>
            <w:vMerge w:val="restart"/>
            <w:shd w:val="clear" w:color="auto" w:fill="auto"/>
          </w:tcPr>
          <w:p w:rsidR="00DE47F6" w:rsidRPr="00762FEB" w:rsidRDefault="00DE47F6" w:rsidP="00DE47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 تم شرح أسباب أهمية التواصل في التنفيذ الناجح للتغيير والابتكار على نحو شامل وبالتفصيل</w:t>
            </w:r>
          </w:p>
          <w:p w:rsidR="00DE47F6" w:rsidRPr="00762FEB" w:rsidRDefault="00DE47F6" w:rsidP="00DE47F6">
            <w:pPr>
              <w:tabs>
                <w:tab w:val="left" w:pos="34"/>
              </w:tabs>
              <w:spacing w:line="216" w:lineRule="auto"/>
              <w:ind w:left="428"/>
              <w:jc w:val="left"/>
              <w:rPr>
                <w:rFonts w:ascii="Arial Narrow" w:hAnsi="Arial Narrow" w:cs="Arial Narrow"/>
                <w:color w:val="000000"/>
                <w:sz w:val="18"/>
                <w:szCs w:val="18"/>
              </w:rPr>
            </w:pPr>
          </w:p>
        </w:tc>
        <w:tc>
          <w:tcPr>
            <w:tcW w:w="3145" w:type="dxa"/>
            <w:gridSpan w:val="2"/>
            <w:shd w:val="clear" w:color="auto" w:fill="auto"/>
            <w:vAlign w:val="center"/>
          </w:tcPr>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tc>
      </w:tr>
      <w:tr w:rsidR="00DE47F6" w:rsidRPr="00762FEB">
        <w:trPr>
          <w:trHeight w:val="312"/>
        </w:trPr>
        <w:tc>
          <w:tcPr>
            <w:tcW w:w="2518" w:type="dxa"/>
            <w:vMerge/>
            <w:shd w:val="clear" w:color="auto" w:fill="auto"/>
          </w:tcPr>
          <w:p w:rsidR="00DE47F6" w:rsidRPr="00762FEB" w:rsidRDefault="00DE47F6" w:rsidP="00DE47F6">
            <w:pPr>
              <w:spacing w:line="216" w:lineRule="auto"/>
              <w:jc w:val="left"/>
              <w:rPr>
                <w:rFonts w:ascii="Arial Narrow" w:hAnsi="Arial Narrow" w:cs="Arial Narrow"/>
                <w:b/>
                <w:bCs/>
                <w:color w:val="000000"/>
              </w:rPr>
            </w:pPr>
          </w:p>
        </w:tc>
        <w:tc>
          <w:tcPr>
            <w:tcW w:w="2504" w:type="dxa"/>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E47F6" w:rsidRPr="00762FEB" w:rsidRDefault="00DE47F6" w:rsidP="00DE47F6">
            <w:pPr>
              <w:bidi/>
              <w:spacing w:line="216" w:lineRule="auto"/>
              <w:jc w:val="center"/>
              <w:rPr>
                <w:rFonts w:ascii="Arial Narrow" w:hAnsi="Arial Narrow" w:cs="Arial Narrow"/>
                <w:color w:val="000000"/>
                <w:sz w:val="20"/>
                <w:szCs w:val="20"/>
                <w:rtl/>
              </w:rPr>
            </w:pPr>
            <w:r>
              <w:rPr>
                <w:rFonts w:ascii="Arial Narrow" w:eastAsia="Arial Narrow" w:hAnsi="Arial Narrow"/>
                <w:color w:val="000000"/>
                <w:sz w:val="20"/>
                <w:szCs w:val="20"/>
                <w:rtl/>
                <w:lang w:bidi="ar"/>
              </w:rPr>
              <w:t>/ 12</w:t>
            </w:r>
          </w:p>
          <w:p w:rsidR="00DE47F6" w:rsidRPr="00DE47F6" w:rsidRDefault="00DE47F6" w:rsidP="00FD5462">
            <w:pPr>
              <w:bidi/>
              <w:spacing w:after="20" w:line="216" w:lineRule="auto"/>
              <w:jc w:val="center"/>
              <w:rPr>
                <w:rFonts w:ascii="Arial Narrow" w:hAnsi="Arial Narrow" w:cs="Arial Narrow"/>
                <w:color w:val="000000"/>
                <w:spacing w:val="-16"/>
                <w:sz w:val="20"/>
                <w:szCs w:val="20"/>
              </w:rPr>
            </w:pPr>
            <w:r w:rsidRPr="00DE47F6">
              <w:rPr>
                <w:rFonts w:ascii="Arial Narrow" w:eastAsia="Arial Narrow" w:hAnsi="Arial Narrow"/>
                <w:color w:val="000000"/>
                <w:spacing w:val="-16"/>
                <w:sz w:val="20"/>
                <w:szCs w:val="20"/>
                <w:rtl/>
                <w:lang w:bidi="ar"/>
              </w:rPr>
              <w:t xml:space="preserve">(الحد الأدنى </w:t>
            </w:r>
            <w:r w:rsidRPr="00DE47F6">
              <w:rPr>
                <w:rFonts w:ascii="Arial Narrow" w:eastAsia="Arial Narrow" w:hAnsi="Arial Narrow"/>
                <w:color w:val="000000"/>
                <w:spacing w:val="-16"/>
                <w:sz w:val="20"/>
                <w:szCs w:val="20"/>
                <w:lang w:bidi="ar"/>
              </w:rPr>
              <w:t>6</w:t>
            </w:r>
            <w:r w:rsidRPr="00DE47F6">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DE47F6" w:rsidRPr="00762FEB" w:rsidRDefault="00DE47F6" w:rsidP="00DE47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DE47F6" w:rsidRPr="00762FEB">
        <w:trPr>
          <w:trHeight w:val="312"/>
        </w:trPr>
        <w:tc>
          <w:tcPr>
            <w:tcW w:w="6588" w:type="dxa"/>
            <w:gridSpan w:val="3"/>
            <w:shd w:val="clear" w:color="auto" w:fill="auto"/>
          </w:tcPr>
          <w:p w:rsidR="00DE47F6" w:rsidRPr="00762FEB" w:rsidRDefault="00DE47F6" w:rsidP="00DE47F6">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DE47F6" w:rsidRPr="00762FEB" w:rsidRDefault="00DE47F6" w:rsidP="00DE47F6">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DE47F6" w:rsidRPr="00762FEB" w:rsidRDefault="00DE47F6" w:rsidP="00DE47F6">
            <w:pPr>
              <w:spacing w:before="40" w:line="216" w:lineRule="auto"/>
              <w:jc w:val="left"/>
              <w:rPr>
                <w:rFonts w:ascii="Arial Narrow" w:hAnsi="Arial Narrow" w:cs="Arial Narrow"/>
                <w:b/>
                <w:bCs/>
                <w:color w:val="000000"/>
                <w:sz w:val="20"/>
                <w:szCs w:val="20"/>
              </w:rPr>
            </w:pPr>
          </w:p>
        </w:tc>
      </w:tr>
    </w:tbl>
    <w:p w:rsidR="00DE47F6" w:rsidRDefault="00DE47F6">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1"/>
        <w:gridCol w:w="7"/>
        <w:gridCol w:w="2504"/>
        <w:gridCol w:w="1566"/>
        <w:gridCol w:w="938"/>
        <w:gridCol w:w="2080"/>
        <w:gridCol w:w="425"/>
        <w:gridCol w:w="1417"/>
        <w:gridCol w:w="1728"/>
      </w:tblGrid>
      <w:tr w:rsidR="00DE47F6" w:rsidRPr="00E32837">
        <w:trPr>
          <w:trHeight w:val="312"/>
        </w:trPr>
        <w:tc>
          <w:tcPr>
            <w:tcW w:w="13176" w:type="dxa"/>
            <w:gridSpan w:val="9"/>
            <w:shd w:val="clear" w:color="auto" w:fill="E0E0E0"/>
          </w:tcPr>
          <w:p w:rsidR="00DE47F6" w:rsidRPr="00E32837" w:rsidRDefault="00DE47F6" w:rsidP="00DE47F6">
            <w:pPr>
              <w:bidi/>
              <w:jc w:val="left"/>
              <w:rPr>
                <w:color w:val="000000"/>
                <w:sz w:val="20"/>
                <w:szCs w:val="20"/>
              </w:rPr>
            </w:pPr>
            <w:r>
              <w:rPr>
                <w:rFonts w:eastAsia="Arial"/>
                <w:b/>
                <w:bCs/>
                <w:color w:val="000000"/>
                <w:sz w:val="20"/>
                <w:szCs w:val="20"/>
                <w:rtl/>
                <w:lang w:bidi="ar"/>
              </w:rPr>
              <w:t>حصيلة التعلم/القسم الثالث:</w:t>
            </w:r>
            <w:r w:rsidR="00875417">
              <w:rPr>
                <w:rFonts w:eastAsia="Arial"/>
                <w:b/>
                <w:bCs/>
                <w:color w:val="000000"/>
                <w:sz w:val="20"/>
                <w:szCs w:val="20"/>
                <w:rtl/>
                <w:lang w:bidi="ar"/>
              </w:rPr>
              <w:t xml:space="preserve"> </w:t>
            </w:r>
            <w:r>
              <w:rPr>
                <w:rFonts w:eastAsia="Arial"/>
                <w:sz w:val="20"/>
                <w:szCs w:val="20"/>
                <w:rtl/>
                <w:lang w:bidi="ar"/>
              </w:rPr>
              <w:t>استيعاب تأثيرات الابتكار والتغيير على الأفراد والفرق داخل إحدى المؤسسات</w:t>
            </w:r>
          </w:p>
        </w:tc>
      </w:tr>
      <w:tr w:rsidR="00DE47F6" w:rsidRPr="00762FEB">
        <w:trPr>
          <w:trHeight w:val="312"/>
        </w:trPr>
        <w:tc>
          <w:tcPr>
            <w:tcW w:w="2518" w:type="dxa"/>
            <w:gridSpan w:val="2"/>
            <w:shd w:val="clear" w:color="auto" w:fill="auto"/>
            <w:vAlign w:val="center"/>
          </w:tcPr>
          <w:p w:rsidR="00DE47F6" w:rsidRPr="00762FEB" w:rsidRDefault="00DE47F6" w:rsidP="00DE47F6">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5"/>
            <w:shd w:val="clear" w:color="auto" w:fill="auto"/>
            <w:vAlign w:val="center"/>
          </w:tcPr>
          <w:p w:rsidR="00DE47F6" w:rsidRPr="00762FEB" w:rsidRDefault="00DE47F6" w:rsidP="00DE47F6">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DE47F6" w:rsidRPr="00762FEB" w:rsidRDefault="00DE47F6" w:rsidP="00DE47F6">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DE47F6" w:rsidRPr="00762FEB" w:rsidRDefault="00DE47F6" w:rsidP="00DE47F6">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DE47F6" w:rsidRPr="00762FEB">
        <w:trPr>
          <w:trHeight w:val="312"/>
        </w:trPr>
        <w:tc>
          <w:tcPr>
            <w:tcW w:w="2518" w:type="dxa"/>
            <w:gridSpan w:val="2"/>
            <w:vMerge w:val="restart"/>
            <w:shd w:val="clear" w:color="auto" w:fill="auto"/>
          </w:tcPr>
          <w:p w:rsidR="00DE47F6" w:rsidRPr="00E32837" w:rsidRDefault="00DE47F6" w:rsidP="00DE47F6">
            <w:pPr>
              <w:spacing w:line="216" w:lineRule="auto"/>
              <w:jc w:val="left"/>
              <w:rPr>
                <w:sz w:val="20"/>
                <w:szCs w:val="20"/>
              </w:rPr>
            </w:pPr>
          </w:p>
          <w:p w:rsidR="00DE47F6" w:rsidRPr="00E32837" w:rsidRDefault="00DE47F6" w:rsidP="00DE47F6">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3.1</w:t>
            </w:r>
          </w:p>
          <w:p w:rsidR="00DE47F6" w:rsidRPr="00E32837" w:rsidRDefault="00DE47F6" w:rsidP="00DE47F6">
            <w:pPr>
              <w:bidi/>
              <w:jc w:val="left"/>
              <w:rPr>
                <w:color w:val="000000"/>
                <w:sz w:val="20"/>
                <w:szCs w:val="20"/>
              </w:rPr>
            </w:pPr>
            <w:r>
              <w:rPr>
                <w:rFonts w:eastAsia="Arial"/>
                <w:color w:val="000000"/>
                <w:sz w:val="20"/>
                <w:szCs w:val="20"/>
                <w:rtl/>
                <w:lang w:bidi="ar"/>
              </w:rPr>
              <w:t xml:space="preserve">شرح التأثيرات البشرية المحتملة للابتكار والتغيير على الأفراد والفرق داخل إحدى المؤسسات </w:t>
            </w:r>
          </w:p>
          <w:p w:rsidR="00DE47F6" w:rsidRPr="00762FEB" w:rsidRDefault="00DE47F6" w:rsidP="00DE47F6">
            <w:pPr>
              <w:spacing w:line="216" w:lineRule="auto"/>
              <w:jc w:val="left"/>
              <w:rPr>
                <w:rFonts w:ascii="Arial Narrow" w:hAnsi="Arial Narrow" w:cs="Arial Narrow"/>
                <w:sz w:val="20"/>
                <w:szCs w:val="20"/>
              </w:rPr>
            </w:pPr>
          </w:p>
        </w:tc>
        <w:tc>
          <w:tcPr>
            <w:tcW w:w="2504" w:type="dxa"/>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gridSpan w:val="2"/>
            <w:shd w:val="clear" w:color="auto" w:fill="auto"/>
          </w:tcPr>
          <w:p w:rsidR="00DE47F6" w:rsidRPr="00762FEB" w:rsidRDefault="00DE47F6" w:rsidP="00DE47F6">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2"/>
            <w:vMerge w:val="restart"/>
            <w:shd w:val="clear" w:color="auto" w:fill="auto"/>
          </w:tcPr>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p w:rsidR="00DE47F6" w:rsidRPr="00762FEB" w:rsidRDefault="00DE47F6" w:rsidP="00DE47F6">
            <w:pPr>
              <w:spacing w:line="216" w:lineRule="auto"/>
              <w:jc w:val="center"/>
              <w:rPr>
                <w:rFonts w:ascii="Arial Narrow" w:hAnsi="Arial Narrow" w:cs="Arial Narrow"/>
                <w:color w:val="000000"/>
                <w:sz w:val="18"/>
                <w:szCs w:val="18"/>
              </w:rPr>
            </w:pPr>
          </w:p>
        </w:tc>
      </w:tr>
      <w:tr w:rsidR="00DE47F6" w:rsidRPr="00762FEB">
        <w:trPr>
          <w:trHeight w:val="312"/>
        </w:trPr>
        <w:tc>
          <w:tcPr>
            <w:tcW w:w="2518" w:type="dxa"/>
            <w:gridSpan w:val="2"/>
            <w:vMerge/>
            <w:shd w:val="clear" w:color="auto" w:fill="auto"/>
          </w:tcPr>
          <w:p w:rsidR="00DE47F6" w:rsidRPr="00762FEB" w:rsidRDefault="00DE47F6" w:rsidP="00DE47F6">
            <w:pPr>
              <w:spacing w:line="216" w:lineRule="auto"/>
              <w:jc w:val="left"/>
              <w:rPr>
                <w:rFonts w:ascii="Arial Narrow" w:hAnsi="Arial Narrow" w:cs="Arial Narrow"/>
              </w:rPr>
            </w:pPr>
          </w:p>
        </w:tc>
        <w:tc>
          <w:tcPr>
            <w:tcW w:w="2504" w:type="dxa"/>
            <w:vMerge w:val="restart"/>
            <w:shd w:val="clear" w:color="auto" w:fill="auto"/>
          </w:tcPr>
          <w:p w:rsidR="00DE47F6" w:rsidRPr="00762FEB" w:rsidRDefault="00DE47F6" w:rsidP="00DE47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لم يتم تقديم شرح للتأثيرات البشرية المحتملة للابتكار والتغيير على الأفراد والفرق داخل إحدى المؤسسات، أو إذا تم تقديم شرح فإنه غير صحيح أو غير كافٍ أو غير ملائم</w:t>
            </w:r>
          </w:p>
          <w:p w:rsidR="00DE47F6" w:rsidRPr="00762FEB" w:rsidRDefault="00DE47F6" w:rsidP="00DE47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شرح تأثيرات غير محددة محتملة للابتكار والتغيير، </w:t>
            </w:r>
            <w:r>
              <w:rPr>
                <w:rFonts w:ascii="Arial Narrow" w:eastAsia="Arial Narrow" w:hAnsi="Arial Narrow"/>
                <w:b/>
                <w:bCs/>
                <w:sz w:val="18"/>
                <w:szCs w:val="18"/>
                <w:rtl/>
                <w:lang w:bidi="ar"/>
              </w:rPr>
              <w:t>ولكنها</w:t>
            </w:r>
            <w:r>
              <w:rPr>
                <w:rFonts w:ascii="Arial Narrow" w:eastAsia="Arial Narrow" w:hAnsi="Arial Narrow"/>
                <w:sz w:val="18"/>
                <w:szCs w:val="18"/>
                <w:rtl/>
                <w:lang w:bidi="ar"/>
              </w:rPr>
              <w:t xml:space="preserve"> ليست تأثيرات بشرية و/أو ليست على الأفراد والفرق داخل إحدى المؤسسات</w:t>
            </w:r>
          </w:p>
          <w:p w:rsidR="00DE47F6" w:rsidRPr="00762FEB" w:rsidRDefault="00DE47F6" w:rsidP="00DE47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فقط شرح التأثيرات البشرية المحتملة على الأفراد أو الفرق، وليس كلاهما</w:t>
            </w:r>
          </w:p>
          <w:p w:rsidR="00DE47F6" w:rsidRPr="00762FEB" w:rsidRDefault="00DE47F6" w:rsidP="00DE47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الاكتفاء بسرد أو وصف التأثيرات البشرية المحتملة للابتكار والتغيير على الأفراد والفرق داخل إحدى المؤسسات، بدلاً من شرحها</w:t>
            </w:r>
          </w:p>
        </w:tc>
        <w:tc>
          <w:tcPr>
            <w:tcW w:w="2504" w:type="dxa"/>
            <w:gridSpan w:val="2"/>
            <w:vMerge w:val="restart"/>
            <w:shd w:val="clear" w:color="auto" w:fill="auto"/>
          </w:tcPr>
          <w:p w:rsidR="00DE47F6" w:rsidRPr="00762FEB" w:rsidRDefault="00DE47F6" w:rsidP="00DE47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تم شرح اثنين أو أكثر من التأثيرات البشرية المحتملة للابتكار والتغيير على الأفراد واثنين أو أكثر من التأثيرات البشرية المحتملة للابتكار والتغيير على الفرق داخل إحدى المؤسسات، إلا أن الشرح ينقصه التفصيل</w:t>
            </w:r>
          </w:p>
        </w:tc>
        <w:tc>
          <w:tcPr>
            <w:tcW w:w="2505" w:type="dxa"/>
            <w:gridSpan w:val="2"/>
            <w:vMerge w:val="restart"/>
            <w:shd w:val="clear" w:color="auto" w:fill="auto"/>
          </w:tcPr>
          <w:p w:rsidR="00DE47F6" w:rsidRPr="00762FEB" w:rsidRDefault="00DE47F6" w:rsidP="00DE47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شرح العديد من التأثيرات البشرية المحتملة للابتكار والتغيير على الأفراد والعديد من التأثيرات البشرية المحتملة للابتكار والتغيير على الفرق داخل إحدى المؤسسات بالكامل وبالتفصيل</w:t>
            </w:r>
          </w:p>
        </w:tc>
        <w:tc>
          <w:tcPr>
            <w:tcW w:w="3145" w:type="dxa"/>
            <w:gridSpan w:val="2"/>
            <w:vMerge/>
            <w:shd w:val="clear" w:color="auto" w:fill="auto"/>
            <w:vAlign w:val="center"/>
          </w:tcPr>
          <w:p w:rsidR="00DE47F6" w:rsidRPr="00762FEB" w:rsidRDefault="00DE47F6" w:rsidP="00DE47F6">
            <w:pPr>
              <w:spacing w:line="216" w:lineRule="auto"/>
              <w:jc w:val="center"/>
              <w:rPr>
                <w:rFonts w:ascii="Arial Narrow" w:hAnsi="Arial Narrow" w:cs="Arial Narrow"/>
                <w:color w:val="000000"/>
                <w:sz w:val="18"/>
                <w:szCs w:val="18"/>
              </w:rPr>
            </w:pPr>
          </w:p>
        </w:tc>
      </w:tr>
      <w:tr w:rsidR="00DE47F6" w:rsidRPr="00762FEB">
        <w:trPr>
          <w:trHeight w:val="312"/>
        </w:trPr>
        <w:tc>
          <w:tcPr>
            <w:tcW w:w="2518" w:type="dxa"/>
            <w:gridSpan w:val="2"/>
            <w:vMerge/>
            <w:shd w:val="clear" w:color="auto" w:fill="auto"/>
          </w:tcPr>
          <w:p w:rsidR="00DE47F6" w:rsidRPr="00762FEB" w:rsidRDefault="00DE47F6" w:rsidP="00DE47F6">
            <w:pPr>
              <w:spacing w:line="216" w:lineRule="auto"/>
              <w:jc w:val="left"/>
              <w:rPr>
                <w:rFonts w:ascii="Arial Narrow" w:hAnsi="Arial Narrow" w:cs="Arial Narrow"/>
                <w:b/>
                <w:bCs/>
                <w:color w:val="000000"/>
              </w:rPr>
            </w:pPr>
          </w:p>
        </w:tc>
        <w:tc>
          <w:tcPr>
            <w:tcW w:w="2504" w:type="dxa"/>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DE47F6" w:rsidRPr="00762FEB" w:rsidRDefault="00DE47F6" w:rsidP="00DE47F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E47F6" w:rsidRPr="00762FEB" w:rsidRDefault="00DE47F6" w:rsidP="00DE47F6">
            <w:pPr>
              <w:bidi/>
              <w:spacing w:line="216" w:lineRule="auto"/>
              <w:jc w:val="center"/>
              <w:rPr>
                <w:rFonts w:ascii="Arial Narrow" w:hAnsi="Arial Narrow" w:cs="Arial Narrow"/>
                <w:color w:val="000000"/>
                <w:sz w:val="20"/>
                <w:szCs w:val="20"/>
                <w:rtl/>
              </w:rPr>
            </w:pPr>
            <w:r>
              <w:rPr>
                <w:rFonts w:ascii="Arial Narrow" w:eastAsia="Arial Narrow" w:hAnsi="Arial Narrow"/>
                <w:color w:val="000000"/>
                <w:sz w:val="20"/>
                <w:szCs w:val="20"/>
                <w:rtl/>
                <w:lang w:bidi="ar"/>
              </w:rPr>
              <w:t>/ 12</w:t>
            </w:r>
          </w:p>
          <w:p w:rsidR="00DE47F6" w:rsidRPr="00DE47F6" w:rsidRDefault="00DE47F6" w:rsidP="00FD5462">
            <w:pPr>
              <w:bidi/>
              <w:spacing w:after="20" w:line="216" w:lineRule="auto"/>
              <w:jc w:val="center"/>
              <w:rPr>
                <w:rFonts w:ascii="Arial Narrow" w:hAnsi="Arial Narrow" w:cs="Arial Narrow"/>
                <w:color w:val="000000"/>
                <w:spacing w:val="-16"/>
                <w:sz w:val="20"/>
                <w:szCs w:val="20"/>
              </w:rPr>
            </w:pPr>
            <w:r w:rsidRPr="00DE47F6">
              <w:rPr>
                <w:rFonts w:ascii="Arial Narrow" w:eastAsia="Arial Narrow" w:hAnsi="Arial Narrow"/>
                <w:color w:val="000000"/>
                <w:spacing w:val="-16"/>
                <w:sz w:val="20"/>
                <w:szCs w:val="20"/>
                <w:rtl/>
                <w:lang w:bidi="ar"/>
              </w:rPr>
              <w:t xml:space="preserve">(الحد الأدنى </w:t>
            </w:r>
            <w:r w:rsidRPr="00DE47F6">
              <w:rPr>
                <w:rFonts w:ascii="Arial Narrow" w:eastAsia="Arial Narrow" w:hAnsi="Arial Narrow"/>
                <w:color w:val="000000"/>
                <w:spacing w:val="-16"/>
                <w:sz w:val="20"/>
                <w:szCs w:val="20"/>
                <w:lang w:bidi="ar"/>
              </w:rPr>
              <w:t>6</w:t>
            </w:r>
            <w:r w:rsidRPr="00DE47F6">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DE47F6" w:rsidRPr="00762FEB" w:rsidRDefault="00DE47F6" w:rsidP="00DE47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DE47F6" w:rsidRPr="00762FEB">
        <w:trPr>
          <w:trHeight w:val="312"/>
        </w:trPr>
        <w:tc>
          <w:tcPr>
            <w:tcW w:w="6588" w:type="dxa"/>
            <w:gridSpan w:val="4"/>
            <w:shd w:val="clear" w:color="auto" w:fill="auto"/>
          </w:tcPr>
          <w:p w:rsidR="00DE47F6" w:rsidRPr="00762FEB" w:rsidRDefault="00DE47F6" w:rsidP="00DE47F6">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DE47F6" w:rsidRPr="00762FEB" w:rsidRDefault="00DE47F6" w:rsidP="00DE47F6">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DE47F6" w:rsidRPr="00762FEB" w:rsidRDefault="00DE47F6" w:rsidP="00DE47F6">
            <w:pPr>
              <w:spacing w:before="40" w:line="216" w:lineRule="auto"/>
              <w:jc w:val="left"/>
              <w:rPr>
                <w:rFonts w:ascii="Arial Narrow" w:hAnsi="Arial Narrow" w:cs="Arial Narrow"/>
                <w:b/>
                <w:bCs/>
                <w:color w:val="000000"/>
                <w:sz w:val="20"/>
                <w:szCs w:val="20"/>
              </w:rPr>
            </w:pPr>
          </w:p>
        </w:tc>
      </w:tr>
      <w:tr w:rsidR="00DE47F6" w:rsidRPr="00762FEB">
        <w:trPr>
          <w:trHeight w:val="312"/>
        </w:trPr>
        <w:tc>
          <w:tcPr>
            <w:tcW w:w="9606" w:type="dxa"/>
            <w:gridSpan w:val="6"/>
            <w:shd w:val="clear" w:color="auto" w:fill="auto"/>
          </w:tcPr>
          <w:p w:rsidR="00DE47F6" w:rsidRPr="00762FEB" w:rsidRDefault="00DE47F6" w:rsidP="00DE47F6">
            <w:pPr>
              <w:jc w:val="left"/>
              <w:rPr>
                <w:rFonts w:ascii="Arial Narrow" w:hAnsi="Arial Narrow" w:cs="Arial Narrow"/>
                <w:i/>
                <w:iCs/>
                <w:color w:val="000000"/>
                <w:sz w:val="20"/>
                <w:szCs w:val="20"/>
              </w:rPr>
            </w:pPr>
          </w:p>
        </w:tc>
        <w:tc>
          <w:tcPr>
            <w:tcW w:w="3570" w:type="dxa"/>
            <w:gridSpan w:val="3"/>
            <w:shd w:val="clear" w:color="auto" w:fill="auto"/>
            <w:vAlign w:val="center"/>
          </w:tcPr>
          <w:p w:rsidR="00DE47F6" w:rsidRPr="00762FEB" w:rsidRDefault="00DE47F6" w:rsidP="00DE47F6">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 xml:space="preserve">/ </w:t>
            </w:r>
            <w:r>
              <w:rPr>
                <w:rFonts w:ascii="Arial Narrow" w:eastAsia="Arial Narrow" w:hAnsi="Arial Narrow"/>
                <w:b/>
                <w:bCs/>
                <w:color w:val="000000"/>
                <w:sz w:val="20"/>
                <w:szCs w:val="20"/>
                <w:lang w:bidi="ar"/>
              </w:rPr>
              <w:t>100</w:t>
            </w:r>
          </w:p>
          <w:p w:rsidR="00DE47F6" w:rsidRPr="00762FEB" w:rsidRDefault="00DE47F6" w:rsidP="00DE47F6">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DE47F6" w:rsidRPr="00762FEB">
        <w:trPr>
          <w:trHeight w:val="312"/>
        </w:trPr>
        <w:tc>
          <w:tcPr>
            <w:tcW w:w="6588" w:type="dxa"/>
            <w:gridSpan w:val="4"/>
            <w:shd w:val="clear" w:color="auto" w:fill="E0E0E0"/>
            <w:vAlign w:val="center"/>
          </w:tcPr>
          <w:p w:rsidR="00DE47F6" w:rsidRPr="00762FEB" w:rsidRDefault="00DE47F6" w:rsidP="00DE47F6">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5"/>
            <w:shd w:val="clear" w:color="auto" w:fill="E0E0E0"/>
            <w:vAlign w:val="center"/>
          </w:tcPr>
          <w:p w:rsidR="00DE47F6" w:rsidRPr="00762FEB" w:rsidRDefault="00DE47F6" w:rsidP="00DE47F6">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DE47F6" w:rsidRPr="00762FEB">
        <w:trPr>
          <w:trHeight w:val="312"/>
        </w:trPr>
        <w:tc>
          <w:tcPr>
            <w:tcW w:w="2511" w:type="dxa"/>
            <w:shd w:val="clear" w:color="auto" w:fill="auto"/>
            <w:vAlign w:val="center"/>
          </w:tcPr>
          <w:p w:rsidR="00600E07" w:rsidRDefault="00DE47F6" w:rsidP="00600E07">
            <w:pPr>
              <w:bidi/>
              <w:spacing w:line="216" w:lineRule="auto"/>
              <w:jc w:val="left"/>
              <w:rPr>
                <w:rFonts w:ascii="Arial Narrow" w:eastAsia="Arial Narrow" w:hAnsi="Arial Narrow"/>
                <w:sz w:val="20"/>
                <w:szCs w:val="20"/>
                <w:lang w:bidi="ar"/>
              </w:rPr>
            </w:pPr>
            <w:r>
              <w:rPr>
                <w:rFonts w:ascii="Arial Narrow" w:eastAsia="Arial Narrow" w:hAnsi="Arial Narrow"/>
                <w:b/>
                <w:bCs/>
                <w:sz w:val="20"/>
                <w:szCs w:val="20"/>
                <w:rtl/>
                <w:lang w:bidi="ar"/>
              </w:rPr>
              <w:t xml:space="preserve">الحصيلة </w:t>
            </w:r>
            <w:r w:rsidRPr="00600E07">
              <w:rPr>
                <w:rFonts w:ascii="Arial Narrow" w:eastAsia="Arial Narrow" w:hAnsi="Arial Narrow"/>
                <w:spacing w:val="-18"/>
                <w:sz w:val="20"/>
                <w:szCs w:val="20"/>
                <w:rtl/>
                <w:lang w:bidi="ar"/>
              </w:rPr>
              <w:t>‏(</w:t>
            </w:r>
            <w:r w:rsidRPr="00600E07">
              <w:rPr>
                <w:rFonts w:ascii="Arial Narrow" w:eastAsia="Arial Narrow" w:hAnsi="Arial Narrow"/>
                <w:i/>
                <w:iCs/>
                <w:spacing w:val="-18"/>
                <w:sz w:val="20"/>
                <w:szCs w:val="20"/>
                <w:rtl/>
                <w:lang w:bidi="ar"/>
              </w:rPr>
              <w:t>حذف أينما جاز تطبيق ذلك</w:t>
            </w:r>
            <w:r w:rsidRPr="00600E07">
              <w:rPr>
                <w:rFonts w:ascii="Arial Narrow" w:eastAsia="Arial Narrow" w:hAnsi="Arial Narrow"/>
                <w:spacing w:val="-18"/>
                <w:sz w:val="20"/>
                <w:szCs w:val="20"/>
                <w:rtl/>
                <w:lang w:bidi="ar"/>
              </w:rPr>
              <w:t>):</w:t>
            </w:r>
          </w:p>
          <w:p w:rsidR="00DE47F6" w:rsidRPr="00762FEB" w:rsidRDefault="00DE47F6" w:rsidP="00600E07">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نجاح/إحالة</w:t>
            </w:r>
          </w:p>
        </w:tc>
        <w:tc>
          <w:tcPr>
            <w:tcW w:w="4077" w:type="dxa"/>
            <w:gridSpan w:val="3"/>
            <w:shd w:val="clear" w:color="auto" w:fill="auto"/>
            <w:vAlign w:val="center"/>
          </w:tcPr>
          <w:p w:rsidR="00DE47F6" w:rsidRPr="00762FEB" w:rsidRDefault="00DE47F6" w:rsidP="00DE47F6">
            <w:pPr>
              <w:autoSpaceDE w:val="0"/>
              <w:autoSpaceDN w:val="0"/>
              <w:bidi/>
              <w:adjustRightInd w:val="0"/>
              <w:spacing w:before="50"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DE47F6" w:rsidRPr="00762FEB" w:rsidRDefault="00DE47F6" w:rsidP="00DE47F6">
            <w:pPr>
              <w:autoSpaceDE w:val="0"/>
              <w:autoSpaceDN w:val="0"/>
              <w:adjustRightInd w:val="0"/>
              <w:spacing w:line="216" w:lineRule="auto"/>
              <w:jc w:val="left"/>
              <w:rPr>
                <w:rFonts w:ascii="Arial Narrow" w:hAnsi="Arial Narrow" w:cs="Arial Narrow"/>
                <w:b/>
                <w:bCs/>
                <w:sz w:val="20"/>
                <w:szCs w:val="20"/>
                <w:lang w:eastAsia="en-GB"/>
              </w:rPr>
            </w:pPr>
          </w:p>
          <w:p w:rsidR="00DE47F6" w:rsidRPr="00762FEB" w:rsidRDefault="00DE47F6" w:rsidP="00DE47F6">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443" w:type="dxa"/>
            <w:gridSpan w:val="3"/>
            <w:shd w:val="clear" w:color="auto" w:fill="auto"/>
            <w:vAlign w:val="center"/>
          </w:tcPr>
          <w:p w:rsidR="00600E07" w:rsidRDefault="00DE47F6" w:rsidP="00600E07">
            <w:pPr>
              <w:bidi/>
              <w:spacing w:line="216" w:lineRule="auto"/>
              <w:jc w:val="left"/>
              <w:rPr>
                <w:rFonts w:ascii="Arial Narrow" w:eastAsia="Arial Narrow" w:hAnsi="Arial Narrow"/>
                <w:sz w:val="20"/>
                <w:szCs w:val="20"/>
                <w:lang w:bidi="ar"/>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w:t>
            </w:r>
          </w:p>
          <w:p w:rsidR="00DE47F6" w:rsidRPr="00762FEB" w:rsidRDefault="00DE47F6" w:rsidP="00600E07">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نجاح/إحالة</w:t>
            </w:r>
          </w:p>
        </w:tc>
        <w:tc>
          <w:tcPr>
            <w:tcW w:w="3145" w:type="dxa"/>
            <w:gridSpan w:val="2"/>
            <w:shd w:val="clear" w:color="auto" w:fill="auto"/>
            <w:vAlign w:val="center"/>
          </w:tcPr>
          <w:p w:rsidR="00DE47F6" w:rsidRPr="00762FEB" w:rsidRDefault="00DE47F6" w:rsidP="0079318B">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DE47F6" w:rsidRPr="00762FEB" w:rsidRDefault="00DE47F6" w:rsidP="00DE47F6">
            <w:pPr>
              <w:spacing w:line="216" w:lineRule="auto"/>
              <w:jc w:val="left"/>
              <w:rPr>
                <w:rFonts w:ascii="Arial Narrow" w:hAnsi="Arial Narrow" w:cs="Arial Narrow"/>
                <w:b/>
                <w:bCs/>
                <w:sz w:val="20"/>
                <w:szCs w:val="20"/>
              </w:rPr>
            </w:pPr>
          </w:p>
          <w:p w:rsidR="00DE47F6" w:rsidRPr="00762FEB" w:rsidRDefault="00DE47F6" w:rsidP="00DE47F6">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DE47F6" w:rsidRPr="008F570C" w:rsidRDefault="00DE47F6">
      <w:pPr>
        <w:rPr>
          <w:rFonts w:ascii="Arial Narrow" w:hAnsi="Arial Narrow" w:cs="Arial Narrow"/>
          <w:color w:val="000000"/>
        </w:rPr>
      </w:pPr>
    </w:p>
    <w:sectPr w:rsidR="00DE47F6" w:rsidRPr="008F570C" w:rsidSect="00DE47F6">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65" w:rsidRDefault="00925365" w:rsidP="002C5141">
      <w:r>
        <w:separator/>
      </w:r>
    </w:p>
  </w:endnote>
  <w:endnote w:type="continuationSeparator" w:id="0">
    <w:p w:rsidR="00925365" w:rsidRDefault="00925365" w:rsidP="002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65" w:rsidRDefault="00925365" w:rsidP="002C5141">
      <w:r>
        <w:separator/>
      </w:r>
    </w:p>
  </w:footnote>
  <w:footnote w:type="continuationSeparator" w:id="0">
    <w:p w:rsidR="00925365" w:rsidRDefault="00925365" w:rsidP="002C5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36D6B85"/>
    <w:multiLevelType w:val="hybridMultilevel"/>
    <w:tmpl w:val="43F227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68D210F"/>
    <w:multiLevelType w:val="hybridMultilevel"/>
    <w:tmpl w:val="F7C4D62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2D246EA9"/>
    <w:multiLevelType w:val="hybridMultilevel"/>
    <w:tmpl w:val="48625EEA"/>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2F66150C"/>
    <w:multiLevelType w:val="hybridMultilevel"/>
    <w:tmpl w:val="1D9E8EB4"/>
    <w:lvl w:ilvl="0">
      <w:start w:val="1"/>
      <w:numFmt w:val="bullet"/>
      <w:lvlText w:val=""/>
      <w:lvlJc w:val="left"/>
      <w:pPr>
        <w:tabs>
          <w:tab w:val="num" w:pos="68"/>
        </w:tabs>
        <w:ind w:left="68" w:hanging="360"/>
      </w:pPr>
      <w:rPr>
        <w:rFonts w:ascii="Symbol" w:hAnsi="Symbol" w:cs="Symbol" w:hint="default"/>
      </w:rPr>
    </w:lvl>
    <w:lvl w:ilvl="1">
      <w:start w:val="1"/>
      <w:numFmt w:val="bullet"/>
      <w:lvlText w:val="o"/>
      <w:lvlJc w:val="left"/>
      <w:pPr>
        <w:tabs>
          <w:tab w:val="num" w:pos="788"/>
        </w:tabs>
        <w:ind w:left="788" w:hanging="360"/>
      </w:pPr>
      <w:rPr>
        <w:rFonts w:ascii="Courier New" w:hAnsi="Courier New" w:cs="Courier New" w:hint="default"/>
      </w:rPr>
    </w:lvl>
    <w:lvl w:ilvl="2">
      <w:start w:val="1"/>
      <w:numFmt w:val="bullet"/>
      <w:lvlText w:val=""/>
      <w:lvlJc w:val="left"/>
      <w:pPr>
        <w:tabs>
          <w:tab w:val="num" w:pos="1508"/>
        </w:tabs>
        <w:ind w:left="1508" w:hanging="360"/>
      </w:pPr>
      <w:rPr>
        <w:rFonts w:ascii="Wingdings" w:hAnsi="Wingdings" w:cs="Wingdings" w:hint="default"/>
      </w:rPr>
    </w:lvl>
    <w:lvl w:ilvl="3">
      <w:start w:val="1"/>
      <w:numFmt w:val="bullet"/>
      <w:lvlText w:val=""/>
      <w:lvlJc w:val="left"/>
      <w:pPr>
        <w:tabs>
          <w:tab w:val="num" w:pos="2228"/>
        </w:tabs>
        <w:ind w:left="2228" w:hanging="360"/>
      </w:pPr>
      <w:rPr>
        <w:rFonts w:ascii="Symbol" w:hAnsi="Symbol" w:cs="Symbol" w:hint="default"/>
      </w:rPr>
    </w:lvl>
    <w:lvl w:ilvl="4">
      <w:start w:val="1"/>
      <w:numFmt w:val="bullet"/>
      <w:lvlText w:val="o"/>
      <w:lvlJc w:val="left"/>
      <w:pPr>
        <w:tabs>
          <w:tab w:val="num" w:pos="2948"/>
        </w:tabs>
        <w:ind w:left="2948" w:hanging="360"/>
      </w:pPr>
      <w:rPr>
        <w:rFonts w:ascii="Courier New" w:hAnsi="Courier New" w:cs="Courier New" w:hint="default"/>
      </w:rPr>
    </w:lvl>
    <w:lvl w:ilvl="5">
      <w:start w:val="1"/>
      <w:numFmt w:val="bullet"/>
      <w:lvlText w:val=""/>
      <w:lvlJc w:val="left"/>
      <w:pPr>
        <w:tabs>
          <w:tab w:val="num" w:pos="3668"/>
        </w:tabs>
        <w:ind w:left="3668" w:hanging="360"/>
      </w:pPr>
      <w:rPr>
        <w:rFonts w:ascii="Wingdings" w:hAnsi="Wingdings" w:cs="Wingdings" w:hint="default"/>
      </w:rPr>
    </w:lvl>
    <w:lvl w:ilvl="6">
      <w:start w:val="1"/>
      <w:numFmt w:val="bullet"/>
      <w:lvlText w:val=""/>
      <w:lvlJc w:val="left"/>
      <w:pPr>
        <w:tabs>
          <w:tab w:val="num" w:pos="4388"/>
        </w:tabs>
        <w:ind w:left="4388" w:hanging="360"/>
      </w:pPr>
      <w:rPr>
        <w:rFonts w:ascii="Symbol" w:hAnsi="Symbol" w:cs="Symbol" w:hint="default"/>
      </w:rPr>
    </w:lvl>
    <w:lvl w:ilvl="7">
      <w:start w:val="1"/>
      <w:numFmt w:val="bullet"/>
      <w:lvlText w:val="o"/>
      <w:lvlJc w:val="left"/>
      <w:pPr>
        <w:tabs>
          <w:tab w:val="num" w:pos="5108"/>
        </w:tabs>
        <w:ind w:left="5108" w:hanging="360"/>
      </w:pPr>
      <w:rPr>
        <w:rFonts w:ascii="Courier New" w:hAnsi="Courier New" w:cs="Courier New" w:hint="default"/>
      </w:rPr>
    </w:lvl>
    <w:lvl w:ilvl="8">
      <w:start w:val="1"/>
      <w:numFmt w:val="bullet"/>
      <w:lvlText w:val=""/>
      <w:lvlJc w:val="left"/>
      <w:pPr>
        <w:tabs>
          <w:tab w:val="num" w:pos="5828"/>
        </w:tabs>
        <w:ind w:left="5828" w:hanging="360"/>
      </w:pPr>
      <w:rPr>
        <w:rFonts w:ascii="Wingdings" w:hAnsi="Wingdings" w:cs="Wingdings" w:hint="default"/>
      </w:rPr>
    </w:lvl>
  </w:abstractNum>
  <w:abstractNum w:abstractNumId="6">
    <w:nsid w:val="3142675D"/>
    <w:multiLevelType w:val="hybridMultilevel"/>
    <w:tmpl w:val="4BA8E086"/>
    <w:lvl w:ilvl="0">
      <w:start w:val="1"/>
      <w:numFmt w:val="bullet"/>
      <w:lvlText w:val=""/>
      <w:lvlJc w:val="left"/>
      <w:pPr>
        <w:tabs>
          <w:tab w:val="num" w:pos="3554"/>
        </w:tabs>
        <w:ind w:left="3554"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3E935433"/>
    <w:multiLevelType w:val="hybridMultilevel"/>
    <w:tmpl w:val="F72020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43432448"/>
    <w:multiLevelType w:val="hybridMultilevel"/>
    <w:tmpl w:val="3C2E0A6E"/>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A92002D"/>
    <w:multiLevelType w:val="hybridMultilevel"/>
    <w:tmpl w:val="EE525E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7C2D2613"/>
    <w:multiLevelType w:val="hybridMultilevel"/>
    <w:tmpl w:val="E1C27E2E"/>
    <w:lvl w:ilvl="0">
      <w:start w:val="1"/>
      <w:numFmt w:val="bullet"/>
      <w:lvlText w:val=""/>
      <w:lvlJc w:val="left"/>
      <w:pPr>
        <w:tabs>
          <w:tab w:val="num" w:pos="428"/>
        </w:tabs>
        <w:ind w:left="428" w:hanging="360"/>
      </w:pPr>
      <w:rPr>
        <w:rFonts w:ascii="Symbol" w:hAnsi="Symbol" w:cs="Symbol" w:hint="default"/>
      </w:rPr>
    </w:lvl>
    <w:lvl w:ilvl="1">
      <w:start w:val="1"/>
      <w:numFmt w:val="bullet"/>
      <w:lvlText w:val="o"/>
      <w:lvlJc w:val="left"/>
      <w:pPr>
        <w:tabs>
          <w:tab w:val="num" w:pos="1148"/>
        </w:tabs>
        <w:ind w:left="1148" w:hanging="360"/>
      </w:pPr>
      <w:rPr>
        <w:rFonts w:ascii="Courier New" w:hAnsi="Courier New" w:cs="Courier New" w:hint="default"/>
      </w:rPr>
    </w:lvl>
    <w:lvl w:ilvl="2">
      <w:start w:val="1"/>
      <w:numFmt w:val="bullet"/>
      <w:lvlText w:val=""/>
      <w:lvlJc w:val="left"/>
      <w:pPr>
        <w:tabs>
          <w:tab w:val="num" w:pos="1868"/>
        </w:tabs>
        <w:ind w:left="1868" w:hanging="360"/>
      </w:pPr>
      <w:rPr>
        <w:rFonts w:ascii="Wingdings" w:hAnsi="Wingdings" w:cs="Wingdings" w:hint="default"/>
      </w:rPr>
    </w:lvl>
    <w:lvl w:ilvl="3">
      <w:start w:val="1"/>
      <w:numFmt w:val="bullet"/>
      <w:lvlText w:val=""/>
      <w:lvlJc w:val="left"/>
      <w:pPr>
        <w:tabs>
          <w:tab w:val="num" w:pos="2588"/>
        </w:tabs>
        <w:ind w:left="2588" w:hanging="360"/>
      </w:pPr>
      <w:rPr>
        <w:rFonts w:ascii="Symbol" w:hAnsi="Symbol" w:cs="Symbol" w:hint="default"/>
      </w:rPr>
    </w:lvl>
    <w:lvl w:ilvl="4">
      <w:start w:val="1"/>
      <w:numFmt w:val="bullet"/>
      <w:lvlText w:val="o"/>
      <w:lvlJc w:val="left"/>
      <w:pPr>
        <w:tabs>
          <w:tab w:val="num" w:pos="3308"/>
        </w:tabs>
        <w:ind w:left="3308" w:hanging="360"/>
      </w:pPr>
      <w:rPr>
        <w:rFonts w:ascii="Courier New" w:hAnsi="Courier New" w:cs="Courier New" w:hint="default"/>
      </w:rPr>
    </w:lvl>
    <w:lvl w:ilvl="5">
      <w:start w:val="1"/>
      <w:numFmt w:val="bullet"/>
      <w:lvlText w:val=""/>
      <w:lvlJc w:val="left"/>
      <w:pPr>
        <w:tabs>
          <w:tab w:val="num" w:pos="4028"/>
        </w:tabs>
        <w:ind w:left="4028" w:hanging="360"/>
      </w:pPr>
      <w:rPr>
        <w:rFonts w:ascii="Wingdings" w:hAnsi="Wingdings" w:cs="Wingdings" w:hint="default"/>
      </w:rPr>
    </w:lvl>
    <w:lvl w:ilvl="6">
      <w:start w:val="1"/>
      <w:numFmt w:val="bullet"/>
      <w:lvlText w:val=""/>
      <w:lvlJc w:val="left"/>
      <w:pPr>
        <w:tabs>
          <w:tab w:val="num" w:pos="4748"/>
        </w:tabs>
        <w:ind w:left="4748" w:hanging="360"/>
      </w:pPr>
      <w:rPr>
        <w:rFonts w:ascii="Symbol" w:hAnsi="Symbol" w:cs="Symbol" w:hint="default"/>
      </w:rPr>
    </w:lvl>
    <w:lvl w:ilvl="7">
      <w:start w:val="1"/>
      <w:numFmt w:val="bullet"/>
      <w:lvlText w:val="o"/>
      <w:lvlJc w:val="left"/>
      <w:pPr>
        <w:tabs>
          <w:tab w:val="num" w:pos="5468"/>
        </w:tabs>
        <w:ind w:left="5468" w:hanging="360"/>
      </w:pPr>
      <w:rPr>
        <w:rFonts w:ascii="Courier New" w:hAnsi="Courier New" w:cs="Courier New" w:hint="default"/>
      </w:rPr>
    </w:lvl>
    <w:lvl w:ilvl="8">
      <w:start w:val="1"/>
      <w:numFmt w:val="bullet"/>
      <w:lvlText w:val=""/>
      <w:lvlJc w:val="left"/>
      <w:pPr>
        <w:tabs>
          <w:tab w:val="num" w:pos="6188"/>
        </w:tabs>
        <w:ind w:left="6188" w:hanging="360"/>
      </w:pPr>
      <w:rPr>
        <w:rFonts w:ascii="Wingdings" w:hAnsi="Wingdings" w:cs="Wingdings" w:hint="default"/>
      </w:rPr>
    </w:lvl>
  </w:abstractNum>
  <w:abstractNum w:abstractNumId="11">
    <w:nsid w:val="7C3A1C1F"/>
    <w:multiLevelType w:val="hybridMultilevel"/>
    <w:tmpl w:val="327299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7CB759CF"/>
    <w:multiLevelType w:val="hybridMultilevel"/>
    <w:tmpl w:val="23F005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4"/>
  </w:num>
  <w:num w:numId="4">
    <w:abstractNumId w:val="7"/>
  </w:num>
  <w:num w:numId="5">
    <w:abstractNumId w:val="5"/>
  </w:num>
  <w:num w:numId="6">
    <w:abstractNumId w:val="10"/>
  </w:num>
  <w:num w:numId="7">
    <w:abstractNumId w:val="11"/>
  </w:num>
  <w:num w:numId="8">
    <w:abstractNumId w:val="9"/>
  </w:num>
  <w:num w:numId="9">
    <w:abstractNumId w:val="1"/>
  </w:num>
  <w:num w:numId="10">
    <w:abstractNumId w:val="12"/>
  </w:num>
  <w:num w:numId="11">
    <w:abstractNumId w:val="8"/>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196469"/>
    <w:rsid w:val="002C5141"/>
    <w:rsid w:val="003109DE"/>
    <w:rsid w:val="00600E07"/>
    <w:rsid w:val="00624985"/>
    <w:rsid w:val="0079318B"/>
    <w:rsid w:val="00875417"/>
    <w:rsid w:val="008B64A7"/>
    <w:rsid w:val="00925365"/>
    <w:rsid w:val="00997C9E"/>
    <w:rsid w:val="009A1586"/>
    <w:rsid w:val="00A04475"/>
    <w:rsid w:val="00AA42DA"/>
    <w:rsid w:val="00AC3E86"/>
    <w:rsid w:val="00B90E98"/>
    <w:rsid w:val="00B93AF3"/>
    <w:rsid w:val="00BA6617"/>
    <w:rsid w:val="00CB320B"/>
    <w:rsid w:val="00DE47F6"/>
    <w:rsid w:val="00E252F9"/>
    <w:rsid w:val="00EB1C47"/>
    <w:rsid w:val="00F65D27"/>
    <w:rsid w:val="00FD5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68C8E594-818C-4F25-BC79-FF802CDB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4879C0"/>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4879C0"/>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B11DE6"/>
    <w:rPr>
      <w:b/>
      <w:bCs/>
    </w:rPr>
  </w:style>
  <w:style w:type="character" w:customStyle="1" w:styleId="CommentSubjectChar">
    <w:name w:val="Comment Subject Char"/>
    <w:link w:val="CommentSubject"/>
    <w:uiPriority w:val="99"/>
    <w:semiHidden/>
    <w:locked/>
    <w:rsid w:val="00B11DE6"/>
    <w:rPr>
      <w:rFonts w:ascii="Arial" w:hAnsi="Arial" w:cs="Arial"/>
      <w:b/>
      <w:bCs/>
      <w:sz w:val="20"/>
      <w:szCs w:val="20"/>
      <w:lang w:val="x-none" w:eastAsia="en-US"/>
    </w:rPr>
  </w:style>
  <w:style w:type="paragraph" w:styleId="Footer">
    <w:name w:val="footer"/>
    <w:basedOn w:val="Normal"/>
    <w:link w:val="FooterChar"/>
    <w:uiPriority w:val="99"/>
    <w:semiHidden/>
    <w:unhideWhenUsed/>
    <w:rsid w:val="002C5141"/>
    <w:pPr>
      <w:tabs>
        <w:tab w:val="center" w:pos="4680"/>
        <w:tab w:val="right" w:pos="9360"/>
      </w:tabs>
    </w:pPr>
  </w:style>
  <w:style w:type="character" w:customStyle="1" w:styleId="FooterChar">
    <w:name w:val="Footer Char"/>
    <w:basedOn w:val="DefaultParagraphFont"/>
    <w:link w:val="Footer"/>
    <w:uiPriority w:val="99"/>
    <w:semiHidden/>
    <w:rsid w:val="002C5141"/>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E9405A67</Template>
  <TotalTime>0</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2014-07-30T19:05:00Z</cp:lastPrinted>
  <dcterms:created xsi:type="dcterms:W3CDTF">2015-01-21T11:33:00Z</dcterms:created>
  <dcterms:modified xsi:type="dcterms:W3CDTF">2015-01-21T11:33:00Z</dcterms:modified>
</cp:coreProperties>
</file>