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744" w:rsidRDefault="00866744">
      <w:pPr>
        <w:autoSpaceDE w:val="0"/>
        <w:autoSpaceDN w:val="0"/>
        <w:adjustRightInd w:val="0"/>
        <w:spacing w:before="1" w:line="90" w:lineRule="exact"/>
        <w:rPr>
          <w:sz w:val="9"/>
        </w:rPr>
      </w:pPr>
      <w:bookmarkStart w:id="0" w:name="_GoBack"/>
      <w:bookmarkEnd w:id="0"/>
    </w:p>
    <w:tbl>
      <w:tblPr>
        <w:bidiVisual/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8"/>
        <w:gridCol w:w="1260"/>
        <w:gridCol w:w="556"/>
        <w:gridCol w:w="3756"/>
      </w:tblGrid>
      <w:tr w:rsidR="00866744" w:rsidTr="003F78C7">
        <w:trPr>
          <w:trHeight w:hRule="exact" w:val="78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866744" w:rsidRDefault="00866744">
            <w:pPr>
              <w:autoSpaceDE w:val="0"/>
              <w:autoSpaceDN w:val="0"/>
              <w:adjustRightInd w:val="0"/>
              <w:spacing w:before="8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العنوان:</w:t>
            </w:r>
          </w:p>
        </w:tc>
        <w:tc>
          <w:tcPr>
            <w:tcW w:w="557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66744" w:rsidRDefault="00866744">
            <w:pPr>
              <w:autoSpaceDE w:val="0"/>
              <w:autoSpaceDN w:val="0"/>
              <w:adjustRightInd w:val="0"/>
              <w:spacing w:before="8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spacing w:line="249" w:lineRule="auto"/>
              <w:ind w:left="102" w:right="1237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فهم الابتكار والتغيير داخل إحدى المؤسسات</w:t>
            </w:r>
          </w:p>
        </w:tc>
      </w:tr>
      <w:tr w:rsidR="00866744" w:rsidTr="003F78C7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866744" w:rsidRDefault="00866744">
            <w:pPr>
              <w:autoSpaceDE w:val="0"/>
              <w:autoSpaceDN w:val="0"/>
              <w:adjustRightInd w:val="0"/>
              <w:spacing w:before="8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المستوى: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</w:tcPr>
          <w:p w:rsidR="00866744" w:rsidRDefault="00866744" w:rsidP="00AE7132">
            <w:pPr>
              <w:autoSpaceDE w:val="0"/>
              <w:autoSpaceDN w:val="0"/>
              <w:adjustRightInd w:val="0"/>
              <w:spacing w:before="7" w:line="120" w:lineRule="exact"/>
              <w:ind w:right="81"/>
              <w:jc w:val="right"/>
              <w:rPr>
                <w:sz w:val="12"/>
              </w:rPr>
            </w:pPr>
          </w:p>
          <w:p w:rsidR="00866744" w:rsidRDefault="00866744" w:rsidP="00AE7132">
            <w:pPr>
              <w:autoSpaceDE w:val="0"/>
              <w:autoSpaceDN w:val="0"/>
              <w:adjustRightInd w:val="0"/>
              <w:ind w:left="102" w:right="81"/>
              <w:jc w:val="right"/>
            </w:pPr>
            <w:r>
              <w:rPr>
                <w:rFonts w:ascii="Arial" w:hAnsi="Arial"/>
                <w:b/>
                <w:sz w:val="20"/>
              </w:rPr>
              <w:t>3</w:t>
            </w:r>
          </w:p>
        </w:tc>
        <w:tc>
          <w:tcPr>
            <w:tcW w:w="5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:rsidR="00866744" w:rsidRDefault="00866744">
            <w:pPr>
              <w:autoSpaceDE w:val="0"/>
              <w:autoSpaceDN w:val="0"/>
              <w:adjustRightInd w:val="0"/>
            </w:pP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66744" w:rsidRDefault="00866744">
            <w:pPr>
              <w:autoSpaceDE w:val="0"/>
              <w:autoSpaceDN w:val="0"/>
              <w:adjustRightInd w:val="0"/>
            </w:pPr>
          </w:p>
        </w:tc>
      </w:tr>
      <w:tr w:rsidR="00866744" w:rsidTr="003F78C7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866744" w:rsidRDefault="00866744">
            <w:pPr>
              <w:autoSpaceDE w:val="0"/>
              <w:autoSpaceDN w:val="0"/>
              <w:adjustRightInd w:val="0"/>
              <w:spacing w:before="8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قيمة الساعات المعتمدة: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</w:tcPr>
          <w:p w:rsidR="00866744" w:rsidRDefault="00866744" w:rsidP="00AE7132">
            <w:pPr>
              <w:autoSpaceDE w:val="0"/>
              <w:autoSpaceDN w:val="0"/>
              <w:adjustRightInd w:val="0"/>
              <w:spacing w:before="7" w:line="120" w:lineRule="exact"/>
              <w:ind w:right="81"/>
              <w:jc w:val="right"/>
              <w:rPr>
                <w:sz w:val="12"/>
              </w:rPr>
            </w:pPr>
          </w:p>
          <w:p w:rsidR="00866744" w:rsidRDefault="00866744" w:rsidP="00AE7132">
            <w:pPr>
              <w:autoSpaceDE w:val="0"/>
              <w:autoSpaceDN w:val="0"/>
              <w:adjustRightInd w:val="0"/>
              <w:ind w:left="102" w:right="81"/>
              <w:jc w:val="right"/>
            </w:pPr>
            <w:r>
              <w:rPr>
                <w:rFonts w:ascii="Arial" w:hAnsi="Arial"/>
                <w:b/>
                <w:sz w:val="20"/>
              </w:rPr>
              <w:t>2</w:t>
            </w:r>
          </w:p>
        </w:tc>
        <w:tc>
          <w:tcPr>
            <w:tcW w:w="5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:rsidR="00866744" w:rsidRDefault="00866744">
            <w:pPr>
              <w:autoSpaceDE w:val="0"/>
              <w:autoSpaceDN w:val="0"/>
              <w:adjustRightInd w:val="0"/>
            </w:pP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66744" w:rsidRDefault="00866744">
            <w:pPr>
              <w:autoSpaceDE w:val="0"/>
              <w:autoSpaceDN w:val="0"/>
              <w:adjustRightInd w:val="0"/>
            </w:pPr>
          </w:p>
        </w:tc>
      </w:tr>
      <w:tr w:rsidR="00866744" w:rsidTr="003F78C7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866744" w:rsidRDefault="00866744">
            <w:pPr>
              <w:autoSpaceDE w:val="0"/>
              <w:autoSpaceDN w:val="0"/>
              <w:adjustRightInd w:val="0"/>
              <w:spacing w:before="8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ساعات التعلم الموجّه للوحدة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</w:tcPr>
          <w:p w:rsidR="00866744" w:rsidRDefault="00866744" w:rsidP="00AE7132">
            <w:pPr>
              <w:autoSpaceDE w:val="0"/>
              <w:autoSpaceDN w:val="0"/>
              <w:adjustRightInd w:val="0"/>
              <w:spacing w:before="7" w:line="120" w:lineRule="exact"/>
              <w:ind w:right="81"/>
              <w:jc w:val="right"/>
              <w:rPr>
                <w:sz w:val="12"/>
              </w:rPr>
            </w:pPr>
          </w:p>
          <w:p w:rsidR="00866744" w:rsidRDefault="00866744" w:rsidP="00AE7132">
            <w:pPr>
              <w:autoSpaceDE w:val="0"/>
              <w:autoSpaceDN w:val="0"/>
              <w:adjustRightInd w:val="0"/>
              <w:ind w:left="102" w:right="81"/>
              <w:jc w:val="right"/>
            </w:pPr>
            <w:r>
              <w:rPr>
                <w:rFonts w:ascii="Arial" w:hAnsi="Arial"/>
                <w:b/>
                <w:sz w:val="20"/>
              </w:rPr>
              <w:t>9</w:t>
            </w:r>
          </w:p>
        </w:tc>
        <w:tc>
          <w:tcPr>
            <w:tcW w:w="5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:rsidR="00866744" w:rsidRDefault="00866744">
            <w:pPr>
              <w:autoSpaceDE w:val="0"/>
              <w:autoSpaceDN w:val="0"/>
              <w:adjustRightInd w:val="0"/>
            </w:pP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66744" w:rsidRDefault="00866744">
            <w:pPr>
              <w:autoSpaceDE w:val="0"/>
              <w:autoSpaceDN w:val="0"/>
              <w:adjustRightInd w:val="0"/>
            </w:pPr>
          </w:p>
        </w:tc>
      </w:tr>
      <w:tr w:rsidR="00866744" w:rsidTr="003F78C7">
        <w:trPr>
          <w:trHeight w:hRule="exact" w:val="37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  <w:vAlign w:val="bottom"/>
          </w:tcPr>
          <w:p w:rsidR="00866744" w:rsidRDefault="00866744" w:rsidP="001E3C6F">
            <w:pPr>
              <w:autoSpaceDE w:val="0"/>
              <w:autoSpaceDN w:val="0"/>
              <w:bidi/>
              <w:adjustRightInd w:val="0"/>
              <w:spacing w:after="40"/>
              <w:ind w:left="102" w:right="-23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حصيلة التعلم (</w:t>
            </w:r>
            <w:r w:rsidR="001E3C6F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  <w:lang w:bidi="ar"/>
              </w:rPr>
              <w:t xml:space="preserve">سيكتسب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 xml:space="preserve">المتعلم </w:t>
            </w:r>
            <w:r w:rsidR="001E3C6F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  <w:lang w:bidi="ar"/>
              </w:rPr>
              <w:t>ما يلي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)</w:t>
            </w: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  <w:vAlign w:val="bottom"/>
          </w:tcPr>
          <w:p w:rsidR="00866744" w:rsidRDefault="00866744" w:rsidP="003F78C7">
            <w:pPr>
              <w:autoSpaceDE w:val="0"/>
              <w:autoSpaceDN w:val="0"/>
              <w:bidi/>
              <w:adjustRightInd w:val="0"/>
              <w:spacing w:after="40"/>
              <w:ind w:left="102" w:right="-23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معايير التقييم (المتعلم يستطيع)</w:t>
            </w:r>
          </w:p>
        </w:tc>
      </w:tr>
      <w:tr w:rsidR="00866744" w:rsidTr="003F78C7">
        <w:trPr>
          <w:trHeight w:hRule="exact" w:val="185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line="200" w:lineRule="exact"/>
              <w:rPr>
                <w:sz w:val="20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spacing w:line="200" w:lineRule="exact"/>
              <w:rPr>
                <w:sz w:val="20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spacing w:before="6" w:line="280" w:lineRule="exact"/>
              <w:rPr>
                <w:sz w:val="28"/>
              </w:rPr>
            </w:pPr>
          </w:p>
          <w:p w:rsidR="00866744" w:rsidRDefault="00866744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462" w:right="227" w:hanging="360"/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ab/>
              <w:t>فهم الابتكار والتغيير في المؤسسة</w:t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220" w:lineRule="exact"/>
              <w:rPr>
                <w:sz w:val="22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1.1</w:t>
            </w:r>
          </w:p>
          <w:p w:rsidR="00866744" w:rsidRDefault="00866744">
            <w:pPr>
              <w:autoSpaceDE w:val="0"/>
              <w:autoSpaceDN w:val="0"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</w:t>
            </w:r>
          </w:p>
          <w:p w:rsidR="00866744" w:rsidRDefault="00866744">
            <w:pPr>
              <w:autoSpaceDE w:val="0"/>
              <w:autoSpaceDN w:val="0"/>
              <w:adjustRightInd w:val="0"/>
              <w:spacing w:before="11" w:line="220" w:lineRule="exact"/>
              <w:rPr>
                <w:sz w:val="22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ind w:left="143" w:right="-20"/>
            </w:pPr>
            <w:r>
              <w:rPr>
                <w:rFonts w:ascii="Arial" w:hAnsi="Arial"/>
                <w:sz w:val="20"/>
              </w:rPr>
              <w:t>1.3</w:t>
            </w: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220" w:lineRule="exact"/>
              <w:rPr>
                <w:sz w:val="2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28" w:right="240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فوائد الابتكار والتغيير للمؤسسة</w:t>
            </w:r>
          </w:p>
          <w:p w:rsidR="00866744" w:rsidRDefault="00866744">
            <w:pPr>
              <w:autoSpaceDE w:val="0"/>
              <w:autoSpaceDN w:val="0"/>
              <w:bidi/>
              <w:adjustRightInd w:val="0"/>
              <w:spacing w:before="2" w:line="230" w:lineRule="exact"/>
              <w:ind w:left="128" w:right="531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تحديد العوائق التي تواجه التغيير والابتكار داخل المؤسسة</w:t>
            </w:r>
          </w:p>
          <w:p w:rsidR="00866744" w:rsidRDefault="00866744">
            <w:pPr>
              <w:autoSpaceDE w:val="0"/>
              <w:autoSpaceDN w:val="0"/>
              <w:bidi/>
              <w:adjustRightInd w:val="0"/>
              <w:spacing w:line="230" w:lineRule="exact"/>
              <w:ind w:left="128" w:right="289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الطرق العملية للتغلب على تلك العوائق</w:t>
            </w:r>
          </w:p>
        </w:tc>
      </w:tr>
      <w:tr w:rsidR="00866744" w:rsidTr="003F78C7">
        <w:trPr>
          <w:trHeight w:hRule="exact" w:val="1849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line="200" w:lineRule="exact"/>
              <w:rPr>
                <w:sz w:val="20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spacing w:before="16" w:line="240" w:lineRule="exact"/>
            </w:pPr>
          </w:p>
          <w:p w:rsidR="00866744" w:rsidRDefault="00866744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462" w:right="260" w:hanging="360"/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ab/>
              <w:t>فهم كيفية تخطيط ومراقبة ومراجعة تنفيذ الابتكار والتغيير داخل المؤسسة وتعميمهما</w:t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220" w:lineRule="exact"/>
              <w:rPr>
                <w:sz w:val="22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ind w:left="143" w:right="-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2.1</w:t>
            </w:r>
          </w:p>
          <w:p w:rsidR="00866744" w:rsidRDefault="00866744">
            <w:pPr>
              <w:autoSpaceDE w:val="0"/>
              <w:autoSpaceDN w:val="0"/>
              <w:adjustRightInd w:val="0"/>
              <w:spacing w:line="200" w:lineRule="exact"/>
              <w:rPr>
                <w:sz w:val="20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ind w:left="143" w:right="-20"/>
            </w:pPr>
            <w:r>
              <w:rPr>
                <w:rFonts w:ascii="Arial" w:hAnsi="Arial"/>
                <w:sz w:val="20"/>
              </w:rPr>
              <w:t>2.2</w:t>
            </w: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220" w:lineRule="exact"/>
              <w:rPr>
                <w:sz w:val="2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spacing w:line="239" w:lineRule="auto"/>
              <w:ind w:left="128" w:right="55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وصف أي من أساليب التخطيط والمراقبة والمراجعة يمكن استخدامها لإدارة الابتكار والتغيير</w:t>
            </w:r>
          </w:p>
          <w:p w:rsidR="00866744" w:rsidRDefault="00866744">
            <w:pPr>
              <w:autoSpaceDE w:val="0"/>
              <w:autoSpaceDN w:val="0"/>
              <w:bidi/>
              <w:adjustRightInd w:val="0"/>
              <w:spacing w:before="2" w:line="230" w:lineRule="exact"/>
              <w:ind w:left="128" w:right="121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أسباب أهمية التواصل في التنفيذ الناجح للتغيير والابتكار</w:t>
            </w:r>
          </w:p>
        </w:tc>
      </w:tr>
      <w:tr w:rsidR="00866744" w:rsidTr="003F78C7">
        <w:trPr>
          <w:trHeight w:hRule="exact" w:val="1391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5" w:line="220" w:lineRule="exact"/>
              <w:rPr>
                <w:sz w:val="22"/>
              </w:rPr>
            </w:pPr>
          </w:p>
          <w:p w:rsidR="00866744" w:rsidRDefault="00866744">
            <w:pPr>
              <w:tabs>
                <w:tab w:val="left" w:pos="460"/>
              </w:tabs>
              <w:autoSpaceDE w:val="0"/>
              <w:autoSpaceDN w:val="0"/>
              <w:bidi/>
              <w:adjustRightInd w:val="0"/>
              <w:ind w:left="462" w:right="81" w:hanging="360"/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ab/>
              <w:t>استيعاب تأثيرات الابتكار والتغيير على الأفراد والفرق داخل إحدى المؤسسات</w:t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220" w:lineRule="exact"/>
              <w:rPr>
                <w:sz w:val="22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ind w:left="143" w:right="-20"/>
            </w:pPr>
            <w:r>
              <w:rPr>
                <w:rFonts w:ascii="Arial" w:hAnsi="Arial"/>
                <w:sz w:val="20"/>
              </w:rPr>
              <w:t>3.1</w:t>
            </w:r>
          </w:p>
        </w:tc>
        <w:tc>
          <w:tcPr>
            <w:tcW w:w="375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220" w:lineRule="exact"/>
              <w:rPr>
                <w:sz w:val="2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spacing w:line="239" w:lineRule="auto"/>
              <w:ind w:left="128" w:right="40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شرح التأثيرات البشرية المحتملة للابتكار والتغيير على الأفراد والفرق داخل إحدى المؤسسات</w:t>
            </w:r>
          </w:p>
        </w:tc>
      </w:tr>
      <w:tr w:rsidR="00866744" w:rsidTr="003F78C7">
        <w:trPr>
          <w:trHeight w:hRule="exact" w:val="540"/>
        </w:trPr>
        <w:tc>
          <w:tcPr>
            <w:tcW w:w="838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معلومات إضافية عن الوحدة</w:t>
            </w:r>
          </w:p>
        </w:tc>
      </w:tr>
      <w:tr w:rsidR="00866744" w:rsidTr="003F78C7">
        <w:trPr>
          <w:trHeight w:hRule="exact" w:val="102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غرض الوحدة وهدفها (أهدافها)</w:t>
            </w:r>
          </w:p>
        </w:tc>
        <w:tc>
          <w:tcPr>
            <w:tcW w:w="126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</w:pP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spacing w:line="249" w:lineRule="auto"/>
              <w:ind w:left="102" w:right="21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تكوين معرفة وتصور حول الابتكار والتغيير وفقًا لما يطلبه المدير المباشر الأول الممارس أو المحتمل.</w:t>
            </w:r>
          </w:p>
        </w:tc>
      </w:tr>
      <w:tr w:rsidR="00866744" w:rsidTr="003F78C7">
        <w:trPr>
          <w:trHeight w:hRule="exact" w:val="540"/>
        </w:trPr>
        <w:tc>
          <w:tcPr>
            <w:tcW w:w="2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تاريخ مراجعة الوحدة</w:t>
            </w:r>
          </w:p>
        </w:tc>
        <w:tc>
          <w:tcPr>
            <w:tcW w:w="126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</w:pP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6" w:line="120" w:lineRule="exact"/>
              <w:rPr>
                <w:sz w:val="12"/>
              </w:rPr>
            </w:pPr>
          </w:p>
          <w:p w:rsidR="00D852AE" w:rsidRPr="00D852AE" w:rsidRDefault="00D852AE" w:rsidP="00D852AE">
            <w:pPr>
              <w:autoSpaceDE w:val="0"/>
              <w:autoSpaceDN w:val="0"/>
              <w:adjustRightInd w:val="0"/>
              <w:ind w:left="102" w:right="136"/>
              <w:jc w:val="right"/>
              <w:rPr>
                <w:rFonts w:ascii="Arial" w:hAnsi="Arial"/>
                <w:sz w:val="20"/>
                <w:lang w:val="en-GB"/>
              </w:rPr>
            </w:pPr>
            <w:r w:rsidRPr="00D852AE">
              <w:rPr>
                <w:rFonts w:ascii="Arial" w:hAnsi="Arial"/>
                <w:sz w:val="20"/>
                <w:lang w:val="en-GB"/>
              </w:rPr>
              <w:t>2017/3/31</w:t>
            </w:r>
          </w:p>
          <w:p w:rsidR="00866744" w:rsidRDefault="00866744" w:rsidP="003F78C7">
            <w:pPr>
              <w:autoSpaceDE w:val="0"/>
              <w:autoSpaceDN w:val="0"/>
              <w:adjustRightInd w:val="0"/>
              <w:ind w:left="102" w:right="136"/>
              <w:jc w:val="right"/>
            </w:pPr>
          </w:p>
        </w:tc>
      </w:tr>
      <w:tr w:rsidR="00137AA7" w:rsidTr="003F78C7">
        <w:trPr>
          <w:trHeight w:hRule="exact" w:val="1219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37AA7" w:rsidRDefault="00137AA7" w:rsidP="004F09E1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137AA7" w:rsidRDefault="00137AA7" w:rsidP="004F09E1">
            <w:pPr>
              <w:autoSpaceDE w:val="0"/>
              <w:autoSpaceDN w:val="0"/>
              <w:bidi/>
              <w:adjustRightInd w:val="0"/>
              <w:spacing w:line="250" w:lineRule="auto"/>
              <w:ind w:left="102" w:right="132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تفاصيل العلاقة بين الوحدة والمعايير المهنية الوطنية أو المعايير المهنية أو المناهج ذات الصلة (إذا كان ذلك ملائمًا)</w:t>
            </w: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37AA7" w:rsidRDefault="00137AA7" w:rsidP="004F09E1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137AA7" w:rsidRDefault="00137AA7" w:rsidP="004F09E1">
            <w:pPr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روابط إلى المعايير المهنية الوطنية (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NOS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) للإدارة والقيادة</w:t>
            </w:r>
          </w:p>
          <w:p w:rsidR="00137AA7" w:rsidRDefault="00137AA7" w:rsidP="004F09E1">
            <w:pPr>
              <w:autoSpaceDE w:val="0"/>
              <w:autoSpaceDN w:val="0"/>
              <w:bidi/>
              <w:adjustRightInd w:val="0"/>
              <w:spacing w:before="9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لعام 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2008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: الوحدات أرقام 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“C2”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و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 xml:space="preserve"> “C5”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و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“C6”</w:t>
            </w:r>
          </w:p>
        </w:tc>
      </w:tr>
      <w:tr w:rsidR="00866744" w:rsidTr="003F78C7">
        <w:trPr>
          <w:trHeight w:hRule="exact" w:val="980"/>
        </w:trPr>
        <w:tc>
          <w:tcPr>
            <w:tcW w:w="838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spacing w:line="250" w:lineRule="auto"/>
              <w:ind w:left="102" w:right="4501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متطلبات التقييم أو دليله الاسترشادي المحدد من قبل قطاع أو هيئة تنظيمية (إذا كان ملائمًا)</w:t>
            </w:r>
          </w:p>
        </w:tc>
      </w:tr>
      <w:tr w:rsidR="00866744" w:rsidTr="003F78C7">
        <w:trPr>
          <w:trHeight w:hRule="exact" w:val="611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spacing w:line="250" w:lineRule="auto"/>
              <w:ind w:left="102" w:right="486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دعم مقدم إلى الوحدة من قبل أحد مجالس قطاع تنمية المهارات أو هيئة أخرى مناسبة (عند</w:t>
            </w:r>
            <w:r w:rsidR="006D2AEB">
              <w:rPr>
                <w:rFonts w:ascii="Arial" w:eastAsia="Arial" w:hAnsi="Arial" w:cs="Arial"/>
                <w:sz w:val="20"/>
                <w:szCs w:val="20"/>
                <w:lang w:bidi="ar"/>
              </w:rPr>
              <w:t xml:space="preserve"> </w:t>
            </w:r>
            <w:r w:rsidR="006D2AEB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الحاجة)</w:t>
            </w:r>
          </w:p>
        </w:tc>
        <w:tc>
          <w:tcPr>
            <w:tcW w:w="43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220" w:lineRule="exact"/>
              <w:rPr>
                <w:sz w:val="2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مجلس الإدارة المختص (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CfA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)</w:t>
            </w:r>
          </w:p>
        </w:tc>
      </w:tr>
    </w:tbl>
    <w:p w:rsidR="00866744" w:rsidRDefault="00866744">
      <w:pPr>
        <w:sectPr w:rsidR="00866744">
          <w:type w:val="continuous"/>
          <w:pgSz w:w="12240" w:h="15840"/>
          <w:pgMar w:top="1360" w:right="1720" w:bottom="280" w:left="1700" w:header="720" w:footer="720" w:gutter="0"/>
          <w:cols w:space="720"/>
        </w:sectPr>
      </w:pPr>
    </w:p>
    <w:p w:rsidR="00866744" w:rsidRDefault="00866744">
      <w:pPr>
        <w:autoSpaceDE w:val="0"/>
        <w:autoSpaceDN w:val="0"/>
        <w:adjustRightInd w:val="0"/>
        <w:spacing w:before="9" w:line="90" w:lineRule="exact"/>
        <w:rPr>
          <w:sz w:val="9"/>
        </w:rPr>
      </w:pPr>
    </w:p>
    <w:tbl>
      <w:tblPr>
        <w:bidiVisual/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3675"/>
        <w:gridCol w:w="4312"/>
      </w:tblGrid>
      <w:tr w:rsidR="00866744" w:rsidTr="003F78C7">
        <w:trPr>
          <w:trHeight w:hRule="exact" w:val="739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spacing w:line="250" w:lineRule="auto"/>
              <w:ind w:left="102" w:right="765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مبادئ المساواة المتفق عليها للوحدة (عند الحاجة)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5" w:line="130" w:lineRule="exact"/>
              <w:rPr>
                <w:sz w:val="13"/>
              </w:rPr>
            </w:pPr>
          </w:p>
          <w:p w:rsidR="00866744" w:rsidRDefault="00866744" w:rsidP="00FC3FFE">
            <w:pPr>
              <w:autoSpaceDE w:val="0"/>
              <w:autoSpaceDN w:val="0"/>
              <w:bidi/>
              <w:adjustRightInd w:val="0"/>
              <w:spacing w:line="230" w:lineRule="exact"/>
              <w:ind w:left="102" w:right="808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الوحدة رقم </w:t>
            </w:r>
            <w:r w:rsidR="00D852AE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M3.02</w:t>
            </w:r>
            <w:r w:rsidR="00D852AE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- فهم التغيير في مكان العمل</w:t>
            </w:r>
          </w:p>
        </w:tc>
      </w:tr>
      <w:tr w:rsidR="00866744" w:rsidTr="003F78C7">
        <w:trPr>
          <w:trHeight w:hRule="exact" w:val="74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spacing w:line="250" w:lineRule="auto"/>
              <w:ind w:left="102" w:right="785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موقع الوحدة داخل </w:t>
            </w:r>
            <w:r w:rsidR="00D852AE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موضوع/قسم</w:t>
            </w:r>
            <w:r w:rsidR="00D852AE"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نظام التصنيف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6" w:line="240" w:lineRule="exact"/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15.3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 xml:space="preserve"> – إدارة الأعمال</w:t>
            </w:r>
          </w:p>
        </w:tc>
      </w:tr>
      <w:tr w:rsidR="00866744" w:rsidTr="003F78C7">
        <w:trPr>
          <w:trHeight w:hRule="exact" w:val="74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spacing w:line="250" w:lineRule="auto"/>
              <w:ind w:left="102" w:right="366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اسم المؤسسة التي تقدم الوحدة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6" w:line="240" w:lineRule="exact"/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معهد القيادة والإدارة</w:t>
            </w:r>
          </w:p>
        </w:tc>
      </w:tr>
      <w:tr w:rsidR="00866744" w:rsidTr="003F78C7">
        <w:trPr>
          <w:trHeight w:hRule="exact" w:val="540"/>
        </w:trPr>
        <w:tc>
          <w:tcPr>
            <w:tcW w:w="40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إمكانية الاستخدام</w:t>
            </w:r>
          </w:p>
        </w:tc>
        <w:tc>
          <w:tcPr>
            <w:tcW w:w="4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</w:pPr>
          </w:p>
        </w:tc>
      </w:tr>
      <w:tr w:rsidR="00866744" w:rsidTr="003F78C7">
        <w:trPr>
          <w:trHeight w:hRule="exact" w:val="540"/>
        </w:trPr>
        <w:tc>
          <w:tcPr>
            <w:tcW w:w="838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ACCFF"/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إرشادات إضافية حول الوحدة</w:t>
            </w:r>
          </w:p>
        </w:tc>
      </w:tr>
      <w:tr w:rsidR="00866744" w:rsidTr="003F78C7">
        <w:trPr>
          <w:trHeight w:hRule="exact" w:val="540"/>
        </w:trPr>
        <w:tc>
          <w:tcPr>
            <w:tcW w:w="838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7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"/>
              </w:rPr>
              <w:t>المحتوى الدلالي:</w:t>
            </w:r>
          </w:p>
        </w:tc>
      </w:tr>
      <w:tr w:rsidR="00866744" w:rsidTr="003F78C7">
        <w:trPr>
          <w:trHeight w:hRule="exact" w:val="2377"/>
        </w:trPr>
        <w:tc>
          <w:tcPr>
            <w:tcW w:w="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6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ind w:left="100" w:right="80"/>
              <w:jc w:val="center"/>
            </w:pPr>
            <w:r>
              <w:rPr>
                <w:rFonts w:ascii="Arial" w:hAnsi="Arial"/>
                <w:sz w:val="20"/>
              </w:rPr>
              <w:t>1</w:t>
            </w:r>
          </w:p>
        </w:tc>
        <w:tc>
          <w:tcPr>
            <w:tcW w:w="7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19" w:line="220" w:lineRule="exact"/>
              <w:rPr>
                <w:sz w:val="2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 w:rsidRPr="008F358D">
              <w:rPr>
                <w:rFonts w:cs="Arial"/>
                <w:spacing w:val="20"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فوائد التغيير والعواقب المترتبة على عدم التغيير</w:t>
            </w:r>
          </w:p>
          <w:p w:rsidR="00866744" w:rsidRDefault="00866744">
            <w:pPr>
              <w:autoSpaceDE w:val="0"/>
              <w:autoSpaceDN w:val="0"/>
              <w:bidi/>
              <w:adjustRightInd w:val="0"/>
              <w:spacing w:before="12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 w:rsidR="008F358D" w:rsidRPr="008F358D">
              <w:rPr>
                <w:rFonts w:cs="Arial"/>
                <w:spacing w:val="20"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دور التغيير في رخاء المؤسسات واستمراريتها</w:t>
            </w:r>
          </w:p>
          <w:p w:rsidR="00866744" w:rsidRDefault="00866744">
            <w:pPr>
              <w:autoSpaceDE w:val="0"/>
              <w:autoSpaceDN w:val="0"/>
              <w:bidi/>
              <w:adjustRightInd w:val="0"/>
              <w:spacing w:before="16" w:line="230" w:lineRule="exact"/>
              <w:ind w:left="311" w:right="816" w:hanging="209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 w:rsidR="008F358D" w:rsidRPr="008F358D">
              <w:rPr>
                <w:rFonts w:cs="Arial"/>
                <w:spacing w:val="20"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مفهوما الإبداع والابتكار وأهميتهما في نجاح المؤسسة وتغيير الإدارة</w:t>
            </w:r>
          </w:p>
          <w:p w:rsidR="00866744" w:rsidRDefault="00866744">
            <w:pPr>
              <w:autoSpaceDE w:val="0"/>
              <w:autoSpaceDN w:val="0"/>
              <w:bidi/>
              <w:adjustRightInd w:val="0"/>
              <w:spacing w:before="13" w:line="230" w:lineRule="exact"/>
              <w:ind w:left="311" w:right="571" w:hanging="209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 w:rsidR="008F358D" w:rsidRPr="008F358D">
              <w:rPr>
                <w:rFonts w:cs="Arial"/>
                <w:spacing w:val="20"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العوائق التي تواجه التغيير والابتكار، كيفية تحديدها وتحديد الصعوبات الأخرى في تنفيذ التغيير</w:t>
            </w:r>
          </w:p>
          <w:p w:rsidR="00866744" w:rsidRDefault="00866744">
            <w:pPr>
              <w:autoSpaceDE w:val="0"/>
              <w:autoSpaceDN w:val="0"/>
              <w:bidi/>
              <w:adjustRightInd w:val="0"/>
              <w:spacing w:before="13" w:line="230" w:lineRule="exact"/>
              <w:ind w:left="311" w:right="651" w:hanging="209"/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 w:rsidR="008F358D" w:rsidRPr="008F358D">
              <w:rPr>
                <w:rFonts w:cs="Arial"/>
                <w:spacing w:val="20"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وسائل التغلب على العوائق والصعوبات بما في ذلك أساليب الإيقاف والتشغيل</w:t>
            </w:r>
          </w:p>
        </w:tc>
      </w:tr>
      <w:tr w:rsidR="00866744" w:rsidTr="003F78C7">
        <w:trPr>
          <w:trHeight w:hRule="exact" w:val="1187"/>
        </w:trPr>
        <w:tc>
          <w:tcPr>
            <w:tcW w:w="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6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ind w:left="100" w:right="80"/>
              <w:jc w:val="center"/>
            </w:pPr>
            <w:r>
              <w:rPr>
                <w:rFonts w:ascii="Arial" w:hAnsi="Arial"/>
                <w:sz w:val="20"/>
              </w:rPr>
              <w:t>2</w:t>
            </w:r>
          </w:p>
        </w:tc>
        <w:tc>
          <w:tcPr>
            <w:tcW w:w="7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2" w:line="240" w:lineRule="exact"/>
            </w:pPr>
          </w:p>
          <w:p w:rsidR="00866744" w:rsidRDefault="00866744" w:rsidP="008F358D">
            <w:pPr>
              <w:autoSpaceDE w:val="0"/>
              <w:autoSpaceDN w:val="0"/>
              <w:bidi/>
              <w:adjustRightInd w:val="0"/>
              <w:spacing w:line="230" w:lineRule="exact"/>
              <w:ind w:left="247" w:right="526" w:hanging="145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 w:rsidR="008F358D" w:rsidRPr="008F358D">
              <w:rPr>
                <w:rFonts w:cs="Arial"/>
                <w:spacing w:val="20"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طرق مراقبة مدى تقدم الابتكار والتغيير مقابل الخطة والتحكم فيه، بما في ذلك استخدام مخططات غانت (</w:t>
            </w:r>
            <w:r>
              <w:rPr>
                <w:rFonts w:ascii="Arial" w:eastAsia="Arial" w:hAnsi="Arial" w:cs="Arial"/>
                <w:sz w:val="20"/>
                <w:szCs w:val="20"/>
                <w:lang w:bidi="ar"/>
              </w:rPr>
              <w:t>Gantt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) وتخطيط الشبكة</w:t>
            </w:r>
          </w:p>
          <w:p w:rsidR="00866744" w:rsidRDefault="00866744">
            <w:pPr>
              <w:autoSpaceDE w:val="0"/>
              <w:autoSpaceDN w:val="0"/>
              <w:bidi/>
              <w:adjustRightInd w:val="0"/>
              <w:spacing w:before="10"/>
              <w:ind w:left="102" w:right="-20"/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 w:rsidR="008F358D" w:rsidRPr="008F358D">
              <w:rPr>
                <w:rFonts w:cs="Arial"/>
                <w:spacing w:val="20"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دور التواصل في التنفيذ الناجح للتغيير والابتكار</w:t>
            </w:r>
          </w:p>
        </w:tc>
      </w:tr>
      <w:tr w:rsidR="00866744" w:rsidTr="003F78C7">
        <w:trPr>
          <w:trHeight w:hRule="exact" w:val="1661"/>
        </w:trPr>
        <w:tc>
          <w:tcPr>
            <w:tcW w:w="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6" w:line="120" w:lineRule="exact"/>
              <w:rPr>
                <w:sz w:val="12"/>
              </w:rPr>
            </w:pPr>
          </w:p>
          <w:p w:rsidR="00866744" w:rsidRDefault="00866744">
            <w:pPr>
              <w:autoSpaceDE w:val="0"/>
              <w:autoSpaceDN w:val="0"/>
              <w:adjustRightInd w:val="0"/>
              <w:ind w:left="100" w:right="80"/>
              <w:jc w:val="center"/>
            </w:pPr>
            <w:r>
              <w:rPr>
                <w:rFonts w:ascii="Arial" w:hAnsi="Arial"/>
                <w:sz w:val="20"/>
              </w:rPr>
              <w:t>3</w:t>
            </w:r>
          </w:p>
        </w:tc>
        <w:tc>
          <w:tcPr>
            <w:tcW w:w="7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66744" w:rsidRDefault="00866744">
            <w:pPr>
              <w:autoSpaceDE w:val="0"/>
              <w:autoSpaceDN w:val="0"/>
              <w:adjustRightInd w:val="0"/>
              <w:spacing w:before="19" w:line="220" w:lineRule="exact"/>
              <w:rPr>
                <w:sz w:val="22"/>
              </w:rPr>
            </w:pPr>
          </w:p>
          <w:p w:rsidR="00866744" w:rsidRDefault="00866744">
            <w:pPr>
              <w:autoSpaceDE w:val="0"/>
              <w:autoSpaceDN w:val="0"/>
              <w:bidi/>
              <w:adjustRightInd w:val="0"/>
              <w:ind w:left="102" w:right="-20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 w:rsidR="008F358D" w:rsidRPr="008F358D">
              <w:rPr>
                <w:rFonts w:cs="Arial"/>
                <w:spacing w:val="20"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تغيير الإجهاد وتأثيراته العكسية</w:t>
            </w:r>
          </w:p>
          <w:p w:rsidR="00866744" w:rsidRDefault="00866744" w:rsidP="008F358D">
            <w:pPr>
              <w:autoSpaceDE w:val="0"/>
              <w:autoSpaceDN w:val="0"/>
              <w:bidi/>
              <w:adjustRightInd w:val="0"/>
              <w:spacing w:before="16" w:line="230" w:lineRule="exact"/>
              <w:ind w:left="317" w:right="741" w:hanging="215"/>
              <w:rPr>
                <w:rFonts w:ascii="Arial" w:hAnsi="Arial"/>
                <w:sz w:val="20"/>
              </w:rPr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 w:rsidR="008F358D" w:rsidRPr="008F358D">
              <w:rPr>
                <w:rFonts w:cs="Arial"/>
                <w:spacing w:val="20"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طرق تنظيم الموارد والأنشطة وتنسيقها لتحقيق الابتكار والتغيير محل التخطيط</w:t>
            </w:r>
          </w:p>
          <w:p w:rsidR="00866744" w:rsidRDefault="00866744" w:rsidP="008F358D">
            <w:pPr>
              <w:autoSpaceDE w:val="0"/>
              <w:autoSpaceDN w:val="0"/>
              <w:bidi/>
              <w:adjustRightInd w:val="0"/>
              <w:spacing w:before="13" w:line="230" w:lineRule="exact"/>
              <w:ind w:left="258" w:right="306" w:hanging="156"/>
            </w:pPr>
            <w:r>
              <w:rPr>
                <w:rFonts w:cs="Arial"/>
                <w:sz w:val="20"/>
                <w:szCs w:val="20"/>
                <w:rtl/>
                <w:lang w:bidi="ar"/>
              </w:rPr>
              <w:t>•</w:t>
            </w:r>
            <w:r w:rsidR="008F358D" w:rsidRPr="008F358D">
              <w:rPr>
                <w:rFonts w:cs="Arial"/>
                <w:spacing w:val="20"/>
                <w:sz w:val="20"/>
                <w:szCs w:val="20"/>
                <w:rtl/>
                <w:lang w:bidi="ar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  <w:lang w:bidi="ar"/>
              </w:rPr>
              <w:t>الجوانب المباشرة وغير المباشرة للابتكار والتغيير - التأثيرات المالية والبشرية على الأشخاص والأقسام والمؤسسات الأخرى</w:t>
            </w:r>
          </w:p>
        </w:tc>
      </w:tr>
    </w:tbl>
    <w:p w:rsidR="00866744" w:rsidRPr="006B0896" w:rsidRDefault="00866744" w:rsidP="006B0896">
      <w:pPr>
        <w:rPr>
          <w:rFonts w:ascii="Arial" w:hAnsi="Arial" w:cs="Arial"/>
        </w:rPr>
      </w:pPr>
    </w:p>
    <w:sectPr w:rsidR="00866744" w:rsidRPr="006B0896">
      <w:pgSz w:w="12240" w:h="15840"/>
      <w:pgMar w:top="1340" w:right="1720" w:bottom="280" w:left="1680" w:header="720" w:footer="720" w:gutter="0"/>
      <w:cols w:space="720" w:equalWidth="0">
        <w:col w:w="884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9E1" w:rsidRDefault="004F09E1" w:rsidP="002C537C">
      <w:r>
        <w:separator/>
      </w:r>
    </w:p>
  </w:endnote>
  <w:endnote w:type="continuationSeparator" w:id="0">
    <w:p w:rsidR="004F09E1" w:rsidRDefault="004F09E1" w:rsidP="002C5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9E1" w:rsidRDefault="004F09E1" w:rsidP="002C537C">
      <w:r>
        <w:separator/>
      </w:r>
    </w:p>
  </w:footnote>
  <w:footnote w:type="continuationSeparator" w:id="0">
    <w:p w:rsidR="004F09E1" w:rsidRDefault="004F09E1" w:rsidP="002C53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SortMethod w:val="0000"/>
  <w:doNotTrackMoves/>
  <w:defaultTabStop w:val="720"/>
  <w:doNotShadeFormData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8C7"/>
    <w:rsid w:val="00137AA7"/>
    <w:rsid w:val="001C2BA2"/>
    <w:rsid w:val="001E3C6F"/>
    <w:rsid w:val="002C537C"/>
    <w:rsid w:val="003F78C7"/>
    <w:rsid w:val="00411C9C"/>
    <w:rsid w:val="004A6682"/>
    <w:rsid w:val="004F09E1"/>
    <w:rsid w:val="00546F7A"/>
    <w:rsid w:val="005D619C"/>
    <w:rsid w:val="0061558C"/>
    <w:rsid w:val="006B0896"/>
    <w:rsid w:val="006D2AEB"/>
    <w:rsid w:val="007E22FF"/>
    <w:rsid w:val="00866744"/>
    <w:rsid w:val="008F358D"/>
    <w:rsid w:val="009F6EDD"/>
    <w:rsid w:val="00AE7132"/>
    <w:rsid w:val="00D852AE"/>
    <w:rsid w:val="00E9160E"/>
    <w:rsid w:val="00E97843"/>
    <w:rsid w:val="00FC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5778F4B-FECF-446F-A603-C4B070F3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3C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C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C53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C537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C53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537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95A736DD</Template>
  <TotalTime>0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Title:</vt:lpstr>
    </vt:vector>
  </TitlesOfParts>
  <Company>Hewlett-Packard Company</Company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Title:</dc:title>
  <dc:subject/>
  <dc:creator>shalinis</dc:creator>
  <cp:keywords/>
  <cp:lastModifiedBy>Shanni Pratt</cp:lastModifiedBy>
  <cp:revision>2</cp:revision>
  <cp:lastPrinted>1601-01-01T00:00:00Z</cp:lastPrinted>
  <dcterms:created xsi:type="dcterms:W3CDTF">2015-01-22T09:20:00Z</dcterms:created>
  <dcterms:modified xsi:type="dcterms:W3CDTF">2015-01-22T09:20:00Z</dcterms:modified>
</cp:coreProperties>
</file>