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F89" w:rsidRPr="00E572AF" w:rsidRDefault="007A0F89" w:rsidP="007A0F89">
      <w:pPr>
        <w:bidi/>
        <w:jc w:val="left"/>
        <w:rPr>
          <w:b/>
          <w:bCs/>
          <w:sz w:val="24"/>
          <w:szCs w:val="24"/>
        </w:rPr>
      </w:pPr>
      <w:bookmarkStart w:id="0" w:name="_GoBack"/>
      <w:bookmarkEnd w:id="0"/>
      <w:r>
        <w:rPr>
          <w:rFonts w:eastAsia="Arial"/>
          <w:b/>
          <w:bCs/>
          <w:sz w:val="24"/>
          <w:szCs w:val="24"/>
          <w:rtl/>
          <w:lang w:bidi="ar"/>
        </w:rPr>
        <w:t>التكليف بمهمة لوحدة: فهم التسويق بالنسبة للمديرين</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A0F89" w:rsidRPr="00586E16">
        <w:trPr>
          <w:trHeight w:val="397"/>
        </w:trPr>
        <w:tc>
          <w:tcPr>
            <w:tcW w:w="4993" w:type="dxa"/>
            <w:vAlign w:val="center"/>
          </w:tcPr>
          <w:p w:rsidR="007A0F89" w:rsidRPr="00586E16" w:rsidRDefault="007A0F89" w:rsidP="007A0F89">
            <w:pPr>
              <w:bidi/>
              <w:jc w:val="left"/>
              <w:rPr>
                <w:b/>
                <w:bCs/>
                <w:sz w:val="20"/>
                <w:szCs w:val="20"/>
              </w:rPr>
            </w:pPr>
            <w:r>
              <w:rPr>
                <w:rFonts w:eastAsia="Arial"/>
                <w:b/>
                <w:bCs/>
                <w:sz w:val="20"/>
                <w:szCs w:val="20"/>
                <w:rtl/>
                <w:lang w:bidi="ar"/>
              </w:rPr>
              <w:t>رقم المركز:</w:t>
            </w:r>
          </w:p>
        </w:tc>
        <w:tc>
          <w:tcPr>
            <w:tcW w:w="4619" w:type="dxa"/>
            <w:gridSpan w:val="2"/>
            <w:vAlign w:val="center"/>
          </w:tcPr>
          <w:p w:rsidR="007A0F89" w:rsidRPr="00586E16" w:rsidRDefault="007A0F89" w:rsidP="007A0F89">
            <w:pPr>
              <w:bidi/>
              <w:jc w:val="left"/>
              <w:rPr>
                <w:b/>
                <w:bCs/>
                <w:sz w:val="20"/>
                <w:szCs w:val="20"/>
              </w:rPr>
            </w:pPr>
            <w:r>
              <w:rPr>
                <w:rFonts w:eastAsia="Arial"/>
                <w:b/>
                <w:bCs/>
                <w:sz w:val="20"/>
                <w:szCs w:val="20"/>
                <w:rtl/>
                <w:lang w:bidi="ar"/>
              </w:rPr>
              <w:t>اسم المركز:</w:t>
            </w:r>
          </w:p>
        </w:tc>
      </w:tr>
      <w:tr w:rsidR="007A0F89" w:rsidRPr="00586E16">
        <w:trPr>
          <w:trHeight w:val="397"/>
        </w:trPr>
        <w:tc>
          <w:tcPr>
            <w:tcW w:w="4993" w:type="dxa"/>
            <w:vAlign w:val="center"/>
          </w:tcPr>
          <w:p w:rsidR="007A0F89" w:rsidRPr="00586E16" w:rsidRDefault="007A0F89" w:rsidP="007A0F89">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7A0F89" w:rsidRPr="00586E16" w:rsidRDefault="007A0F89" w:rsidP="007A0F89">
            <w:pPr>
              <w:bidi/>
              <w:jc w:val="left"/>
              <w:rPr>
                <w:b/>
                <w:bCs/>
                <w:sz w:val="20"/>
                <w:szCs w:val="20"/>
              </w:rPr>
            </w:pPr>
            <w:r>
              <w:rPr>
                <w:rFonts w:eastAsia="Arial"/>
                <w:b/>
                <w:bCs/>
                <w:sz w:val="20"/>
                <w:szCs w:val="20"/>
                <w:rtl/>
                <w:lang w:bidi="ar"/>
              </w:rPr>
              <w:t>اسم المتعلم:</w:t>
            </w:r>
          </w:p>
        </w:tc>
      </w:tr>
      <w:tr w:rsidR="007A0F89" w:rsidRPr="002F67C8">
        <w:trPr>
          <w:trHeight w:val="397"/>
        </w:trPr>
        <w:tc>
          <w:tcPr>
            <w:tcW w:w="9612" w:type="dxa"/>
            <w:gridSpan w:val="3"/>
            <w:vAlign w:val="center"/>
          </w:tcPr>
          <w:p w:rsidR="007A0F89" w:rsidRDefault="007A0F89" w:rsidP="007A0F89">
            <w:pPr>
              <w:jc w:val="left"/>
              <w:rPr>
                <w:b/>
                <w:bCs/>
                <w:sz w:val="20"/>
                <w:szCs w:val="20"/>
              </w:rPr>
            </w:pPr>
          </w:p>
          <w:p w:rsidR="007A0F89" w:rsidRDefault="007A0F89" w:rsidP="007A0F89">
            <w:pPr>
              <w:bidi/>
              <w:jc w:val="left"/>
              <w:rPr>
                <w:b/>
                <w:bCs/>
                <w:sz w:val="20"/>
                <w:szCs w:val="20"/>
              </w:rPr>
            </w:pPr>
            <w:r>
              <w:rPr>
                <w:rFonts w:eastAsia="Arial"/>
                <w:b/>
                <w:bCs/>
                <w:sz w:val="20"/>
                <w:szCs w:val="20"/>
                <w:rtl/>
                <w:lang w:bidi="ar"/>
              </w:rPr>
              <w:t xml:space="preserve">المهمة </w:t>
            </w:r>
          </w:p>
          <w:p w:rsidR="007A0F89" w:rsidRPr="00D516BB" w:rsidRDefault="007A0F89" w:rsidP="007A0F89">
            <w:pPr>
              <w:bidi/>
              <w:jc w:val="left"/>
              <w:rPr>
                <w:sz w:val="20"/>
                <w:szCs w:val="20"/>
              </w:rPr>
            </w:pPr>
            <w:r>
              <w:rPr>
                <w:rFonts w:eastAsia="Arial"/>
                <w:sz w:val="20"/>
                <w:szCs w:val="20"/>
                <w:rtl/>
                <w:lang w:bidi="ar"/>
              </w:rPr>
              <w:t>الهدف من هذه الوحدة هو تقديم تصور أساسي حول مفهوم التسويق للمدير الذي يحتاج إلى دراية بالمبادئ والأساليب المستخدمة، ولكن ليست في نفس الوقت معرفة مفصلة.</w:t>
            </w:r>
          </w:p>
          <w:p w:rsidR="007A0F89" w:rsidRPr="00D516BB" w:rsidRDefault="007A0F89" w:rsidP="007A0F89">
            <w:pPr>
              <w:jc w:val="left"/>
              <w:rPr>
                <w:sz w:val="20"/>
                <w:szCs w:val="20"/>
              </w:rPr>
            </w:pPr>
          </w:p>
          <w:p w:rsidR="007A0F89" w:rsidRDefault="007A0F89" w:rsidP="007A0F89">
            <w:pPr>
              <w:bidi/>
              <w:jc w:val="left"/>
              <w:rPr>
                <w:sz w:val="20"/>
                <w:szCs w:val="20"/>
              </w:rPr>
            </w:pPr>
            <w:r>
              <w:rPr>
                <w:rFonts w:eastAsia="Arial"/>
                <w:sz w:val="20"/>
                <w:szCs w:val="20"/>
                <w:rtl/>
                <w:lang w:bidi="ar"/>
              </w:rPr>
              <w:t xml:space="preserve">هذه المهمة تدور حول شرح سبب ارتباط مفهوم التسويق بالمديرين. كما تدور أيضًا حول الإشارة إلى نقاط القوة والضعف والفرص والتهديدات الخاصة بمؤسستك فيما يتعلق بالتسويق وتدور حول كيفية استخدام كل عنصر من عناصر التسويق في نطاق العمل بمؤسستك. </w:t>
            </w:r>
          </w:p>
          <w:p w:rsidR="007A0F89" w:rsidRDefault="007A0F89" w:rsidP="007A0F89">
            <w:pPr>
              <w:jc w:val="left"/>
              <w:rPr>
                <w:b/>
                <w:bCs/>
                <w:sz w:val="20"/>
                <w:szCs w:val="20"/>
              </w:rPr>
            </w:pPr>
          </w:p>
          <w:p w:rsidR="007A0F89" w:rsidRDefault="007A0F89" w:rsidP="007A0F89">
            <w:pPr>
              <w:bidi/>
              <w:jc w:val="left"/>
              <w:rPr>
                <w:b/>
                <w:bCs/>
                <w:sz w:val="20"/>
                <w:szCs w:val="20"/>
              </w:rPr>
            </w:pPr>
            <w:r>
              <w:rPr>
                <w:rFonts w:eastAsia="Arial"/>
                <w:b/>
                <w:bCs/>
                <w:sz w:val="20"/>
                <w:szCs w:val="20"/>
                <w:rtl/>
                <w:lang w:bidi="ar"/>
              </w:rPr>
              <w:t>ملاحظة:</w:t>
            </w:r>
          </w:p>
          <w:p w:rsidR="007A0F89" w:rsidRPr="00617A49" w:rsidRDefault="007A0F89" w:rsidP="007A0F89">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7A0F89" w:rsidRPr="00617A49" w:rsidRDefault="007A0F89" w:rsidP="008B3B57">
            <w:pPr>
              <w:bidi/>
              <w:jc w:val="left"/>
              <w:rPr>
                <w:i/>
                <w:iCs/>
                <w:sz w:val="20"/>
                <w:szCs w:val="20"/>
                <w:rtl/>
              </w:rPr>
            </w:pPr>
            <w:bookmarkStart w:id="1" w:name="OLE_LINK1"/>
            <w:bookmarkStart w:id="2" w:name="OLE_LINK2"/>
            <w:r>
              <w:rPr>
                <w:rFonts w:eastAsia="Arial"/>
                <w:i/>
                <w:iCs/>
                <w:sz w:val="20"/>
                <w:szCs w:val="20"/>
                <w:rtl/>
                <w:lang w:bidi="ar"/>
              </w:rPr>
              <w:t xml:space="preserve">ينبغي عليك التخطيط لقضاء نحو </w:t>
            </w:r>
            <w:r>
              <w:rPr>
                <w:rFonts w:eastAsia="Arial"/>
                <w:i/>
                <w:iCs/>
                <w:sz w:val="20"/>
                <w:szCs w:val="20"/>
                <w:lang w:bidi="ar"/>
              </w:rPr>
              <w:t>7</w:t>
            </w:r>
            <w:r>
              <w:rPr>
                <w:rFonts w:eastAsia="Arial"/>
                <w:i/>
                <w:iCs/>
                <w:sz w:val="20"/>
                <w:szCs w:val="20"/>
                <w:rtl/>
                <w:lang w:bidi="ar"/>
              </w:rPr>
              <w:t xml:space="preserve"> ساعات تقريبًا في إعادة بحث سياق مكان العمل وإعداد نتائج هذا التكليف وكتابتها أو تقديمها من أجل تقييمها.</w:t>
            </w:r>
            <w:bookmarkEnd w:id="1"/>
            <w:bookmarkEnd w:id="2"/>
            <w:r>
              <w:rPr>
                <w:rFonts w:eastAsia="Arial"/>
                <w:i/>
                <w:iCs/>
                <w:sz w:val="20"/>
                <w:szCs w:val="20"/>
                <w:rtl/>
                <w:lang w:bidi="ar"/>
              </w:rPr>
              <w:t xml:space="preserve"> العدد </w:t>
            </w:r>
            <w:r w:rsidR="00ED7E7A">
              <w:rPr>
                <w:rFonts w:eastAsia="Arial"/>
                <w:i/>
                <w:iCs/>
                <w:sz w:val="20"/>
                <w:szCs w:val="20"/>
                <w:rtl/>
                <w:lang w:bidi="ar"/>
              </w:rPr>
              <w:t>"</w:t>
            </w:r>
            <w:r>
              <w:rPr>
                <w:rFonts w:eastAsia="Arial"/>
                <w:i/>
                <w:iCs/>
                <w:sz w:val="20"/>
                <w:szCs w:val="20"/>
                <w:rtl/>
                <w:lang w:bidi="ar"/>
              </w:rPr>
              <w:t>التقديري</w:t>
            </w:r>
            <w:r w:rsidR="00ED7E7A">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و1200 كلمة.</w:t>
            </w:r>
          </w:p>
          <w:p w:rsidR="007A0F89" w:rsidRPr="00617A49" w:rsidRDefault="007A0F89" w:rsidP="007A0F89">
            <w:pPr>
              <w:jc w:val="left"/>
              <w:rPr>
                <w:i/>
                <w:iCs/>
                <w:sz w:val="20"/>
                <w:szCs w:val="20"/>
              </w:rPr>
            </w:pPr>
          </w:p>
          <w:p w:rsidR="007A0F89" w:rsidRPr="00617A49" w:rsidRDefault="007A0F89" w:rsidP="007A0F89">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7A0F89" w:rsidRPr="002F67C8" w:rsidRDefault="007A0F89" w:rsidP="007A0F89">
            <w:pPr>
              <w:jc w:val="left"/>
              <w:rPr>
                <w:b/>
                <w:bCs/>
                <w:sz w:val="20"/>
                <w:szCs w:val="20"/>
              </w:rPr>
            </w:pPr>
          </w:p>
        </w:tc>
      </w:tr>
      <w:tr w:rsidR="007A0F89" w:rsidRPr="002F67C8">
        <w:trPr>
          <w:trHeight w:val="397"/>
        </w:trPr>
        <w:tc>
          <w:tcPr>
            <w:tcW w:w="5268" w:type="dxa"/>
            <w:gridSpan w:val="2"/>
            <w:vAlign w:val="center"/>
          </w:tcPr>
          <w:p w:rsidR="007A0F89" w:rsidRPr="002F67C8" w:rsidRDefault="007A0F89" w:rsidP="007A0F89">
            <w:pPr>
              <w:bidi/>
              <w:jc w:val="left"/>
              <w:rPr>
                <w:i/>
                <w:iCs/>
                <w:sz w:val="20"/>
                <w:szCs w:val="20"/>
              </w:rPr>
            </w:pPr>
            <w:r>
              <w:rPr>
                <w:rFonts w:eastAsia="Arial"/>
                <w:i/>
                <w:iCs/>
                <w:sz w:val="20"/>
                <w:szCs w:val="20"/>
                <w:rtl/>
                <w:lang w:bidi="ar"/>
              </w:rPr>
              <w:t>يُرجى استخدام العناوين المبينة أدناه عند كتابة التكليف بالتفصيل</w:t>
            </w:r>
          </w:p>
        </w:tc>
        <w:tc>
          <w:tcPr>
            <w:tcW w:w="4344" w:type="dxa"/>
            <w:vAlign w:val="center"/>
          </w:tcPr>
          <w:p w:rsidR="007A0F89" w:rsidRPr="002F67C8" w:rsidRDefault="007A0F89" w:rsidP="007A0F89">
            <w:pPr>
              <w:bidi/>
              <w:jc w:val="left"/>
              <w:rPr>
                <w:b/>
                <w:bCs/>
                <w:sz w:val="20"/>
                <w:szCs w:val="20"/>
              </w:rPr>
            </w:pPr>
            <w:r>
              <w:rPr>
                <w:rFonts w:eastAsia="Arial"/>
                <w:b/>
                <w:bCs/>
                <w:sz w:val="20"/>
                <w:szCs w:val="20"/>
                <w:rtl/>
                <w:lang w:bidi="ar"/>
              </w:rPr>
              <w:t>معايير التقييم</w:t>
            </w:r>
          </w:p>
        </w:tc>
      </w:tr>
      <w:tr w:rsidR="007A0F89" w:rsidRPr="0066589A">
        <w:trPr>
          <w:trHeight w:val="397"/>
        </w:trPr>
        <w:tc>
          <w:tcPr>
            <w:tcW w:w="5268" w:type="dxa"/>
            <w:gridSpan w:val="2"/>
          </w:tcPr>
          <w:p w:rsidR="007A0F89" w:rsidRPr="0066589A" w:rsidRDefault="007A0F89" w:rsidP="007A0F89">
            <w:pPr>
              <w:bidi/>
              <w:spacing w:before="60"/>
              <w:jc w:val="left"/>
              <w:rPr>
                <w:b/>
                <w:bCs/>
                <w:sz w:val="20"/>
                <w:szCs w:val="20"/>
              </w:rPr>
            </w:pPr>
            <w:r>
              <w:rPr>
                <w:rFonts w:eastAsia="Arial"/>
                <w:b/>
                <w:bCs/>
                <w:sz w:val="20"/>
                <w:szCs w:val="20"/>
                <w:rtl/>
                <w:lang w:bidi="ar"/>
              </w:rPr>
              <w:t>فهم المفاهيم الرئيسية للتسويق</w:t>
            </w:r>
          </w:p>
          <w:p w:rsidR="007A0F89" w:rsidRPr="0066589A" w:rsidRDefault="007A0F89" w:rsidP="007A0F89">
            <w:pPr>
              <w:jc w:val="left"/>
              <w:rPr>
                <w:b/>
                <w:bCs/>
                <w:sz w:val="20"/>
                <w:szCs w:val="20"/>
              </w:rPr>
            </w:pPr>
          </w:p>
          <w:p w:rsidR="007A0F89" w:rsidRPr="0066589A" w:rsidRDefault="007A0F89" w:rsidP="007A0F89">
            <w:pPr>
              <w:bidi/>
              <w:jc w:val="left"/>
              <w:rPr>
                <w:sz w:val="20"/>
                <w:szCs w:val="20"/>
              </w:rPr>
            </w:pPr>
            <w:r>
              <w:rPr>
                <w:rFonts w:eastAsia="Arial"/>
                <w:sz w:val="20"/>
                <w:szCs w:val="20"/>
                <w:rtl/>
                <w:lang w:bidi="ar"/>
              </w:rPr>
              <w:t>قدم شرحًا حول مفهوم التسويق وصلته على وجه التحديد بمؤسستك أو بمؤسسة أخرى تعرفها. يتعين عليك أيضًا تسليط الضوء على كيفية تأثير هذا الأمر على دورك كمدير.</w:t>
            </w:r>
          </w:p>
          <w:p w:rsidR="007A0F89" w:rsidRPr="0066589A" w:rsidRDefault="007A0F89" w:rsidP="007A0F89">
            <w:pPr>
              <w:jc w:val="left"/>
              <w:rPr>
                <w:sz w:val="20"/>
                <w:szCs w:val="20"/>
              </w:rPr>
            </w:pPr>
          </w:p>
          <w:p w:rsidR="007A0F89" w:rsidRPr="0066589A" w:rsidRDefault="007A0F89" w:rsidP="00712883">
            <w:pPr>
              <w:bidi/>
              <w:jc w:val="left"/>
              <w:rPr>
                <w:sz w:val="20"/>
                <w:szCs w:val="20"/>
              </w:rPr>
            </w:pPr>
            <w:r>
              <w:rPr>
                <w:rFonts w:eastAsia="Arial"/>
                <w:sz w:val="20"/>
                <w:szCs w:val="20"/>
                <w:rtl/>
                <w:lang w:bidi="ar"/>
              </w:rPr>
              <w:t>تحقق من استراتيجية التسويق بالمؤسسة، وحدد العناصر الرئيسية. يمكنك أيضًا تضمين ملخص عن</w:t>
            </w:r>
            <w:r w:rsidR="00712883">
              <w:rPr>
                <w:rFonts w:eastAsia="Arial"/>
                <w:sz w:val="20"/>
                <w:szCs w:val="20"/>
                <w:lang w:bidi="ar"/>
              </w:rPr>
              <w:t xml:space="preserve"> </w:t>
            </w:r>
            <w:r>
              <w:rPr>
                <w:rFonts w:eastAsia="Arial"/>
                <w:sz w:val="20"/>
                <w:szCs w:val="20"/>
                <w:rtl/>
                <w:lang w:bidi="ar"/>
              </w:rPr>
              <w:t>محدِدات التسويق المستخدمة من قبل تلك المؤسسة فيما يتعلق بواحدة على الأقل من المنتجات أو الخدمات الرئيسية. وضح الروابط بين تلك المحددات وبين أحد نماذج التسويق المعترف بها.</w:t>
            </w:r>
          </w:p>
          <w:p w:rsidR="007A0F89" w:rsidRPr="0066589A" w:rsidRDefault="007A0F89" w:rsidP="007A0F89">
            <w:pPr>
              <w:jc w:val="left"/>
              <w:rPr>
                <w:sz w:val="20"/>
                <w:szCs w:val="20"/>
              </w:rPr>
            </w:pPr>
          </w:p>
        </w:tc>
        <w:tc>
          <w:tcPr>
            <w:tcW w:w="4344" w:type="dxa"/>
          </w:tcPr>
          <w:p w:rsidR="007A0F89" w:rsidRPr="007A0F89" w:rsidRDefault="007A0F89" w:rsidP="007A0F89">
            <w:pPr>
              <w:pStyle w:val="Header"/>
              <w:jc w:val="left"/>
              <w:rPr>
                <w:rFonts w:cs="Arial"/>
                <w:lang w:val="en-GB"/>
              </w:rPr>
            </w:pPr>
          </w:p>
          <w:p w:rsidR="007A0F89" w:rsidRPr="007A0F89" w:rsidRDefault="007A0F89" w:rsidP="007A0F89">
            <w:pPr>
              <w:pStyle w:val="Header"/>
              <w:numPr>
                <w:ilvl w:val="0"/>
                <w:numId w:val="19"/>
              </w:numPr>
              <w:tabs>
                <w:tab w:val="clear" w:pos="720"/>
                <w:tab w:val="num" w:pos="261"/>
              </w:tabs>
              <w:bidi/>
              <w:ind w:left="261" w:hanging="261"/>
              <w:jc w:val="left"/>
              <w:rPr>
                <w:rFonts w:cs="Arial"/>
                <w:i/>
                <w:iCs/>
                <w:lang w:val="en-GB"/>
              </w:rPr>
            </w:pPr>
            <w:r w:rsidRPr="007A0F89">
              <w:rPr>
                <w:rFonts w:eastAsia="Arial" w:cs="Arial"/>
                <w:rtl/>
                <w:lang w:val="en-GB" w:bidi="ar"/>
              </w:rPr>
              <w:t xml:space="preserve">شرح مفهوم التسويق وعلاقته بالمؤسسة </w:t>
            </w:r>
            <w:r w:rsidRPr="007A0F89">
              <w:rPr>
                <w:rFonts w:eastAsia="Arial" w:cs="Arial"/>
                <w:i/>
                <w:iCs/>
                <w:rtl/>
                <w:lang w:val="en-GB" w:bidi="ar"/>
              </w:rPr>
              <w:t>(</w:t>
            </w:r>
            <w:r w:rsidRPr="007A0F89">
              <w:rPr>
                <w:rFonts w:eastAsia="Arial" w:cs="Arial"/>
                <w:i/>
                <w:iCs/>
                <w:lang w:val="en-GB" w:bidi="ar"/>
              </w:rPr>
              <w:t>20</w:t>
            </w:r>
            <w:r w:rsidRPr="007A0F89">
              <w:rPr>
                <w:rFonts w:eastAsia="Arial" w:cs="Arial"/>
                <w:i/>
                <w:iCs/>
                <w:rtl/>
                <w:lang w:val="en-GB" w:bidi="ar"/>
              </w:rPr>
              <w:t xml:space="preserve"> درجة)</w:t>
            </w:r>
          </w:p>
          <w:p w:rsidR="007A0F89" w:rsidRPr="007A0F89" w:rsidRDefault="007A0F89" w:rsidP="007A0F89">
            <w:pPr>
              <w:pStyle w:val="Header"/>
              <w:numPr>
                <w:ilvl w:val="0"/>
                <w:numId w:val="19"/>
              </w:numPr>
              <w:tabs>
                <w:tab w:val="clear" w:pos="720"/>
                <w:tab w:val="num" w:pos="261"/>
              </w:tabs>
              <w:bidi/>
              <w:ind w:left="261" w:hanging="261"/>
              <w:jc w:val="left"/>
              <w:rPr>
                <w:rFonts w:cs="Arial"/>
                <w:i/>
                <w:iCs/>
                <w:lang w:val="en-GB"/>
              </w:rPr>
            </w:pPr>
            <w:r w:rsidRPr="007A0F89">
              <w:rPr>
                <w:rFonts w:eastAsia="Arial" w:cs="Arial"/>
                <w:rtl/>
                <w:lang w:val="en-GB" w:bidi="ar"/>
              </w:rPr>
              <w:t xml:space="preserve">وصف عناصر محدِدات التسويق وتقديم مثال حول كيفية استخدام كل واحد منها في سياق المؤسسة </w:t>
            </w:r>
            <w:r w:rsidRPr="007A0F89">
              <w:rPr>
                <w:rFonts w:eastAsia="Arial" w:cs="Arial"/>
                <w:i/>
                <w:iCs/>
                <w:rtl/>
                <w:lang w:val="en-GB" w:bidi="ar"/>
              </w:rPr>
              <w:t>(</w:t>
            </w:r>
            <w:r w:rsidRPr="007A0F89">
              <w:rPr>
                <w:rFonts w:eastAsia="Arial" w:cs="Arial"/>
                <w:i/>
                <w:iCs/>
                <w:lang w:val="en-GB" w:bidi="ar"/>
              </w:rPr>
              <w:t>20</w:t>
            </w:r>
            <w:r w:rsidRPr="007A0F89">
              <w:rPr>
                <w:rFonts w:eastAsia="Arial" w:cs="Arial"/>
                <w:i/>
                <w:iCs/>
                <w:rtl/>
                <w:lang w:val="en-GB" w:bidi="ar"/>
              </w:rPr>
              <w:t xml:space="preserve"> درجة)</w:t>
            </w:r>
          </w:p>
          <w:p w:rsidR="007A0F89" w:rsidRPr="0066589A" w:rsidRDefault="007A0F89" w:rsidP="007A0F89">
            <w:pPr>
              <w:numPr>
                <w:ilvl w:val="0"/>
                <w:numId w:val="19"/>
              </w:numPr>
              <w:tabs>
                <w:tab w:val="clear" w:pos="720"/>
                <w:tab w:val="num" w:pos="261"/>
              </w:tabs>
              <w:bidi/>
              <w:ind w:left="261" w:hanging="261"/>
              <w:jc w:val="left"/>
              <w:rPr>
                <w:sz w:val="20"/>
                <w:szCs w:val="20"/>
                <w:lang w:eastAsia="en-GB"/>
              </w:rPr>
            </w:pPr>
            <w:r>
              <w:rPr>
                <w:rFonts w:eastAsia="Arial"/>
                <w:sz w:val="20"/>
                <w:szCs w:val="20"/>
                <w:rtl/>
                <w:lang w:bidi="ar"/>
              </w:rPr>
              <w:t xml:space="preserve">تحديد العناصر الرئيسية لاستراتيجية تسويق إحدى المؤسسات </w:t>
            </w:r>
            <w:r w:rsidRPr="00712883">
              <w:rPr>
                <w:rFonts w:eastAsia="Arial"/>
                <w:i/>
                <w:iCs/>
                <w:sz w:val="20"/>
                <w:szCs w:val="20"/>
                <w:rtl/>
                <w:lang w:bidi="ar"/>
              </w:rPr>
              <w:t>(</w:t>
            </w:r>
            <w:r>
              <w:rPr>
                <w:rFonts w:eastAsia="Arial"/>
                <w:i/>
                <w:iCs/>
                <w:sz w:val="20"/>
                <w:szCs w:val="20"/>
                <w:lang w:bidi="ar"/>
              </w:rPr>
              <w:t>20</w:t>
            </w:r>
            <w:r>
              <w:rPr>
                <w:rFonts w:eastAsia="Arial"/>
                <w:i/>
                <w:iCs/>
                <w:sz w:val="20"/>
                <w:szCs w:val="20"/>
                <w:rtl/>
                <w:lang w:bidi="ar"/>
              </w:rPr>
              <w:t xml:space="preserve"> درجة)</w:t>
            </w:r>
          </w:p>
        </w:tc>
      </w:tr>
      <w:tr w:rsidR="007A0F89" w:rsidRPr="0066589A">
        <w:trPr>
          <w:trHeight w:val="397"/>
        </w:trPr>
        <w:tc>
          <w:tcPr>
            <w:tcW w:w="5268" w:type="dxa"/>
            <w:gridSpan w:val="2"/>
          </w:tcPr>
          <w:p w:rsidR="007A0F89" w:rsidRPr="0066589A" w:rsidRDefault="007A0F89" w:rsidP="007A0F89">
            <w:pPr>
              <w:bidi/>
              <w:spacing w:before="60"/>
              <w:jc w:val="left"/>
              <w:rPr>
                <w:b/>
                <w:bCs/>
                <w:sz w:val="20"/>
                <w:szCs w:val="20"/>
              </w:rPr>
            </w:pPr>
            <w:r>
              <w:rPr>
                <w:rFonts w:eastAsia="Arial"/>
                <w:b/>
                <w:bCs/>
                <w:sz w:val="20"/>
                <w:szCs w:val="20"/>
                <w:rtl/>
                <w:lang w:bidi="ar"/>
              </w:rPr>
              <w:t>فهم سياق التسويق</w:t>
            </w:r>
          </w:p>
          <w:p w:rsidR="007A0F89" w:rsidRPr="0066589A" w:rsidRDefault="007A0F89" w:rsidP="007A0F89">
            <w:pPr>
              <w:jc w:val="left"/>
              <w:rPr>
                <w:b/>
                <w:bCs/>
                <w:sz w:val="20"/>
                <w:szCs w:val="20"/>
              </w:rPr>
            </w:pPr>
          </w:p>
          <w:p w:rsidR="007A0F89" w:rsidRDefault="007A0F89" w:rsidP="007A0F89">
            <w:pPr>
              <w:bidi/>
              <w:jc w:val="left"/>
              <w:rPr>
                <w:sz w:val="20"/>
                <w:szCs w:val="20"/>
              </w:rPr>
            </w:pPr>
            <w:r>
              <w:rPr>
                <w:rFonts w:eastAsia="Arial"/>
                <w:sz w:val="20"/>
                <w:szCs w:val="20"/>
                <w:rtl/>
                <w:lang w:bidi="ar"/>
              </w:rPr>
              <w:t>باستخدام نموذج تحليل نقاط القوة والضعف والفرص والتهديدات (</w:t>
            </w:r>
            <w:r>
              <w:rPr>
                <w:rFonts w:eastAsia="Arial"/>
                <w:sz w:val="20"/>
                <w:szCs w:val="20"/>
                <w:lang w:bidi="ar"/>
              </w:rPr>
              <w:t>SWOT</w:t>
            </w:r>
            <w:r>
              <w:rPr>
                <w:rFonts w:eastAsia="Arial"/>
                <w:sz w:val="20"/>
                <w:szCs w:val="20"/>
                <w:rtl/>
                <w:lang w:bidi="ar"/>
              </w:rPr>
              <w:t xml:space="preserve">)، قدم تحليلاً كاملاً عن مؤسستك أو المؤسسة التي أنت على دراية بها. تأكد من أن تحليلك يمثل انعكاسًا كاملاً لنقاط القوة والضعف الداخلية بمؤسستك وذلك من وجهة نظرة العميل </w:t>
            </w:r>
            <w:r>
              <w:rPr>
                <w:rFonts w:eastAsia="Arial"/>
                <w:b/>
                <w:bCs/>
                <w:sz w:val="20"/>
                <w:szCs w:val="20"/>
                <w:rtl/>
                <w:lang w:bidi="ar"/>
              </w:rPr>
              <w:t>و</w:t>
            </w:r>
            <w:r>
              <w:rPr>
                <w:rFonts w:eastAsia="Arial"/>
                <w:sz w:val="20"/>
                <w:szCs w:val="20"/>
                <w:rtl/>
                <w:lang w:bidi="ar"/>
              </w:rPr>
              <w:t>أنه يغطي الفرص والتهديدات الحاضرة في البيئة الخارجية والتي قد يكون لها تأثير على خطط التسويق المستقبلية.</w:t>
            </w:r>
          </w:p>
          <w:p w:rsidR="007A0F89" w:rsidRPr="0066589A" w:rsidRDefault="007A0F89" w:rsidP="007A0F89">
            <w:pPr>
              <w:jc w:val="left"/>
              <w:rPr>
                <w:sz w:val="20"/>
                <w:szCs w:val="20"/>
              </w:rPr>
            </w:pPr>
          </w:p>
        </w:tc>
        <w:tc>
          <w:tcPr>
            <w:tcW w:w="4344" w:type="dxa"/>
          </w:tcPr>
          <w:p w:rsidR="007A0F89" w:rsidRPr="007A0F89" w:rsidRDefault="007A0F89" w:rsidP="007A0F89">
            <w:pPr>
              <w:pStyle w:val="Header"/>
              <w:jc w:val="left"/>
              <w:rPr>
                <w:rFonts w:cs="Arial"/>
                <w:lang w:val="en-GB"/>
              </w:rPr>
            </w:pPr>
          </w:p>
          <w:p w:rsidR="007A0F89" w:rsidRPr="007A0F89" w:rsidRDefault="007A0F89" w:rsidP="007A0F89">
            <w:pPr>
              <w:pStyle w:val="Header"/>
              <w:numPr>
                <w:ilvl w:val="0"/>
                <w:numId w:val="19"/>
              </w:numPr>
              <w:tabs>
                <w:tab w:val="clear" w:pos="720"/>
                <w:tab w:val="num" w:pos="261"/>
              </w:tabs>
              <w:bidi/>
              <w:ind w:left="261" w:hanging="261"/>
              <w:jc w:val="left"/>
              <w:rPr>
                <w:rFonts w:cs="Arial"/>
                <w:i/>
                <w:iCs/>
                <w:lang w:val="en-GB"/>
              </w:rPr>
            </w:pPr>
            <w:r w:rsidRPr="007A0F89">
              <w:rPr>
                <w:rFonts w:eastAsia="Arial" w:cs="Arial"/>
                <w:rtl/>
                <w:lang w:val="en-GB" w:bidi="ar"/>
              </w:rPr>
              <w:t>إجراء تحليل تنظيمي بسيط لنقاط القوة والضعف والفرص والتهديدات (</w:t>
            </w:r>
            <w:r w:rsidRPr="007A0F89">
              <w:rPr>
                <w:rFonts w:eastAsia="Arial" w:cs="Arial"/>
                <w:lang w:val="en-GB" w:bidi="ar"/>
              </w:rPr>
              <w:t>SWOT</w:t>
            </w:r>
            <w:r w:rsidRPr="007A0F89">
              <w:rPr>
                <w:rFonts w:eastAsia="Arial" w:cs="Arial"/>
                <w:rtl/>
                <w:lang w:val="en-GB" w:bidi="ar"/>
              </w:rPr>
              <w:t xml:space="preserve">) في سياق التسويق </w:t>
            </w:r>
            <w:r w:rsidRPr="007A0F89">
              <w:rPr>
                <w:rFonts w:eastAsia="Arial" w:cs="Arial"/>
                <w:i/>
                <w:iCs/>
                <w:rtl/>
                <w:lang w:val="en-GB" w:bidi="ar"/>
              </w:rPr>
              <w:t>(</w:t>
            </w:r>
            <w:r w:rsidRPr="007A0F89">
              <w:rPr>
                <w:rFonts w:eastAsia="Arial" w:cs="Arial"/>
                <w:i/>
                <w:iCs/>
                <w:lang w:val="en-GB" w:bidi="ar"/>
              </w:rPr>
              <w:t>40</w:t>
            </w:r>
            <w:r w:rsidRPr="007A0F89">
              <w:rPr>
                <w:rFonts w:eastAsia="Arial" w:cs="Arial"/>
                <w:i/>
                <w:iCs/>
                <w:rtl/>
                <w:lang w:val="en-GB" w:bidi="ar"/>
              </w:rPr>
              <w:t xml:space="preserve"> درجة)</w:t>
            </w:r>
          </w:p>
          <w:p w:rsidR="007A0F89" w:rsidRPr="0066589A" w:rsidRDefault="007A0F89" w:rsidP="007A0F89">
            <w:pPr>
              <w:tabs>
                <w:tab w:val="num" w:pos="261"/>
              </w:tabs>
              <w:ind w:left="261" w:hanging="261"/>
              <w:jc w:val="left"/>
              <w:rPr>
                <w:sz w:val="20"/>
                <w:szCs w:val="20"/>
                <w:lang w:eastAsia="en-GB"/>
              </w:rPr>
            </w:pPr>
          </w:p>
        </w:tc>
      </w:tr>
      <w:tr w:rsidR="007A0F89" w:rsidRPr="00240185">
        <w:tc>
          <w:tcPr>
            <w:tcW w:w="9612" w:type="dxa"/>
            <w:gridSpan w:val="3"/>
            <w:vAlign w:val="center"/>
          </w:tcPr>
          <w:p w:rsidR="007A0F89" w:rsidRPr="00240185" w:rsidRDefault="007A0F89" w:rsidP="007A0F89">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7A0F89" w:rsidRDefault="007A0F89" w:rsidP="007A0F89">
      <w:pPr>
        <w:jc w:val="left"/>
        <w:rPr>
          <w:b/>
          <w:bCs/>
        </w:rPr>
      </w:pPr>
    </w:p>
    <w:p w:rsidR="007A0F89" w:rsidRPr="009E01ED" w:rsidRDefault="007A0F89" w:rsidP="007A0F89">
      <w:pPr>
        <w:jc w:val="left"/>
      </w:pPr>
    </w:p>
    <w:sectPr w:rsidR="007A0F89" w:rsidRPr="009E01ED" w:rsidSect="007A0F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C08" w:rsidRDefault="00B17C08" w:rsidP="00EE7B63">
      <w:r>
        <w:separator/>
      </w:r>
    </w:p>
  </w:endnote>
  <w:endnote w:type="continuationSeparator" w:id="0">
    <w:p w:rsidR="00B17C08" w:rsidRDefault="00B17C08" w:rsidP="00EE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C08" w:rsidRDefault="00B17C08" w:rsidP="00EE7B63">
      <w:r>
        <w:separator/>
      </w:r>
    </w:p>
  </w:footnote>
  <w:footnote w:type="continuationSeparator" w:id="0">
    <w:p w:rsidR="00B17C08" w:rsidRDefault="00B17C08" w:rsidP="00EE7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0783B60"/>
    <w:lvl w:ilvl="0">
      <w:start w:val="1"/>
      <w:numFmt w:val="bullet"/>
      <w:lvlText w:val=""/>
      <w:lvlJc w:val="left"/>
      <w:pPr>
        <w:tabs>
          <w:tab w:val="num" w:pos="360"/>
        </w:tabs>
        <w:ind w:left="360" w:hanging="360"/>
      </w:pPr>
      <w:rPr>
        <w:rFonts w:ascii="Symbol" w:hAnsi="Symbol" w:hint="default"/>
      </w:rPr>
    </w:lvl>
  </w:abstractNum>
  <w:abstractNum w:abstractNumId="1">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1155CB8"/>
    <w:multiLevelType w:val="hybridMultilevel"/>
    <w:tmpl w:val="874E4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C684A57"/>
    <w:multiLevelType w:val="hybridMultilevel"/>
    <w:tmpl w:val="3FACFD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5AA4AD0"/>
    <w:multiLevelType w:val="hybridMultilevel"/>
    <w:tmpl w:val="A6D6E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num>
  <w:num w:numId="16">
    <w:abstractNumId w:val="2"/>
  </w:num>
  <w:num w:numId="17">
    <w:abstractNumId w:val="5"/>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2636EC"/>
    <w:rsid w:val="002E5A61"/>
    <w:rsid w:val="004E44C2"/>
    <w:rsid w:val="00712883"/>
    <w:rsid w:val="007A0F89"/>
    <w:rsid w:val="00885ED8"/>
    <w:rsid w:val="008B3B57"/>
    <w:rsid w:val="00B17C08"/>
    <w:rsid w:val="00C646E9"/>
    <w:rsid w:val="00ED7E7A"/>
    <w:rsid w:val="00EE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C43C54-E047-4658-898E-4985F6AA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
    <w:uiPriority w:val="99"/>
    <w:rsid w:val="0007220D"/>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07220D"/>
    <w:rPr>
      <w:rFonts w:ascii="Arial" w:hAnsi="Arial" w:cs="Arial"/>
      <w:sz w:val="20"/>
      <w:szCs w:val="20"/>
      <w:lang w:val="x-none" w:eastAsia="en-US"/>
    </w:rPr>
  </w:style>
  <w:style w:type="character" w:customStyle="1" w:styleId="HeaderChar1">
    <w:name w:val="Header Char1"/>
    <w:uiPriority w:val="99"/>
    <w:semiHidden/>
    <w:locked/>
    <w:rsid w:val="000B43EC"/>
    <w:rPr>
      <w:rFonts w:ascii="Arial" w:hAnsi="Arial"/>
      <w:sz w:val="20"/>
      <w:lang w:val="x-none" w:eastAsia="en-US"/>
    </w:rPr>
  </w:style>
  <w:style w:type="paragraph" w:styleId="BalloonText">
    <w:name w:val="Balloon Text"/>
    <w:basedOn w:val="Normal"/>
    <w:semiHidden/>
    <w:rsid w:val="008B3B57"/>
    <w:rPr>
      <w:rFonts w:ascii="Tahoma" w:hAnsi="Tahoma" w:cs="Tahoma"/>
      <w:sz w:val="16"/>
      <w:szCs w:val="16"/>
    </w:rPr>
  </w:style>
  <w:style w:type="paragraph" w:styleId="Footer">
    <w:name w:val="footer"/>
    <w:basedOn w:val="Normal"/>
    <w:link w:val="FooterChar"/>
    <w:uiPriority w:val="99"/>
    <w:semiHidden/>
    <w:unhideWhenUsed/>
    <w:rsid w:val="00EE7B63"/>
    <w:pPr>
      <w:tabs>
        <w:tab w:val="center" w:pos="4680"/>
        <w:tab w:val="right" w:pos="9360"/>
      </w:tabs>
    </w:pPr>
  </w:style>
  <w:style w:type="character" w:customStyle="1" w:styleId="FooterChar">
    <w:name w:val="Footer Char"/>
    <w:basedOn w:val="DefaultParagraphFont"/>
    <w:link w:val="Footer"/>
    <w:uiPriority w:val="99"/>
    <w:semiHidden/>
    <w:rsid w:val="00EE7B63"/>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897624">
      <w:marLeft w:val="0"/>
      <w:marRight w:val="0"/>
      <w:marTop w:val="0"/>
      <w:marBottom w:val="0"/>
      <w:divBdr>
        <w:top w:val="none" w:sz="0" w:space="0" w:color="auto"/>
        <w:left w:val="none" w:sz="0" w:space="0" w:color="auto"/>
        <w:bottom w:val="none" w:sz="0" w:space="0" w:color="auto"/>
        <w:right w:val="none" w:sz="0" w:space="0" w:color="auto"/>
      </w:divBdr>
    </w:div>
    <w:div w:id="2111897625">
      <w:marLeft w:val="0"/>
      <w:marRight w:val="0"/>
      <w:marTop w:val="0"/>
      <w:marBottom w:val="0"/>
      <w:divBdr>
        <w:top w:val="none" w:sz="0" w:space="0" w:color="auto"/>
        <w:left w:val="none" w:sz="0" w:space="0" w:color="auto"/>
        <w:bottom w:val="none" w:sz="0" w:space="0" w:color="auto"/>
        <w:right w:val="none" w:sz="0" w:space="0" w:color="auto"/>
      </w:divBdr>
    </w:div>
    <w:div w:id="2111897626">
      <w:marLeft w:val="0"/>
      <w:marRight w:val="0"/>
      <w:marTop w:val="0"/>
      <w:marBottom w:val="0"/>
      <w:divBdr>
        <w:top w:val="none" w:sz="0" w:space="0" w:color="auto"/>
        <w:left w:val="none" w:sz="0" w:space="0" w:color="auto"/>
        <w:bottom w:val="none" w:sz="0" w:space="0" w:color="auto"/>
        <w:right w:val="none" w:sz="0" w:space="0" w:color="auto"/>
      </w:divBdr>
    </w:div>
    <w:div w:id="211189762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75BE60AC</Template>
  <TotalTime>2</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2015-01-21T09:03:00Z</dcterms:created>
  <dcterms:modified xsi:type="dcterms:W3CDTF">2015-01-21T09:03:00Z</dcterms:modified>
</cp:coreProperties>
</file>