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5137"/>
      </w:tblGrid>
      <w:tr w:rsidR="00656045" w:rsidRPr="004B5359" w14:paraId="30FC9103" w14:textId="77777777" w:rsidTr="00F63615">
        <w:tc>
          <w:tcPr>
            <w:tcW w:w="2808" w:type="dxa"/>
            <w:gridSpan w:val="2"/>
            <w:shd w:val="clear" w:color="auto" w:fill="99CCFF"/>
          </w:tcPr>
          <w:p w14:paraId="30FC9101" w14:textId="77777777" w:rsidR="00656045" w:rsidRDefault="00656045" w:rsidP="008512D0">
            <w:pPr>
              <w:pStyle w:val="TableColumnHeader"/>
              <w:spacing w:after="120"/>
              <w:jc w:val="both"/>
            </w:pPr>
            <w:r>
              <w:t>Title:</w:t>
            </w:r>
          </w:p>
        </w:tc>
        <w:tc>
          <w:tcPr>
            <w:tcW w:w="6973" w:type="dxa"/>
            <w:gridSpan w:val="3"/>
          </w:tcPr>
          <w:p w14:paraId="30FC9102" w14:textId="77777777" w:rsidR="00656045" w:rsidRPr="00CE54C6" w:rsidRDefault="00656045" w:rsidP="008512D0">
            <w:pPr>
              <w:spacing w:before="120" w:after="170" w:line="240" w:lineRule="atLeast"/>
              <w:jc w:val="left"/>
              <w:rPr>
                <w:b/>
                <w:bCs/>
                <w:sz w:val="20"/>
                <w:szCs w:val="20"/>
              </w:rPr>
            </w:pPr>
            <w:r>
              <w:rPr>
                <w:b/>
                <w:bCs/>
                <w:sz w:val="20"/>
                <w:szCs w:val="20"/>
              </w:rPr>
              <w:t>Understand how to manage</w:t>
            </w:r>
            <w:r w:rsidRPr="00CE54C6">
              <w:rPr>
                <w:b/>
                <w:bCs/>
                <w:sz w:val="20"/>
                <w:szCs w:val="20"/>
              </w:rPr>
              <w:t xml:space="preserve"> contracts and cont</w:t>
            </w:r>
            <w:r>
              <w:rPr>
                <w:b/>
                <w:bCs/>
                <w:sz w:val="20"/>
                <w:szCs w:val="20"/>
              </w:rPr>
              <w:t>ractors in the workplace</w:t>
            </w:r>
          </w:p>
        </w:tc>
      </w:tr>
      <w:tr w:rsidR="00656045" w14:paraId="30FC9106" w14:textId="77777777" w:rsidTr="00F63615">
        <w:tc>
          <w:tcPr>
            <w:tcW w:w="2808" w:type="dxa"/>
            <w:gridSpan w:val="2"/>
            <w:shd w:val="clear" w:color="auto" w:fill="99CCFF"/>
          </w:tcPr>
          <w:p w14:paraId="30FC9104" w14:textId="77777777" w:rsidR="00656045" w:rsidRDefault="00656045" w:rsidP="008512D0">
            <w:pPr>
              <w:pStyle w:val="TableColumnHeader"/>
              <w:spacing w:after="120"/>
              <w:jc w:val="both"/>
            </w:pPr>
            <w:r>
              <w:t>Level:</w:t>
            </w:r>
          </w:p>
        </w:tc>
        <w:tc>
          <w:tcPr>
            <w:tcW w:w="6973" w:type="dxa"/>
            <w:gridSpan w:val="3"/>
          </w:tcPr>
          <w:p w14:paraId="30FC9105" w14:textId="77777777" w:rsidR="00656045" w:rsidRPr="00C1156C" w:rsidRDefault="00656045" w:rsidP="008512D0">
            <w:pPr>
              <w:pStyle w:val="TableText"/>
              <w:jc w:val="both"/>
              <w:rPr>
                <w:b/>
                <w:bCs/>
              </w:rPr>
            </w:pPr>
            <w:r w:rsidRPr="00C1156C">
              <w:rPr>
                <w:b/>
                <w:bCs/>
              </w:rPr>
              <w:t>3</w:t>
            </w:r>
          </w:p>
        </w:tc>
      </w:tr>
      <w:tr w:rsidR="00656045" w14:paraId="30FC9109" w14:textId="77777777" w:rsidTr="00F63615">
        <w:tc>
          <w:tcPr>
            <w:tcW w:w="2808" w:type="dxa"/>
            <w:gridSpan w:val="2"/>
            <w:shd w:val="clear" w:color="auto" w:fill="99CCFF"/>
          </w:tcPr>
          <w:p w14:paraId="30FC9107" w14:textId="77777777" w:rsidR="00656045" w:rsidRDefault="00656045" w:rsidP="008512D0">
            <w:pPr>
              <w:pStyle w:val="TableColumnHeader"/>
              <w:spacing w:after="120"/>
              <w:jc w:val="both"/>
            </w:pPr>
            <w:r>
              <w:t>Credit value:</w:t>
            </w:r>
          </w:p>
        </w:tc>
        <w:tc>
          <w:tcPr>
            <w:tcW w:w="6973" w:type="dxa"/>
            <w:gridSpan w:val="3"/>
          </w:tcPr>
          <w:p w14:paraId="30FC9108" w14:textId="77777777" w:rsidR="00656045" w:rsidRPr="001A0E29" w:rsidRDefault="001A0E29" w:rsidP="008512D0">
            <w:pPr>
              <w:pStyle w:val="TableText"/>
              <w:jc w:val="both"/>
              <w:rPr>
                <w:b/>
                <w:bCs/>
              </w:rPr>
            </w:pPr>
            <w:r w:rsidRPr="001A0E29">
              <w:rPr>
                <w:b/>
                <w:bCs/>
              </w:rPr>
              <w:t>2</w:t>
            </w:r>
          </w:p>
        </w:tc>
      </w:tr>
      <w:tr w:rsidR="00656045" w14:paraId="30FC910C" w14:textId="77777777" w:rsidTr="00F63615">
        <w:tc>
          <w:tcPr>
            <w:tcW w:w="2808" w:type="dxa"/>
            <w:gridSpan w:val="2"/>
            <w:shd w:val="clear" w:color="auto" w:fill="99CCFF"/>
          </w:tcPr>
          <w:p w14:paraId="30FC910A" w14:textId="77777777" w:rsidR="00656045" w:rsidRDefault="00656045" w:rsidP="008512D0">
            <w:pPr>
              <w:pStyle w:val="TableColumnHeader"/>
              <w:spacing w:after="120"/>
              <w:jc w:val="both"/>
            </w:pPr>
            <w:r>
              <w:t>Unit guided learning hours</w:t>
            </w:r>
          </w:p>
        </w:tc>
        <w:tc>
          <w:tcPr>
            <w:tcW w:w="6973" w:type="dxa"/>
            <w:gridSpan w:val="3"/>
          </w:tcPr>
          <w:p w14:paraId="30FC910B" w14:textId="77777777" w:rsidR="00656045" w:rsidRPr="001A0E29" w:rsidRDefault="001A0E29" w:rsidP="008512D0">
            <w:pPr>
              <w:pStyle w:val="TableText"/>
              <w:jc w:val="both"/>
              <w:rPr>
                <w:b/>
                <w:bCs/>
              </w:rPr>
            </w:pPr>
            <w:r w:rsidRPr="001A0E29">
              <w:rPr>
                <w:b/>
                <w:bCs/>
              </w:rPr>
              <w:t>8</w:t>
            </w:r>
          </w:p>
        </w:tc>
      </w:tr>
      <w:tr w:rsidR="00656045" w14:paraId="30FC910F" w14:textId="77777777" w:rsidTr="00F63615">
        <w:tc>
          <w:tcPr>
            <w:tcW w:w="4068" w:type="dxa"/>
            <w:gridSpan w:val="3"/>
            <w:shd w:val="clear" w:color="auto" w:fill="99CCFF"/>
          </w:tcPr>
          <w:p w14:paraId="30FC910D" w14:textId="77777777" w:rsidR="00656045" w:rsidRDefault="00656045" w:rsidP="008512D0">
            <w:pPr>
              <w:pStyle w:val="TableColumnHeader"/>
              <w:spacing w:after="0"/>
              <w:rPr>
                <w:b w:val="0"/>
                <w:bCs w:val="0"/>
                <w:i/>
                <w:iCs/>
              </w:rPr>
            </w:pPr>
            <w:r>
              <w:t xml:space="preserve">Learning outcomes (the learner </w:t>
            </w:r>
            <w:r w:rsidRPr="003A1BE6">
              <w:rPr>
                <w:u w:val="single"/>
              </w:rPr>
              <w:t>will</w:t>
            </w:r>
            <w:r>
              <w:t>)</w:t>
            </w:r>
          </w:p>
        </w:tc>
        <w:tc>
          <w:tcPr>
            <w:tcW w:w="5713" w:type="dxa"/>
            <w:gridSpan w:val="2"/>
            <w:shd w:val="clear" w:color="auto" w:fill="99CCFF"/>
          </w:tcPr>
          <w:p w14:paraId="30FC910E" w14:textId="77777777" w:rsidR="00656045" w:rsidRDefault="00656045" w:rsidP="008512D0">
            <w:pPr>
              <w:pStyle w:val="TableColumnHeader"/>
              <w:spacing w:after="0"/>
              <w:rPr>
                <w:i/>
                <w:iCs/>
              </w:rPr>
            </w:pPr>
            <w:r>
              <w:t xml:space="preserve">Assessment criteria (the learner </w:t>
            </w:r>
            <w:r w:rsidRPr="00DD45A9">
              <w:rPr>
                <w:u w:val="single"/>
              </w:rPr>
              <w:t>can</w:t>
            </w:r>
            <w:r>
              <w:t>)</w:t>
            </w:r>
          </w:p>
        </w:tc>
      </w:tr>
      <w:tr w:rsidR="00656045" w:rsidRPr="00C866A4" w14:paraId="30FC911C" w14:textId="77777777" w:rsidTr="00F63615">
        <w:tc>
          <w:tcPr>
            <w:tcW w:w="4068" w:type="dxa"/>
            <w:gridSpan w:val="3"/>
          </w:tcPr>
          <w:p w14:paraId="30FC9110" w14:textId="77777777" w:rsidR="00656045" w:rsidRPr="00CE54C6" w:rsidRDefault="00656045" w:rsidP="008512D0">
            <w:pPr>
              <w:ind w:left="34"/>
              <w:jc w:val="left"/>
              <w:rPr>
                <w:sz w:val="20"/>
                <w:szCs w:val="20"/>
              </w:rPr>
            </w:pPr>
          </w:p>
          <w:p w14:paraId="30FC9111" w14:textId="77777777" w:rsidR="00656045" w:rsidRPr="00CE54C6" w:rsidRDefault="00656045" w:rsidP="00656045">
            <w:pPr>
              <w:numPr>
                <w:ilvl w:val="0"/>
                <w:numId w:val="1"/>
              </w:numPr>
              <w:tabs>
                <w:tab w:val="left" w:pos="460"/>
              </w:tabs>
              <w:ind w:left="460" w:hanging="460"/>
              <w:jc w:val="left"/>
              <w:rPr>
                <w:sz w:val="20"/>
                <w:szCs w:val="20"/>
              </w:rPr>
            </w:pPr>
            <w:r w:rsidRPr="00CE54C6">
              <w:rPr>
                <w:sz w:val="20"/>
                <w:szCs w:val="20"/>
              </w:rPr>
              <w:t>Understand how contracts are managed in the workplace</w:t>
            </w:r>
          </w:p>
        </w:tc>
        <w:tc>
          <w:tcPr>
            <w:tcW w:w="576" w:type="dxa"/>
            <w:tcBorders>
              <w:right w:val="nil"/>
            </w:tcBorders>
          </w:tcPr>
          <w:p w14:paraId="30FC9112" w14:textId="77777777" w:rsidR="00656045" w:rsidRPr="00CE54C6" w:rsidRDefault="00656045" w:rsidP="008512D0">
            <w:pPr>
              <w:jc w:val="center"/>
              <w:rPr>
                <w:sz w:val="20"/>
                <w:szCs w:val="20"/>
              </w:rPr>
            </w:pPr>
          </w:p>
          <w:p w14:paraId="30FC9113" w14:textId="77777777" w:rsidR="00656045" w:rsidRPr="00CE54C6" w:rsidRDefault="00656045" w:rsidP="008512D0">
            <w:pPr>
              <w:jc w:val="center"/>
              <w:rPr>
                <w:sz w:val="20"/>
                <w:szCs w:val="20"/>
              </w:rPr>
            </w:pPr>
            <w:r w:rsidRPr="00CE54C6">
              <w:rPr>
                <w:sz w:val="20"/>
                <w:szCs w:val="20"/>
              </w:rPr>
              <w:t>1.1</w:t>
            </w:r>
          </w:p>
          <w:p w14:paraId="30FC9114" w14:textId="77777777" w:rsidR="00656045" w:rsidRPr="00CE54C6" w:rsidRDefault="00656045" w:rsidP="008512D0">
            <w:pPr>
              <w:jc w:val="center"/>
              <w:rPr>
                <w:sz w:val="20"/>
                <w:szCs w:val="20"/>
              </w:rPr>
            </w:pPr>
          </w:p>
          <w:p w14:paraId="30FC9115" w14:textId="77777777" w:rsidR="00656045" w:rsidRPr="00CE54C6" w:rsidRDefault="00656045" w:rsidP="008512D0">
            <w:pPr>
              <w:jc w:val="center"/>
              <w:rPr>
                <w:sz w:val="20"/>
                <w:szCs w:val="20"/>
              </w:rPr>
            </w:pPr>
          </w:p>
          <w:p w14:paraId="30FC9116" w14:textId="77777777" w:rsidR="00656045" w:rsidRPr="00CE54C6" w:rsidRDefault="00656045" w:rsidP="008512D0">
            <w:pPr>
              <w:jc w:val="center"/>
              <w:rPr>
                <w:sz w:val="20"/>
                <w:szCs w:val="20"/>
              </w:rPr>
            </w:pPr>
            <w:r w:rsidRPr="00CE54C6">
              <w:rPr>
                <w:sz w:val="20"/>
                <w:szCs w:val="20"/>
              </w:rPr>
              <w:t>1.2</w:t>
            </w:r>
          </w:p>
          <w:p w14:paraId="30FC9117" w14:textId="77777777" w:rsidR="00656045" w:rsidRPr="00CE54C6" w:rsidRDefault="00656045" w:rsidP="008512D0">
            <w:pPr>
              <w:jc w:val="center"/>
              <w:rPr>
                <w:sz w:val="20"/>
                <w:szCs w:val="20"/>
              </w:rPr>
            </w:pPr>
          </w:p>
        </w:tc>
        <w:tc>
          <w:tcPr>
            <w:tcW w:w="5137" w:type="dxa"/>
            <w:tcBorders>
              <w:left w:val="nil"/>
            </w:tcBorders>
          </w:tcPr>
          <w:p w14:paraId="30FC9118" w14:textId="77777777" w:rsidR="00656045" w:rsidRPr="00CE54C6" w:rsidRDefault="00656045" w:rsidP="008512D0">
            <w:pPr>
              <w:jc w:val="left"/>
              <w:rPr>
                <w:sz w:val="20"/>
                <w:szCs w:val="20"/>
              </w:rPr>
            </w:pPr>
          </w:p>
          <w:p w14:paraId="30FC9119" w14:textId="77777777" w:rsidR="00656045" w:rsidRPr="00CE54C6" w:rsidRDefault="00656045" w:rsidP="008512D0">
            <w:pPr>
              <w:jc w:val="left"/>
              <w:rPr>
                <w:sz w:val="20"/>
                <w:szCs w:val="20"/>
              </w:rPr>
            </w:pPr>
            <w:r w:rsidRPr="00CE54C6">
              <w:rPr>
                <w:sz w:val="20"/>
                <w:szCs w:val="20"/>
              </w:rPr>
              <w:t>Briefly outline contract management procedures and tools used in own workplace</w:t>
            </w:r>
          </w:p>
          <w:p w14:paraId="30FC911A" w14:textId="77777777" w:rsidR="00656045" w:rsidRPr="00CE54C6" w:rsidRDefault="00656045" w:rsidP="008512D0">
            <w:pPr>
              <w:jc w:val="left"/>
              <w:rPr>
                <w:sz w:val="20"/>
                <w:szCs w:val="20"/>
              </w:rPr>
            </w:pPr>
            <w:r>
              <w:rPr>
                <w:sz w:val="20"/>
                <w:szCs w:val="20"/>
              </w:rPr>
              <w:t xml:space="preserve">Describe </w:t>
            </w:r>
            <w:r w:rsidRPr="00CE54C6">
              <w:rPr>
                <w:sz w:val="20"/>
                <w:szCs w:val="20"/>
              </w:rPr>
              <w:t xml:space="preserve">a contract that </w:t>
            </w:r>
            <w:r>
              <w:rPr>
                <w:sz w:val="20"/>
                <w:szCs w:val="20"/>
              </w:rPr>
              <w:t xml:space="preserve">you have assisted in </w:t>
            </w:r>
            <w:r w:rsidRPr="00CE54C6">
              <w:rPr>
                <w:sz w:val="20"/>
                <w:szCs w:val="20"/>
              </w:rPr>
              <w:t xml:space="preserve">managing and explain how </w:t>
            </w:r>
            <w:r>
              <w:rPr>
                <w:sz w:val="20"/>
                <w:szCs w:val="20"/>
              </w:rPr>
              <w:t>you do this</w:t>
            </w:r>
          </w:p>
          <w:p w14:paraId="30FC911B" w14:textId="77777777" w:rsidR="00656045" w:rsidRPr="00CE54C6" w:rsidRDefault="00656045" w:rsidP="008512D0">
            <w:pPr>
              <w:jc w:val="left"/>
              <w:rPr>
                <w:sz w:val="20"/>
                <w:szCs w:val="20"/>
              </w:rPr>
            </w:pPr>
          </w:p>
        </w:tc>
      </w:tr>
      <w:tr w:rsidR="00656045" w:rsidRPr="00C866A4" w14:paraId="30FC9131" w14:textId="77777777" w:rsidTr="00F63615">
        <w:tc>
          <w:tcPr>
            <w:tcW w:w="4068" w:type="dxa"/>
            <w:gridSpan w:val="3"/>
          </w:tcPr>
          <w:p w14:paraId="30FC911D" w14:textId="77777777" w:rsidR="00656045" w:rsidRPr="00CE54C6" w:rsidRDefault="00656045" w:rsidP="008512D0">
            <w:pPr>
              <w:jc w:val="left"/>
              <w:rPr>
                <w:sz w:val="20"/>
                <w:szCs w:val="20"/>
              </w:rPr>
            </w:pPr>
          </w:p>
          <w:p w14:paraId="30FC911E" w14:textId="77777777" w:rsidR="00656045" w:rsidRPr="00CE54C6" w:rsidRDefault="00656045" w:rsidP="00656045">
            <w:pPr>
              <w:numPr>
                <w:ilvl w:val="0"/>
                <w:numId w:val="1"/>
              </w:numPr>
              <w:tabs>
                <w:tab w:val="left" w:pos="460"/>
              </w:tabs>
              <w:ind w:left="460" w:hanging="460"/>
              <w:jc w:val="left"/>
              <w:rPr>
                <w:sz w:val="20"/>
                <w:szCs w:val="20"/>
              </w:rPr>
            </w:pPr>
            <w:r w:rsidRPr="00CE54C6">
              <w:rPr>
                <w:sz w:val="20"/>
                <w:szCs w:val="20"/>
              </w:rPr>
              <w:t>Understand how contractors can be managed in the workplace</w:t>
            </w:r>
          </w:p>
        </w:tc>
        <w:tc>
          <w:tcPr>
            <w:tcW w:w="576" w:type="dxa"/>
            <w:tcBorders>
              <w:right w:val="nil"/>
            </w:tcBorders>
          </w:tcPr>
          <w:p w14:paraId="30FC911F" w14:textId="77777777" w:rsidR="00656045" w:rsidRPr="00CE54C6" w:rsidRDefault="00656045" w:rsidP="008512D0">
            <w:pPr>
              <w:jc w:val="center"/>
              <w:rPr>
                <w:sz w:val="20"/>
                <w:szCs w:val="20"/>
              </w:rPr>
            </w:pPr>
          </w:p>
          <w:p w14:paraId="30FC9120" w14:textId="77777777" w:rsidR="00656045" w:rsidRPr="00CE54C6" w:rsidRDefault="00656045" w:rsidP="008512D0">
            <w:pPr>
              <w:jc w:val="center"/>
              <w:rPr>
                <w:sz w:val="20"/>
                <w:szCs w:val="20"/>
              </w:rPr>
            </w:pPr>
            <w:r w:rsidRPr="00CE54C6">
              <w:rPr>
                <w:sz w:val="20"/>
                <w:szCs w:val="20"/>
              </w:rPr>
              <w:t>2.1</w:t>
            </w:r>
          </w:p>
          <w:p w14:paraId="30FC9121" w14:textId="77777777" w:rsidR="00656045" w:rsidRPr="00CE54C6" w:rsidRDefault="00656045" w:rsidP="008512D0">
            <w:pPr>
              <w:jc w:val="center"/>
              <w:rPr>
                <w:sz w:val="20"/>
                <w:szCs w:val="20"/>
              </w:rPr>
            </w:pPr>
          </w:p>
          <w:p w14:paraId="30FC9122" w14:textId="77777777" w:rsidR="00656045" w:rsidRPr="00CE54C6" w:rsidRDefault="00656045" w:rsidP="008512D0">
            <w:pPr>
              <w:jc w:val="center"/>
              <w:rPr>
                <w:sz w:val="20"/>
                <w:szCs w:val="20"/>
              </w:rPr>
            </w:pPr>
          </w:p>
          <w:p w14:paraId="30FC9123" w14:textId="77777777" w:rsidR="00656045" w:rsidRPr="00CE54C6" w:rsidRDefault="00656045" w:rsidP="008512D0">
            <w:pPr>
              <w:jc w:val="center"/>
              <w:rPr>
                <w:sz w:val="20"/>
                <w:szCs w:val="20"/>
              </w:rPr>
            </w:pPr>
            <w:r w:rsidRPr="00CE54C6">
              <w:rPr>
                <w:sz w:val="20"/>
                <w:szCs w:val="20"/>
              </w:rPr>
              <w:t>2.2</w:t>
            </w:r>
          </w:p>
          <w:p w14:paraId="30FC9124" w14:textId="77777777" w:rsidR="00656045" w:rsidRPr="00CE54C6" w:rsidRDefault="00656045" w:rsidP="008512D0">
            <w:pPr>
              <w:jc w:val="center"/>
              <w:rPr>
                <w:sz w:val="20"/>
                <w:szCs w:val="20"/>
              </w:rPr>
            </w:pPr>
          </w:p>
          <w:p w14:paraId="30FC9125" w14:textId="77777777" w:rsidR="00656045" w:rsidRPr="00CE54C6" w:rsidRDefault="00656045" w:rsidP="008512D0">
            <w:pPr>
              <w:jc w:val="center"/>
              <w:rPr>
                <w:sz w:val="20"/>
                <w:szCs w:val="20"/>
              </w:rPr>
            </w:pPr>
          </w:p>
          <w:p w14:paraId="30FC9126" w14:textId="77777777" w:rsidR="00656045" w:rsidRPr="00CE54C6" w:rsidRDefault="00656045" w:rsidP="008512D0">
            <w:pPr>
              <w:jc w:val="center"/>
              <w:rPr>
                <w:sz w:val="20"/>
                <w:szCs w:val="20"/>
              </w:rPr>
            </w:pPr>
          </w:p>
          <w:p w14:paraId="30FC9127" w14:textId="77777777" w:rsidR="00656045" w:rsidRPr="00CE54C6" w:rsidRDefault="00656045" w:rsidP="008512D0">
            <w:pPr>
              <w:jc w:val="center"/>
              <w:rPr>
                <w:sz w:val="20"/>
                <w:szCs w:val="20"/>
              </w:rPr>
            </w:pPr>
            <w:r w:rsidRPr="00CE54C6">
              <w:rPr>
                <w:sz w:val="20"/>
                <w:szCs w:val="20"/>
              </w:rPr>
              <w:t>2.3</w:t>
            </w:r>
          </w:p>
          <w:p w14:paraId="30FC9128" w14:textId="77777777" w:rsidR="00656045" w:rsidRPr="00CE54C6" w:rsidRDefault="00656045" w:rsidP="008512D0">
            <w:pPr>
              <w:jc w:val="center"/>
              <w:rPr>
                <w:sz w:val="20"/>
                <w:szCs w:val="20"/>
              </w:rPr>
            </w:pPr>
          </w:p>
          <w:p w14:paraId="30FC9129" w14:textId="77777777" w:rsidR="00656045" w:rsidRPr="00CE54C6" w:rsidRDefault="00656045" w:rsidP="008512D0">
            <w:pPr>
              <w:jc w:val="center"/>
              <w:rPr>
                <w:sz w:val="20"/>
                <w:szCs w:val="20"/>
              </w:rPr>
            </w:pPr>
          </w:p>
          <w:p w14:paraId="30FC912A" w14:textId="77777777" w:rsidR="00656045" w:rsidRPr="00CE54C6" w:rsidRDefault="00656045" w:rsidP="008512D0">
            <w:pPr>
              <w:jc w:val="center"/>
              <w:rPr>
                <w:sz w:val="20"/>
                <w:szCs w:val="20"/>
              </w:rPr>
            </w:pPr>
            <w:r w:rsidRPr="00CE54C6">
              <w:rPr>
                <w:sz w:val="20"/>
                <w:szCs w:val="20"/>
              </w:rPr>
              <w:t>2.4</w:t>
            </w:r>
          </w:p>
        </w:tc>
        <w:tc>
          <w:tcPr>
            <w:tcW w:w="5137" w:type="dxa"/>
            <w:tcBorders>
              <w:left w:val="nil"/>
            </w:tcBorders>
          </w:tcPr>
          <w:p w14:paraId="30FC912B" w14:textId="77777777" w:rsidR="00656045" w:rsidRPr="00CE54C6" w:rsidRDefault="00656045" w:rsidP="008512D0">
            <w:pPr>
              <w:tabs>
                <w:tab w:val="center" w:pos="4153"/>
                <w:tab w:val="right" w:pos="8306"/>
              </w:tabs>
              <w:jc w:val="left"/>
              <w:rPr>
                <w:sz w:val="20"/>
                <w:szCs w:val="20"/>
              </w:rPr>
            </w:pPr>
          </w:p>
          <w:p w14:paraId="30FC912C" w14:textId="77777777" w:rsidR="00656045" w:rsidRPr="00CE54C6" w:rsidRDefault="00656045" w:rsidP="008512D0">
            <w:pPr>
              <w:tabs>
                <w:tab w:val="center" w:pos="4153"/>
                <w:tab w:val="right" w:pos="8306"/>
              </w:tabs>
              <w:jc w:val="left"/>
              <w:rPr>
                <w:sz w:val="20"/>
                <w:szCs w:val="20"/>
              </w:rPr>
            </w:pPr>
            <w:r w:rsidRPr="00CE54C6">
              <w:rPr>
                <w:sz w:val="20"/>
                <w:szCs w:val="20"/>
              </w:rPr>
              <w:t>Explain how to communicate all relevant information to contractor(s) in the workplace</w:t>
            </w:r>
          </w:p>
          <w:p w14:paraId="30FC912D" w14:textId="77777777" w:rsidR="00656045" w:rsidRPr="00CE54C6" w:rsidRDefault="00656045" w:rsidP="008512D0">
            <w:pPr>
              <w:tabs>
                <w:tab w:val="center" w:pos="4153"/>
                <w:tab w:val="right" w:pos="8306"/>
              </w:tabs>
              <w:jc w:val="left"/>
              <w:rPr>
                <w:sz w:val="20"/>
                <w:szCs w:val="20"/>
              </w:rPr>
            </w:pPr>
            <w:r w:rsidRPr="00CE54C6">
              <w:rPr>
                <w:sz w:val="20"/>
                <w:szCs w:val="20"/>
              </w:rPr>
              <w:t xml:space="preserve">Give an example of a contractor that </w:t>
            </w:r>
            <w:r>
              <w:rPr>
                <w:sz w:val="20"/>
                <w:szCs w:val="20"/>
              </w:rPr>
              <w:t>you</w:t>
            </w:r>
            <w:r w:rsidRPr="00CE54C6">
              <w:rPr>
                <w:sz w:val="20"/>
                <w:szCs w:val="20"/>
              </w:rPr>
              <w:t xml:space="preserve"> manage and explain what information the contractor will require to perform their function safely</w:t>
            </w:r>
          </w:p>
          <w:p w14:paraId="30FC912E" w14:textId="77777777" w:rsidR="00656045" w:rsidRPr="00CE54C6" w:rsidRDefault="00656045" w:rsidP="008512D0">
            <w:pPr>
              <w:tabs>
                <w:tab w:val="center" w:pos="4153"/>
                <w:tab w:val="right" w:pos="8306"/>
              </w:tabs>
              <w:jc w:val="left"/>
              <w:rPr>
                <w:sz w:val="20"/>
                <w:szCs w:val="20"/>
              </w:rPr>
            </w:pPr>
            <w:r w:rsidRPr="00CE54C6">
              <w:rPr>
                <w:sz w:val="20"/>
                <w:szCs w:val="20"/>
              </w:rPr>
              <w:t xml:space="preserve">Using the example provided explain a control tool that </w:t>
            </w:r>
            <w:r>
              <w:rPr>
                <w:sz w:val="20"/>
                <w:szCs w:val="20"/>
              </w:rPr>
              <w:t>you</w:t>
            </w:r>
            <w:r w:rsidRPr="00CE54C6">
              <w:rPr>
                <w:sz w:val="20"/>
                <w:szCs w:val="20"/>
              </w:rPr>
              <w:t xml:space="preserve"> could use to monitor the contractors work</w:t>
            </w:r>
          </w:p>
          <w:p w14:paraId="30FC912F" w14:textId="77777777" w:rsidR="00656045" w:rsidRPr="00CE54C6" w:rsidRDefault="00656045" w:rsidP="008512D0">
            <w:pPr>
              <w:tabs>
                <w:tab w:val="center" w:pos="4153"/>
                <w:tab w:val="right" w:pos="8306"/>
              </w:tabs>
              <w:jc w:val="left"/>
              <w:rPr>
                <w:sz w:val="20"/>
                <w:szCs w:val="20"/>
              </w:rPr>
            </w:pPr>
            <w:r w:rsidRPr="00CE54C6">
              <w:rPr>
                <w:sz w:val="20"/>
                <w:szCs w:val="20"/>
              </w:rPr>
              <w:t xml:space="preserve">Using the example provided explain how </w:t>
            </w:r>
            <w:r>
              <w:rPr>
                <w:sz w:val="20"/>
                <w:szCs w:val="20"/>
              </w:rPr>
              <w:t xml:space="preserve">you </w:t>
            </w:r>
            <w:r w:rsidRPr="00CE54C6">
              <w:rPr>
                <w:sz w:val="20"/>
                <w:szCs w:val="20"/>
              </w:rPr>
              <w:t>could stop a contractor working if the work were unsafe, unauthorised or causing business disruption</w:t>
            </w:r>
          </w:p>
          <w:p w14:paraId="30FC9130" w14:textId="77777777" w:rsidR="00656045" w:rsidRPr="00CE54C6" w:rsidRDefault="00656045" w:rsidP="008512D0">
            <w:pPr>
              <w:tabs>
                <w:tab w:val="center" w:pos="4153"/>
                <w:tab w:val="right" w:pos="8306"/>
              </w:tabs>
              <w:jc w:val="left"/>
              <w:rPr>
                <w:sz w:val="20"/>
                <w:szCs w:val="20"/>
              </w:rPr>
            </w:pPr>
          </w:p>
        </w:tc>
      </w:tr>
      <w:tr w:rsidR="00656045" w14:paraId="30FC9134" w14:textId="77777777" w:rsidTr="00F63615">
        <w:tc>
          <w:tcPr>
            <w:tcW w:w="4068" w:type="dxa"/>
            <w:gridSpan w:val="3"/>
            <w:tcBorders>
              <w:right w:val="nil"/>
            </w:tcBorders>
            <w:shd w:val="clear" w:color="auto" w:fill="99CCFF"/>
          </w:tcPr>
          <w:p w14:paraId="30FC9132" w14:textId="77777777" w:rsidR="00656045" w:rsidRDefault="00656045" w:rsidP="008512D0">
            <w:pPr>
              <w:pStyle w:val="TableText"/>
              <w:jc w:val="both"/>
              <w:rPr>
                <w:b/>
                <w:bCs/>
              </w:rPr>
            </w:pPr>
            <w:r>
              <w:rPr>
                <w:b/>
                <w:bCs/>
              </w:rPr>
              <w:t>Additional information about the unit</w:t>
            </w:r>
          </w:p>
        </w:tc>
        <w:tc>
          <w:tcPr>
            <w:tcW w:w="5713" w:type="dxa"/>
            <w:gridSpan w:val="2"/>
            <w:tcBorders>
              <w:left w:val="nil"/>
            </w:tcBorders>
            <w:shd w:val="clear" w:color="auto" w:fill="99CCFF"/>
          </w:tcPr>
          <w:p w14:paraId="30FC9133" w14:textId="77777777" w:rsidR="00656045" w:rsidRDefault="00656045" w:rsidP="008512D0">
            <w:pPr>
              <w:pStyle w:val="TableText"/>
              <w:jc w:val="both"/>
            </w:pPr>
          </w:p>
        </w:tc>
      </w:tr>
      <w:tr w:rsidR="00656045" w14:paraId="30FC9137" w14:textId="77777777" w:rsidTr="00F63615">
        <w:tc>
          <w:tcPr>
            <w:tcW w:w="4068" w:type="dxa"/>
            <w:gridSpan w:val="3"/>
          </w:tcPr>
          <w:p w14:paraId="30FC9135" w14:textId="77777777" w:rsidR="00656045" w:rsidRDefault="00656045" w:rsidP="008512D0">
            <w:pPr>
              <w:pStyle w:val="TableText"/>
              <w:spacing w:after="130"/>
              <w:jc w:val="both"/>
            </w:pPr>
            <w:r>
              <w:t>Unit purpose and aim(s)</w:t>
            </w:r>
          </w:p>
        </w:tc>
        <w:tc>
          <w:tcPr>
            <w:tcW w:w="5713" w:type="dxa"/>
            <w:gridSpan w:val="2"/>
          </w:tcPr>
          <w:p w14:paraId="30FC9136" w14:textId="77777777" w:rsidR="00656045" w:rsidRPr="00CE54C6" w:rsidRDefault="00656045" w:rsidP="008512D0">
            <w:pPr>
              <w:spacing w:before="120" w:after="170" w:line="240" w:lineRule="atLeast"/>
              <w:jc w:val="left"/>
              <w:rPr>
                <w:sz w:val="20"/>
                <w:szCs w:val="20"/>
              </w:rPr>
            </w:pPr>
            <w:r w:rsidRPr="00CE54C6">
              <w:rPr>
                <w:sz w:val="20"/>
                <w:szCs w:val="20"/>
              </w:rPr>
              <w:t>To develop knowledge and understanding of managing contracts and contractors in the workplace.</w:t>
            </w:r>
          </w:p>
        </w:tc>
      </w:tr>
      <w:tr w:rsidR="00AC00E9" w:rsidRPr="00C866A4" w14:paraId="30FC913D" w14:textId="77777777" w:rsidTr="00F63615">
        <w:trPr>
          <w:cantSplit/>
        </w:trPr>
        <w:tc>
          <w:tcPr>
            <w:tcW w:w="4068" w:type="dxa"/>
            <w:gridSpan w:val="3"/>
          </w:tcPr>
          <w:p w14:paraId="30FC913B" w14:textId="77777777" w:rsidR="00AC00E9" w:rsidRPr="003F3E8E" w:rsidRDefault="00AC00E9" w:rsidP="005A7134">
            <w:pPr>
              <w:pStyle w:val="TableText"/>
              <w:spacing w:after="130"/>
            </w:pPr>
            <w:r w:rsidRPr="003F3E8E">
              <w:t>Details of the relationship between the unit and relevant national occupational standards or professional standards or curricula (if appropriate)</w:t>
            </w:r>
          </w:p>
        </w:tc>
        <w:tc>
          <w:tcPr>
            <w:tcW w:w="5713" w:type="dxa"/>
            <w:gridSpan w:val="2"/>
            <w:vAlign w:val="center"/>
          </w:tcPr>
          <w:p w14:paraId="30FC913C" w14:textId="77777777" w:rsidR="00AC00E9" w:rsidRPr="00A6457C" w:rsidRDefault="00AC00E9" w:rsidP="005773A9">
            <w:pPr>
              <w:pStyle w:val="TableText"/>
              <w:rPr>
                <w:b/>
                <w:bCs/>
              </w:rPr>
            </w:pPr>
            <w:r w:rsidRPr="00A6457C">
              <w:t xml:space="preserve">Links to </w:t>
            </w:r>
            <w:r>
              <w:t xml:space="preserve">Facilities </w:t>
            </w:r>
            <w:r w:rsidRPr="00A6457C">
              <w:t>Management</w:t>
            </w:r>
            <w:r>
              <w:t xml:space="preserve"> 200</w:t>
            </w:r>
            <w:r w:rsidRPr="00A6457C">
              <w:t xml:space="preserve">8 NOS: </w:t>
            </w:r>
            <w:r>
              <w:t>FM326</w:t>
            </w:r>
          </w:p>
        </w:tc>
      </w:tr>
      <w:tr w:rsidR="00AC00E9" w14:paraId="30FC9140" w14:textId="77777777" w:rsidTr="00F63615">
        <w:tc>
          <w:tcPr>
            <w:tcW w:w="4068" w:type="dxa"/>
            <w:gridSpan w:val="3"/>
          </w:tcPr>
          <w:p w14:paraId="30FC913E" w14:textId="77777777" w:rsidR="00AC00E9" w:rsidRPr="003F3E8E" w:rsidRDefault="00AC00E9" w:rsidP="005A7134">
            <w:pPr>
              <w:pStyle w:val="TableText"/>
              <w:spacing w:after="130"/>
            </w:pPr>
            <w:r w:rsidRPr="003F3E8E">
              <w:t>Assessment requirements or guidance specified by a sector or regulatory body (if appropriate)</w:t>
            </w:r>
          </w:p>
        </w:tc>
        <w:tc>
          <w:tcPr>
            <w:tcW w:w="5713" w:type="dxa"/>
            <w:gridSpan w:val="2"/>
          </w:tcPr>
          <w:p w14:paraId="30FC913F" w14:textId="77777777" w:rsidR="00AC00E9" w:rsidRPr="003F3E8E" w:rsidRDefault="00AC00E9" w:rsidP="005773A9">
            <w:pPr>
              <w:pStyle w:val="TableText"/>
              <w:jc w:val="both"/>
              <w:rPr>
                <w:b/>
                <w:bCs/>
                <w:color w:val="FF0000"/>
              </w:rPr>
            </w:pPr>
          </w:p>
        </w:tc>
      </w:tr>
      <w:tr w:rsidR="00AC00E9" w14:paraId="30FC9144" w14:textId="77777777" w:rsidTr="00F63615">
        <w:tc>
          <w:tcPr>
            <w:tcW w:w="4068" w:type="dxa"/>
            <w:gridSpan w:val="3"/>
          </w:tcPr>
          <w:p w14:paraId="30FC9141" w14:textId="77777777" w:rsidR="00AC00E9" w:rsidRPr="003F3E8E" w:rsidRDefault="00AC00E9" w:rsidP="005A7134">
            <w:pPr>
              <w:pStyle w:val="TableText"/>
              <w:spacing w:after="130"/>
            </w:pPr>
            <w:r w:rsidRPr="003F3E8E">
              <w:t>Support for the unit from a sector skills council or other appropriate body (if required)</w:t>
            </w:r>
          </w:p>
        </w:tc>
        <w:tc>
          <w:tcPr>
            <w:tcW w:w="5713" w:type="dxa"/>
            <w:gridSpan w:val="2"/>
          </w:tcPr>
          <w:p w14:paraId="30FC9142" w14:textId="77777777" w:rsidR="00AC00E9" w:rsidRPr="003F3E8E" w:rsidRDefault="00AC00E9" w:rsidP="005773A9">
            <w:pPr>
              <w:rPr>
                <w:sz w:val="20"/>
                <w:szCs w:val="20"/>
              </w:rPr>
            </w:pPr>
          </w:p>
          <w:p w14:paraId="30FC9143" w14:textId="77777777" w:rsidR="00AC00E9" w:rsidRPr="003F3E8E" w:rsidRDefault="00AC00E9" w:rsidP="005773A9">
            <w:pPr>
              <w:rPr>
                <w:sz w:val="20"/>
                <w:szCs w:val="20"/>
              </w:rPr>
            </w:pPr>
            <w:r>
              <w:rPr>
                <w:sz w:val="20"/>
                <w:szCs w:val="20"/>
              </w:rPr>
              <w:t>Asset Skills</w:t>
            </w:r>
          </w:p>
        </w:tc>
      </w:tr>
      <w:tr w:rsidR="00656045" w14:paraId="30FC9149" w14:textId="77777777" w:rsidTr="00F63615">
        <w:tc>
          <w:tcPr>
            <w:tcW w:w="4068" w:type="dxa"/>
            <w:gridSpan w:val="3"/>
          </w:tcPr>
          <w:p w14:paraId="30FC9145" w14:textId="77777777" w:rsidR="00656045" w:rsidRDefault="00656045" w:rsidP="008512D0">
            <w:pPr>
              <w:pStyle w:val="TableText"/>
              <w:spacing w:after="130"/>
            </w:pPr>
            <w:r w:rsidRPr="00077527">
              <w:t>Equivalencies agreed for the unit</w:t>
            </w:r>
            <w:r>
              <w:t xml:space="preserve"> (if required)</w:t>
            </w:r>
          </w:p>
        </w:tc>
        <w:tc>
          <w:tcPr>
            <w:tcW w:w="5713" w:type="dxa"/>
            <w:gridSpan w:val="2"/>
          </w:tcPr>
          <w:p w14:paraId="30FC9146" w14:textId="77777777" w:rsidR="00656045" w:rsidRPr="009511CB" w:rsidRDefault="00656045" w:rsidP="009511CB">
            <w:pPr>
              <w:jc w:val="left"/>
              <w:rPr>
                <w:sz w:val="20"/>
                <w:szCs w:val="20"/>
              </w:rPr>
            </w:pPr>
          </w:p>
          <w:p w14:paraId="30FC9147" w14:textId="77777777" w:rsidR="009511CB" w:rsidRPr="009511CB" w:rsidRDefault="009511CB" w:rsidP="009511CB">
            <w:pPr>
              <w:jc w:val="left"/>
              <w:rPr>
                <w:sz w:val="20"/>
                <w:szCs w:val="20"/>
              </w:rPr>
            </w:pPr>
            <w:r w:rsidRPr="009511CB">
              <w:rPr>
                <w:sz w:val="20"/>
                <w:szCs w:val="20"/>
              </w:rPr>
              <w:t>M3.46 - Managing contracts and contractors in the workplace</w:t>
            </w:r>
          </w:p>
          <w:p w14:paraId="30FC9148" w14:textId="77777777" w:rsidR="009511CB" w:rsidRPr="009511CB" w:rsidRDefault="009511CB" w:rsidP="009511CB">
            <w:pPr>
              <w:jc w:val="left"/>
              <w:rPr>
                <w:sz w:val="20"/>
                <w:szCs w:val="20"/>
              </w:rPr>
            </w:pPr>
          </w:p>
        </w:tc>
      </w:tr>
      <w:tr w:rsidR="00656045" w14:paraId="30FC914C" w14:textId="77777777" w:rsidTr="00F63615">
        <w:tc>
          <w:tcPr>
            <w:tcW w:w="4068" w:type="dxa"/>
            <w:gridSpan w:val="3"/>
          </w:tcPr>
          <w:p w14:paraId="30FC914A" w14:textId="77777777" w:rsidR="00656045" w:rsidRDefault="00656045" w:rsidP="008512D0">
            <w:pPr>
              <w:pStyle w:val="TableText"/>
              <w:spacing w:after="130"/>
            </w:pPr>
            <w:r>
              <w:t>Location of the unit within the subject/sector classification system</w:t>
            </w:r>
          </w:p>
        </w:tc>
        <w:tc>
          <w:tcPr>
            <w:tcW w:w="5713" w:type="dxa"/>
            <w:gridSpan w:val="2"/>
            <w:vAlign w:val="center"/>
          </w:tcPr>
          <w:p w14:paraId="30FC914B" w14:textId="77777777" w:rsidR="00656045" w:rsidRPr="0033059B" w:rsidRDefault="00656045" w:rsidP="008512D0">
            <w:pPr>
              <w:jc w:val="left"/>
              <w:rPr>
                <w:sz w:val="20"/>
                <w:szCs w:val="20"/>
              </w:rPr>
            </w:pPr>
            <w:r w:rsidRPr="0033059B">
              <w:rPr>
                <w:sz w:val="20"/>
                <w:szCs w:val="20"/>
              </w:rPr>
              <w:t>15.3 – Business Management</w:t>
            </w:r>
          </w:p>
        </w:tc>
      </w:tr>
      <w:tr w:rsidR="00656045" w14:paraId="30FC9154" w14:textId="77777777" w:rsidTr="00F63615">
        <w:tc>
          <w:tcPr>
            <w:tcW w:w="9781" w:type="dxa"/>
            <w:gridSpan w:val="5"/>
            <w:shd w:val="clear" w:color="auto" w:fill="99CCFF"/>
          </w:tcPr>
          <w:p w14:paraId="30FC9153" w14:textId="77777777" w:rsidR="00656045" w:rsidRDefault="00656045" w:rsidP="008512D0">
            <w:pPr>
              <w:pStyle w:val="TableText"/>
              <w:jc w:val="both"/>
            </w:pPr>
            <w:bookmarkStart w:id="0" w:name="_GoBack"/>
            <w:bookmarkEnd w:id="0"/>
            <w:r>
              <w:rPr>
                <w:b/>
                <w:bCs/>
              </w:rPr>
              <w:t>Additional Guidance about the Unit</w:t>
            </w:r>
          </w:p>
        </w:tc>
      </w:tr>
      <w:tr w:rsidR="00656045" w:rsidRPr="00CD0A03" w14:paraId="30FC9156" w14:textId="77777777" w:rsidTr="00F63615">
        <w:trPr>
          <w:trHeight w:val="445"/>
        </w:trPr>
        <w:tc>
          <w:tcPr>
            <w:tcW w:w="9781" w:type="dxa"/>
            <w:gridSpan w:val="5"/>
          </w:tcPr>
          <w:p w14:paraId="30FC9155" w14:textId="77777777" w:rsidR="00656045" w:rsidRPr="00CD0A03" w:rsidRDefault="00656045" w:rsidP="008512D0">
            <w:pPr>
              <w:pStyle w:val="TableText"/>
              <w:rPr>
                <w:b/>
                <w:bCs/>
              </w:rPr>
            </w:pPr>
            <w:r w:rsidRPr="00CD0A03">
              <w:rPr>
                <w:b/>
                <w:bCs/>
              </w:rPr>
              <w:t>Indicative Content:</w:t>
            </w:r>
          </w:p>
        </w:tc>
      </w:tr>
      <w:tr w:rsidR="00656045" w:rsidRPr="00C866A4" w14:paraId="30FC9160" w14:textId="77777777" w:rsidTr="00F63615">
        <w:tc>
          <w:tcPr>
            <w:tcW w:w="392" w:type="dxa"/>
          </w:tcPr>
          <w:p w14:paraId="30FC9157" w14:textId="77777777" w:rsidR="00656045" w:rsidRPr="007C3BCF" w:rsidRDefault="00656045" w:rsidP="008512D0">
            <w:pPr>
              <w:jc w:val="center"/>
              <w:rPr>
                <w:rStyle w:val="Heading2Char"/>
                <w:b w:val="0"/>
                <w:bCs w:val="0"/>
                <w:smallCaps w:val="0"/>
                <w:sz w:val="20"/>
                <w:szCs w:val="20"/>
              </w:rPr>
            </w:pPr>
            <w:r w:rsidRPr="007C3BCF">
              <w:rPr>
                <w:rStyle w:val="Heading2Char"/>
                <w:b w:val="0"/>
                <w:bCs w:val="0"/>
                <w:smallCaps w:val="0"/>
                <w:sz w:val="20"/>
                <w:szCs w:val="20"/>
              </w:rPr>
              <w:t>1</w:t>
            </w:r>
          </w:p>
        </w:tc>
        <w:tc>
          <w:tcPr>
            <w:tcW w:w="9389" w:type="dxa"/>
            <w:gridSpan w:val="4"/>
          </w:tcPr>
          <w:p w14:paraId="30FC9158" w14:textId="77777777" w:rsidR="00656045" w:rsidRPr="00CE54C6" w:rsidRDefault="00656045" w:rsidP="008512D0">
            <w:pPr>
              <w:jc w:val="left"/>
              <w:rPr>
                <w:b/>
                <w:bCs/>
                <w:sz w:val="20"/>
                <w:szCs w:val="20"/>
              </w:rPr>
            </w:pPr>
          </w:p>
          <w:p w14:paraId="30FC9159" w14:textId="77777777" w:rsidR="00656045" w:rsidRPr="009B731A" w:rsidRDefault="00656045" w:rsidP="008512D0">
            <w:pPr>
              <w:numPr>
                <w:ilvl w:val="0"/>
                <w:numId w:val="2"/>
              </w:numPr>
              <w:jc w:val="left"/>
              <w:rPr>
                <w:sz w:val="20"/>
                <w:szCs w:val="20"/>
                <w:lang w:val="en-US"/>
              </w:rPr>
            </w:pPr>
            <w:r w:rsidRPr="00CE54C6">
              <w:rPr>
                <w:sz w:val="20"/>
                <w:szCs w:val="20"/>
                <w:lang w:val="en-US"/>
              </w:rPr>
              <w:t>Basic awareness of contract law (</w:t>
            </w:r>
            <w:r w:rsidRPr="009B731A">
              <w:rPr>
                <w:sz w:val="20"/>
                <w:szCs w:val="20"/>
                <w:lang w:val="en-US"/>
              </w:rPr>
              <w:t xml:space="preserve">for example </w:t>
            </w:r>
            <w:r w:rsidRPr="00CE54C6">
              <w:rPr>
                <w:sz w:val="20"/>
                <w:szCs w:val="20"/>
                <w:lang w:val="en-US"/>
              </w:rPr>
              <w:t>the importance of agreement between two parties</w:t>
            </w:r>
            <w:r>
              <w:rPr>
                <w:sz w:val="20"/>
                <w:szCs w:val="20"/>
                <w:lang w:val="en-US"/>
              </w:rPr>
              <w:t xml:space="preserve">, </w:t>
            </w:r>
            <w:r w:rsidRPr="009B731A">
              <w:rPr>
                <w:sz w:val="20"/>
                <w:szCs w:val="20"/>
                <w:lang w:val="en-US"/>
              </w:rPr>
              <w:t>the pre-requisites  of offer, acceptance, consideration and intention to create legal relations)</w:t>
            </w:r>
          </w:p>
          <w:p w14:paraId="30FC915A" w14:textId="77777777" w:rsidR="00656045" w:rsidRPr="009B731A" w:rsidRDefault="00656045" w:rsidP="008512D0">
            <w:pPr>
              <w:numPr>
                <w:ilvl w:val="0"/>
                <w:numId w:val="2"/>
              </w:numPr>
              <w:jc w:val="left"/>
              <w:rPr>
                <w:sz w:val="20"/>
                <w:szCs w:val="20"/>
                <w:lang w:val="en-US"/>
              </w:rPr>
            </w:pPr>
            <w:r w:rsidRPr="00CE54C6">
              <w:rPr>
                <w:sz w:val="20"/>
                <w:szCs w:val="20"/>
                <w:lang w:val="en-US"/>
              </w:rPr>
              <w:t xml:space="preserve">Types of contracts (for example </w:t>
            </w:r>
            <w:r w:rsidRPr="009B731A">
              <w:rPr>
                <w:sz w:val="20"/>
                <w:szCs w:val="20"/>
                <w:lang w:val="en-US"/>
              </w:rPr>
              <w:t xml:space="preserve">fixed price, measured term, </w:t>
            </w:r>
            <w:r w:rsidR="0048000A">
              <w:rPr>
                <w:sz w:val="20"/>
                <w:szCs w:val="20"/>
                <w:lang w:val="en-US"/>
              </w:rPr>
              <w:t>f</w:t>
            </w:r>
            <w:r w:rsidRPr="009B731A">
              <w:rPr>
                <w:sz w:val="20"/>
                <w:szCs w:val="20"/>
                <w:lang w:val="en-US"/>
              </w:rPr>
              <w:t>ramework, PFI, labor only, design and build, supply only, supply and fix, annual rolling)</w:t>
            </w:r>
          </w:p>
          <w:p w14:paraId="30FC915B" w14:textId="77777777" w:rsidR="00656045" w:rsidRPr="009B731A" w:rsidRDefault="00656045" w:rsidP="008512D0">
            <w:pPr>
              <w:numPr>
                <w:ilvl w:val="0"/>
                <w:numId w:val="2"/>
              </w:numPr>
              <w:jc w:val="left"/>
              <w:rPr>
                <w:sz w:val="20"/>
                <w:szCs w:val="20"/>
                <w:lang w:val="en-US"/>
              </w:rPr>
            </w:pPr>
            <w:r w:rsidRPr="00CE54C6">
              <w:rPr>
                <w:sz w:val="20"/>
                <w:szCs w:val="20"/>
                <w:lang w:val="en-US"/>
              </w:rPr>
              <w:t xml:space="preserve">Contract management procedures and tools </w:t>
            </w:r>
            <w:r w:rsidRPr="009B731A">
              <w:rPr>
                <w:sz w:val="20"/>
                <w:szCs w:val="20"/>
                <w:lang w:val="en-US"/>
              </w:rPr>
              <w:t>(for example setting objectives, requirements, plans and specifications.</w:t>
            </w:r>
            <w:r>
              <w:rPr>
                <w:sz w:val="20"/>
                <w:szCs w:val="20"/>
                <w:lang w:val="en-US"/>
              </w:rPr>
              <w:t xml:space="preserve"> </w:t>
            </w:r>
            <w:r w:rsidRPr="009B731A">
              <w:rPr>
                <w:sz w:val="20"/>
                <w:szCs w:val="20"/>
                <w:lang w:val="en-US"/>
              </w:rPr>
              <w:t>Awarding and administering contracts.  Pre-start contract meetings, regular reviews and reports , compliance audits, customer surveys, meetings, service level agreements, post-contract evaluation)</w:t>
            </w:r>
          </w:p>
          <w:p w14:paraId="30FC915C" w14:textId="77777777" w:rsidR="00656045" w:rsidRPr="00CE54C6" w:rsidRDefault="00656045" w:rsidP="008512D0">
            <w:pPr>
              <w:numPr>
                <w:ilvl w:val="0"/>
                <w:numId w:val="2"/>
              </w:numPr>
              <w:jc w:val="left"/>
              <w:rPr>
                <w:sz w:val="20"/>
                <w:szCs w:val="20"/>
                <w:lang w:val="en-US"/>
              </w:rPr>
            </w:pPr>
            <w:r w:rsidRPr="00CE54C6">
              <w:rPr>
                <w:sz w:val="20"/>
                <w:szCs w:val="20"/>
                <w:lang w:val="en-US"/>
              </w:rPr>
              <w:t>Basic awareness of the scale and scope of contracts (regional, national or global)</w:t>
            </w:r>
          </w:p>
          <w:p w14:paraId="30FC915D" w14:textId="77777777" w:rsidR="00656045" w:rsidRPr="00CE54C6" w:rsidRDefault="00656045" w:rsidP="008512D0">
            <w:pPr>
              <w:numPr>
                <w:ilvl w:val="0"/>
                <w:numId w:val="2"/>
              </w:numPr>
              <w:jc w:val="left"/>
              <w:rPr>
                <w:sz w:val="20"/>
                <w:szCs w:val="20"/>
                <w:lang w:val="en-US"/>
              </w:rPr>
            </w:pPr>
            <w:r w:rsidRPr="00CE54C6">
              <w:rPr>
                <w:sz w:val="20"/>
                <w:szCs w:val="20"/>
                <w:lang w:val="en-US"/>
              </w:rPr>
              <w:t>Basic awareness of the monitoring and evaluation of contracts including penalties and rewards for delivery</w:t>
            </w:r>
          </w:p>
          <w:p w14:paraId="30FC915E" w14:textId="77777777" w:rsidR="00656045" w:rsidRPr="00CE54C6" w:rsidRDefault="00656045" w:rsidP="008512D0">
            <w:pPr>
              <w:numPr>
                <w:ilvl w:val="0"/>
                <w:numId w:val="2"/>
              </w:numPr>
              <w:jc w:val="left"/>
              <w:rPr>
                <w:sz w:val="20"/>
                <w:szCs w:val="20"/>
                <w:lang w:val="en-US"/>
              </w:rPr>
            </w:pPr>
            <w:r w:rsidRPr="00CE54C6">
              <w:rPr>
                <w:sz w:val="20"/>
                <w:szCs w:val="20"/>
                <w:lang w:val="en-US"/>
              </w:rPr>
              <w:t>Basic awareness of the stages of commissioning or mobili</w:t>
            </w:r>
            <w:r w:rsidR="0048000A">
              <w:rPr>
                <w:sz w:val="20"/>
                <w:szCs w:val="20"/>
                <w:lang w:val="en-US"/>
              </w:rPr>
              <w:t>s</w:t>
            </w:r>
            <w:r w:rsidRPr="00CE54C6">
              <w:rPr>
                <w:sz w:val="20"/>
                <w:szCs w:val="20"/>
                <w:lang w:val="en-US"/>
              </w:rPr>
              <w:t>ing new contracts (for example enabling works, site access, documentation, transfer of staff, training, induction) (learners may be part of a team doing this, or expected to be able to work in a team doing this)</w:t>
            </w:r>
          </w:p>
          <w:p w14:paraId="30FC915F" w14:textId="77777777" w:rsidR="00656045" w:rsidRPr="00CE54C6" w:rsidRDefault="00656045" w:rsidP="008512D0">
            <w:pPr>
              <w:jc w:val="left"/>
              <w:rPr>
                <w:b/>
                <w:bCs/>
                <w:sz w:val="20"/>
                <w:szCs w:val="20"/>
              </w:rPr>
            </w:pPr>
          </w:p>
        </w:tc>
      </w:tr>
      <w:tr w:rsidR="00656045" w:rsidRPr="00C866A4" w14:paraId="30FC9168" w14:textId="77777777" w:rsidTr="00F63615">
        <w:tc>
          <w:tcPr>
            <w:tcW w:w="392" w:type="dxa"/>
          </w:tcPr>
          <w:p w14:paraId="30FC9161" w14:textId="77777777" w:rsidR="00656045" w:rsidRPr="007C3BCF" w:rsidRDefault="00656045" w:rsidP="008512D0">
            <w:pPr>
              <w:jc w:val="center"/>
              <w:rPr>
                <w:rStyle w:val="Heading2Char"/>
                <w:b w:val="0"/>
                <w:bCs w:val="0"/>
                <w:smallCaps w:val="0"/>
                <w:sz w:val="20"/>
                <w:szCs w:val="20"/>
              </w:rPr>
            </w:pPr>
            <w:r w:rsidRPr="007C3BCF">
              <w:rPr>
                <w:rStyle w:val="Heading2Char"/>
                <w:b w:val="0"/>
                <w:bCs w:val="0"/>
                <w:smallCaps w:val="0"/>
                <w:sz w:val="20"/>
                <w:szCs w:val="20"/>
              </w:rPr>
              <w:t>2</w:t>
            </w:r>
          </w:p>
        </w:tc>
        <w:tc>
          <w:tcPr>
            <w:tcW w:w="9389" w:type="dxa"/>
            <w:gridSpan w:val="4"/>
          </w:tcPr>
          <w:p w14:paraId="30FC9162" w14:textId="77777777" w:rsidR="00656045" w:rsidRPr="00CE54C6" w:rsidRDefault="00656045" w:rsidP="008512D0">
            <w:pPr>
              <w:jc w:val="left"/>
              <w:rPr>
                <w:b/>
                <w:bCs/>
                <w:sz w:val="20"/>
                <w:szCs w:val="20"/>
              </w:rPr>
            </w:pPr>
          </w:p>
          <w:p w14:paraId="30FC9163" w14:textId="77777777" w:rsidR="00656045" w:rsidRPr="00CE54C6" w:rsidRDefault="00656045" w:rsidP="008512D0">
            <w:pPr>
              <w:numPr>
                <w:ilvl w:val="0"/>
                <w:numId w:val="2"/>
              </w:numPr>
              <w:jc w:val="left"/>
              <w:rPr>
                <w:sz w:val="20"/>
                <w:szCs w:val="20"/>
                <w:lang w:val="en-US"/>
              </w:rPr>
            </w:pPr>
            <w:r w:rsidRPr="00CE54C6">
              <w:rPr>
                <w:sz w:val="20"/>
                <w:szCs w:val="20"/>
                <w:lang w:val="en-US"/>
              </w:rPr>
              <w:t xml:space="preserve">Examples of types of relevant information required by contractors (for example fire, safety, </w:t>
            </w:r>
            <w:r>
              <w:rPr>
                <w:sz w:val="20"/>
                <w:szCs w:val="20"/>
                <w:lang w:val="en-US"/>
              </w:rPr>
              <w:t xml:space="preserve">site rules and </w:t>
            </w:r>
            <w:r w:rsidRPr="00CE54C6">
              <w:rPr>
                <w:sz w:val="20"/>
                <w:szCs w:val="20"/>
                <w:lang w:val="en-US"/>
              </w:rPr>
              <w:t>code of conduct, accident reporting, hours of work, safety equipment, emergency arrangements)</w:t>
            </w:r>
          </w:p>
          <w:p w14:paraId="30FC9164" w14:textId="77777777" w:rsidR="00656045" w:rsidRPr="00CE54C6" w:rsidRDefault="00656045" w:rsidP="008512D0">
            <w:pPr>
              <w:numPr>
                <w:ilvl w:val="0"/>
                <w:numId w:val="2"/>
              </w:numPr>
              <w:jc w:val="left"/>
              <w:rPr>
                <w:sz w:val="20"/>
                <w:szCs w:val="20"/>
                <w:lang w:val="en-US"/>
              </w:rPr>
            </w:pPr>
            <w:r w:rsidRPr="00CE54C6">
              <w:rPr>
                <w:sz w:val="20"/>
                <w:szCs w:val="20"/>
                <w:lang w:val="en-US"/>
              </w:rPr>
              <w:t>Types of contractors commonly used in the workplace (for example photo-cop</w:t>
            </w:r>
            <w:r>
              <w:rPr>
                <w:sz w:val="20"/>
                <w:szCs w:val="20"/>
                <w:lang w:val="en-US"/>
              </w:rPr>
              <w:t xml:space="preserve">ier </w:t>
            </w:r>
            <w:r w:rsidRPr="00CE54C6">
              <w:rPr>
                <w:sz w:val="20"/>
                <w:szCs w:val="20"/>
                <w:lang w:val="en-US"/>
              </w:rPr>
              <w:t>engineers, water cooler distributor, decorator, internal landscaping operatives, food seller and distributor, lift engineers, maintenance contractors, specialist cleaning contractors)</w:t>
            </w:r>
          </w:p>
          <w:p w14:paraId="30FC9165" w14:textId="77777777" w:rsidR="00656045" w:rsidRPr="00CE54C6" w:rsidRDefault="00656045" w:rsidP="008512D0">
            <w:pPr>
              <w:numPr>
                <w:ilvl w:val="0"/>
                <w:numId w:val="2"/>
              </w:numPr>
              <w:jc w:val="left"/>
              <w:rPr>
                <w:sz w:val="20"/>
                <w:szCs w:val="20"/>
                <w:lang w:val="en-US"/>
              </w:rPr>
            </w:pPr>
            <w:r w:rsidRPr="00CE54C6">
              <w:rPr>
                <w:sz w:val="20"/>
                <w:szCs w:val="20"/>
                <w:lang w:val="en-US"/>
              </w:rPr>
              <w:t>Examples of control tools (permit to work, risk assessment, method statement, secu</w:t>
            </w:r>
            <w:r w:rsidRPr="00EE55CD">
              <w:rPr>
                <w:sz w:val="20"/>
                <w:szCs w:val="20"/>
                <w:lang w:val="en-US"/>
              </w:rPr>
              <w:t>rity ID, criminal record checks, access cont</w:t>
            </w:r>
            <w:r w:rsidRPr="00CE54C6">
              <w:rPr>
                <w:sz w:val="20"/>
                <w:szCs w:val="20"/>
                <w:lang w:val="en-US"/>
              </w:rPr>
              <w:t>rol, insurance)</w:t>
            </w:r>
          </w:p>
          <w:p w14:paraId="30FC9166" w14:textId="77777777" w:rsidR="00656045" w:rsidRDefault="00656045" w:rsidP="008512D0">
            <w:pPr>
              <w:numPr>
                <w:ilvl w:val="0"/>
                <w:numId w:val="2"/>
              </w:numPr>
              <w:jc w:val="left"/>
              <w:rPr>
                <w:sz w:val="20"/>
                <w:szCs w:val="20"/>
                <w:lang w:val="en-US"/>
              </w:rPr>
            </w:pPr>
            <w:r w:rsidRPr="00EE55CD">
              <w:rPr>
                <w:sz w:val="20"/>
                <w:szCs w:val="20"/>
                <w:lang w:val="en-US"/>
              </w:rPr>
              <w:t xml:space="preserve">Robust contractor selection processes, site induction, risk assessment and method statement, permit to work system, supervision (for example  discuss concerns, order work to cease immediately, inform employing organisation, report to enforcing authority, dismiss from site, safeguard work area) </w:t>
            </w:r>
          </w:p>
          <w:p w14:paraId="30FC9167" w14:textId="77777777" w:rsidR="00656045" w:rsidRPr="00CE54C6" w:rsidRDefault="00656045" w:rsidP="008512D0">
            <w:pPr>
              <w:jc w:val="left"/>
              <w:rPr>
                <w:b/>
                <w:bCs/>
                <w:sz w:val="20"/>
                <w:szCs w:val="20"/>
                <w:lang w:val="en-US"/>
              </w:rPr>
            </w:pPr>
          </w:p>
        </w:tc>
      </w:tr>
    </w:tbl>
    <w:p w14:paraId="30FC9169"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C916C" w14:textId="77777777" w:rsidR="00FE2C7F" w:rsidRDefault="00FE2C7F">
      <w:r>
        <w:separator/>
      </w:r>
    </w:p>
  </w:endnote>
  <w:endnote w:type="continuationSeparator" w:id="0">
    <w:p w14:paraId="30FC916D" w14:textId="77777777" w:rsidR="00FE2C7F" w:rsidRDefault="00FE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73DC" w14:textId="77777777" w:rsidR="00F63615" w:rsidRDefault="00F63615" w:rsidP="00F63615">
    <w:pPr>
      <w:pStyle w:val="Footer"/>
      <w:rPr>
        <w:sz w:val="20"/>
      </w:rPr>
    </w:pPr>
    <w:r>
      <w:rPr>
        <w:sz w:val="20"/>
      </w:rPr>
      <w:t>Awarded by City &amp; Guilds</w:t>
    </w:r>
  </w:p>
  <w:p w14:paraId="455C90D2" w14:textId="77777777" w:rsidR="00F63615" w:rsidRDefault="00F63615" w:rsidP="00F63615">
    <w:pPr>
      <w:pStyle w:val="Footer"/>
      <w:rPr>
        <w:sz w:val="20"/>
        <w:lang w:eastAsia="en-GB"/>
      </w:rPr>
    </w:pPr>
    <w:r w:rsidRPr="00FE5E15">
      <w:rPr>
        <w:sz w:val="20"/>
      </w:rPr>
      <w:t>Understand how to manage contracts and contractors in the workplace</w:t>
    </w:r>
  </w:p>
  <w:p w14:paraId="0B2C9039" w14:textId="77777777" w:rsidR="00F63615" w:rsidRPr="005A4DD4" w:rsidRDefault="00F63615" w:rsidP="00F63615">
    <w:pPr>
      <w:pStyle w:val="Footer"/>
      <w:tabs>
        <w:tab w:val="clear" w:pos="8306"/>
        <w:tab w:val="right" w:pos="9356"/>
      </w:tabs>
      <w:rPr>
        <w:sz w:val="20"/>
      </w:rPr>
    </w:pPr>
    <w:r>
      <w:rPr>
        <w:sz w:val="20"/>
      </w:rPr>
      <w:t>Version 1.0 (February 2016)</w:t>
    </w:r>
    <w:r>
      <w:rPr>
        <w:sz w:val="20"/>
      </w:rPr>
      <w:tab/>
    </w:r>
    <w:r>
      <w:rPr>
        <w:sz w:val="20"/>
      </w:rPr>
      <w:tab/>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p w14:paraId="30FC916F" w14:textId="77777777" w:rsidR="00FE2C7F" w:rsidRDefault="00FE2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C916A" w14:textId="77777777" w:rsidR="00FE2C7F" w:rsidRDefault="00FE2C7F">
      <w:r>
        <w:separator/>
      </w:r>
    </w:p>
  </w:footnote>
  <w:footnote w:type="continuationSeparator" w:id="0">
    <w:p w14:paraId="30FC916B" w14:textId="77777777" w:rsidR="00FE2C7F" w:rsidRDefault="00FE2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C916E" w14:textId="7026DF30" w:rsidR="00FE2C7F" w:rsidRDefault="00F63615">
    <w:pPr>
      <w:pStyle w:val="Header"/>
    </w:pPr>
    <w:r>
      <w:rPr>
        <w:noProof/>
        <w:lang w:eastAsia="en-GB"/>
      </w:rPr>
      <w:drawing>
        <wp:anchor distT="0" distB="0" distL="114300" distR="114300" simplePos="0" relativeHeight="251659264" behindDoc="0" locked="0" layoutInCell="1" allowOverlap="1" wp14:anchorId="1E4D30F9" wp14:editId="564C1B0D">
          <wp:simplePos x="0" y="0"/>
          <wp:positionH relativeFrom="column">
            <wp:posOffset>5205046</wp:posOffset>
          </wp:positionH>
          <wp:positionV relativeFrom="paragraph">
            <wp:posOffset>-225523</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3C5"/>
    <w:multiLevelType w:val="hybridMultilevel"/>
    <w:tmpl w:val="21B68CEC"/>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2DC5406"/>
    <w:multiLevelType w:val="hybridMultilevel"/>
    <w:tmpl w:val="0D8E6686"/>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45"/>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2C9"/>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27"/>
    <w:rsid w:val="00077597"/>
    <w:rsid w:val="00081524"/>
    <w:rsid w:val="00082065"/>
    <w:rsid w:val="00083889"/>
    <w:rsid w:val="00084AA3"/>
    <w:rsid w:val="00085047"/>
    <w:rsid w:val="00085B73"/>
    <w:rsid w:val="00086743"/>
    <w:rsid w:val="000870F0"/>
    <w:rsid w:val="00087B75"/>
    <w:rsid w:val="00092284"/>
    <w:rsid w:val="00094ABB"/>
    <w:rsid w:val="00094ADE"/>
    <w:rsid w:val="00094FF6"/>
    <w:rsid w:val="00096113"/>
    <w:rsid w:val="00097D15"/>
    <w:rsid w:val="000A000B"/>
    <w:rsid w:val="000A054B"/>
    <w:rsid w:val="000A2461"/>
    <w:rsid w:val="000A2C38"/>
    <w:rsid w:val="000A33B2"/>
    <w:rsid w:val="000A4523"/>
    <w:rsid w:val="000A577C"/>
    <w:rsid w:val="000A5A30"/>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3DE7"/>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88"/>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6BF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0E29"/>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0CFB"/>
    <w:rsid w:val="001C10B5"/>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40EE"/>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059B"/>
    <w:rsid w:val="003310C3"/>
    <w:rsid w:val="00332C1A"/>
    <w:rsid w:val="00332E0A"/>
    <w:rsid w:val="00332E46"/>
    <w:rsid w:val="00333149"/>
    <w:rsid w:val="0033332A"/>
    <w:rsid w:val="00333AC6"/>
    <w:rsid w:val="003346CF"/>
    <w:rsid w:val="003347FB"/>
    <w:rsid w:val="00334D35"/>
    <w:rsid w:val="003362D8"/>
    <w:rsid w:val="00337A2D"/>
    <w:rsid w:val="003407B8"/>
    <w:rsid w:val="0034239B"/>
    <w:rsid w:val="003440CA"/>
    <w:rsid w:val="00344A6E"/>
    <w:rsid w:val="00344C13"/>
    <w:rsid w:val="00345C37"/>
    <w:rsid w:val="00346428"/>
    <w:rsid w:val="003467BE"/>
    <w:rsid w:val="00347F12"/>
    <w:rsid w:val="003504F1"/>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E8E"/>
    <w:rsid w:val="003F4058"/>
    <w:rsid w:val="003F568A"/>
    <w:rsid w:val="003F5A56"/>
    <w:rsid w:val="003F703E"/>
    <w:rsid w:val="003F7557"/>
    <w:rsid w:val="003F7CC1"/>
    <w:rsid w:val="00400CAC"/>
    <w:rsid w:val="00400D39"/>
    <w:rsid w:val="004010EB"/>
    <w:rsid w:val="0040161D"/>
    <w:rsid w:val="00402991"/>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000A"/>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3A9"/>
    <w:rsid w:val="00577CE9"/>
    <w:rsid w:val="00580784"/>
    <w:rsid w:val="00581794"/>
    <w:rsid w:val="00582E87"/>
    <w:rsid w:val="00584745"/>
    <w:rsid w:val="0058486E"/>
    <w:rsid w:val="00584A54"/>
    <w:rsid w:val="00584DF3"/>
    <w:rsid w:val="005855C6"/>
    <w:rsid w:val="0058572E"/>
    <w:rsid w:val="00586176"/>
    <w:rsid w:val="005864A5"/>
    <w:rsid w:val="00586A57"/>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A7134"/>
    <w:rsid w:val="005B04D4"/>
    <w:rsid w:val="005B1491"/>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3F36"/>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092D"/>
    <w:rsid w:val="00641A13"/>
    <w:rsid w:val="00642A92"/>
    <w:rsid w:val="00646170"/>
    <w:rsid w:val="006463E9"/>
    <w:rsid w:val="00646646"/>
    <w:rsid w:val="00646A6B"/>
    <w:rsid w:val="006475FF"/>
    <w:rsid w:val="00650D95"/>
    <w:rsid w:val="00651B56"/>
    <w:rsid w:val="00651D52"/>
    <w:rsid w:val="006523CA"/>
    <w:rsid w:val="00652551"/>
    <w:rsid w:val="006534EE"/>
    <w:rsid w:val="00653507"/>
    <w:rsid w:val="00653FB5"/>
    <w:rsid w:val="00654688"/>
    <w:rsid w:val="00655060"/>
    <w:rsid w:val="00656045"/>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148"/>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EAB"/>
    <w:rsid w:val="006E553E"/>
    <w:rsid w:val="006E6432"/>
    <w:rsid w:val="006E773E"/>
    <w:rsid w:val="006E7B32"/>
    <w:rsid w:val="006F22AE"/>
    <w:rsid w:val="006F2397"/>
    <w:rsid w:val="006F2922"/>
    <w:rsid w:val="006F329E"/>
    <w:rsid w:val="006F548B"/>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3BCF"/>
    <w:rsid w:val="007C5475"/>
    <w:rsid w:val="007C5D29"/>
    <w:rsid w:val="007C6862"/>
    <w:rsid w:val="007D0502"/>
    <w:rsid w:val="007D0EDC"/>
    <w:rsid w:val="007D14DD"/>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2D0"/>
    <w:rsid w:val="00851F46"/>
    <w:rsid w:val="00852173"/>
    <w:rsid w:val="008545A0"/>
    <w:rsid w:val="008555EC"/>
    <w:rsid w:val="00856AB1"/>
    <w:rsid w:val="008576AB"/>
    <w:rsid w:val="00857E7E"/>
    <w:rsid w:val="0086048A"/>
    <w:rsid w:val="00860D21"/>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7E5F"/>
    <w:rsid w:val="008A1B0C"/>
    <w:rsid w:val="008A279D"/>
    <w:rsid w:val="008A3508"/>
    <w:rsid w:val="008A4423"/>
    <w:rsid w:val="008A5B99"/>
    <w:rsid w:val="008A68AA"/>
    <w:rsid w:val="008A78E7"/>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51D9"/>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9E"/>
    <w:rsid w:val="009379E3"/>
    <w:rsid w:val="00937F6B"/>
    <w:rsid w:val="0094032E"/>
    <w:rsid w:val="00940A7E"/>
    <w:rsid w:val="00940A8A"/>
    <w:rsid w:val="009410A0"/>
    <w:rsid w:val="0094244B"/>
    <w:rsid w:val="00943794"/>
    <w:rsid w:val="00944DDE"/>
    <w:rsid w:val="00946540"/>
    <w:rsid w:val="009505D2"/>
    <w:rsid w:val="009507A1"/>
    <w:rsid w:val="009511CB"/>
    <w:rsid w:val="009542EB"/>
    <w:rsid w:val="0095483F"/>
    <w:rsid w:val="0095526A"/>
    <w:rsid w:val="009555A0"/>
    <w:rsid w:val="00955656"/>
    <w:rsid w:val="00955E63"/>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B731A"/>
    <w:rsid w:val="009C05D3"/>
    <w:rsid w:val="009C074E"/>
    <w:rsid w:val="009C0F6F"/>
    <w:rsid w:val="009C186B"/>
    <w:rsid w:val="009C1A79"/>
    <w:rsid w:val="009C1EB1"/>
    <w:rsid w:val="009C28DB"/>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457C"/>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23D5"/>
    <w:rsid w:val="00A829B8"/>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00E9"/>
    <w:rsid w:val="00AC1495"/>
    <w:rsid w:val="00AC2376"/>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07F93"/>
    <w:rsid w:val="00C10800"/>
    <w:rsid w:val="00C1156C"/>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6A4"/>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54C6"/>
    <w:rsid w:val="00CE6DE6"/>
    <w:rsid w:val="00CE78F9"/>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1840"/>
    <w:rsid w:val="00DC211F"/>
    <w:rsid w:val="00DC2AF2"/>
    <w:rsid w:val="00DC2AFE"/>
    <w:rsid w:val="00DC5D1D"/>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5CD"/>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615"/>
    <w:rsid w:val="00F6398E"/>
    <w:rsid w:val="00F64185"/>
    <w:rsid w:val="00F64612"/>
    <w:rsid w:val="00F64EE4"/>
    <w:rsid w:val="00F70AC7"/>
    <w:rsid w:val="00F731D6"/>
    <w:rsid w:val="00F748B9"/>
    <w:rsid w:val="00F75567"/>
    <w:rsid w:val="00F773F6"/>
    <w:rsid w:val="00F773FB"/>
    <w:rsid w:val="00F77B13"/>
    <w:rsid w:val="00F81EA6"/>
    <w:rsid w:val="00F827C1"/>
    <w:rsid w:val="00F832DB"/>
    <w:rsid w:val="00F85031"/>
    <w:rsid w:val="00F857DB"/>
    <w:rsid w:val="00F86053"/>
    <w:rsid w:val="00F8641D"/>
    <w:rsid w:val="00F86F36"/>
    <w:rsid w:val="00F8788F"/>
    <w:rsid w:val="00F87C71"/>
    <w:rsid w:val="00F87E22"/>
    <w:rsid w:val="00F90C71"/>
    <w:rsid w:val="00F90E35"/>
    <w:rsid w:val="00F91A3C"/>
    <w:rsid w:val="00F91C68"/>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1BCA"/>
    <w:rsid w:val="00FB20D8"/>
    <w:rsid w:val="00FB2715"/>
    <w:rsid w:val="00FB2B9A"/>
    <w:rsid w:val="00FB39E8"/>
    <w:rsid w:val="00FB3E23"/>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2C7F"/>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C9101"/>
  <w14:defaultImageDpi w14:val="0"/>
  <w15:docId w15:val="{06D8F40C-5413-4830-AA6D-CDDE3248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045"/>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rsid w:val="00656045"/>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C7F"/>
    <w:pPr>
      <w:tabs>
        <w:tab w:val="center" w:pos="4153"/>
        <w:tab w:val="right" w:pos="8306"/>
      </w:tabs>
    </w:pPr>
  </w:style>
  <w:style w:type="paragraph" w:customStyle="1" w:styleId="TableText">
    <w:name w:val="Table Text"/>
    <w:basedOn w:val="Normal"/>
    <w:uiPriority w:val="99"/>
    <w:semiHidden/>
    <w:rsid w:val="00656045"/>
    <w:pPr>
      <w:spacing w:before="120" w:after="170" w:line="240" w:lineRule="atLeast"/>
      <w:jc w:val="left"/>
    </w:pPr>
    <w:rPr>
      <w:sz w:val="20"/>
      <w:szCs w:val="20"/>
    </w:rPr>
  </w:style>
  <w:style w:type="paragraph" w:customStyle="1" w:styleId="TableColumnHeader">
    <w:name w:val="Table Column Header"/>
    <w:basedOn w:val="TableText"/>
    <w:uiPriority w:val="99"/>
    <w:semiHidden/>
    <w:rsid w:val="00656045"/>
    <w:rPr>
      <w:b/>
      <w:bCs/>
    </w:rPr>
  </w:style>
  <w:style w:type="character" w:customStyle="1" w:styleId="Heading2Char">
    <w:name w:val="Heading 2 Char"/>
    <w:link w:val="Heading2"/>
    <w:uiPriority w:val="99"/>
    <w:locked/>
    <w:rsid w:val="00656045"/>
    <w:rPr>
      <w:rFonts w:ascii="Arial" w:hAnsi="Arial" w:cs="Arial"/>
      <w:b/>
      <w:bCs/>
      <w:smallCaps/>
      <w:sz w:val="24"/>
      <w:szCs w:val="24"/>
      <w:lang w:val="en-US" w:eastAsia="en-US"/>
    </w:rPr>
  </w:style>
  <w:style w:type="character" w:customStyle="1" w:styleId="HeaderChar">
    <w:name w:val="Header Char"/>
    <w:basedOn w:val="DefaultParagraphFont"/>
    <w:link w:val="Header"/>
    <w:uiPriority w:val="99"/>
    <w:semiHidden/>
    <w:rPr>
      <w:rFonts w:ascii="Arial" w:hAnsi="Arial" w:cs="Arial"/>
      <w:lang w:eastAsia="en-US"/>
    </w:rPr>
  </w:style>
  <w:style w:type="paragraph" w:styleId="Footer">
    <w:name w:val="footer"/>
    <w:basedOn w:val="Normal"/>
    <w:link w:val="FooterChar"/>
    <w:uiPriority w:val="99"/>
    <w:rsid w:val="00FE2C7F"/>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Units</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8753-323</TermName>
          <TermId xmlns="http://schemas.microsoft.com/office/infopath/2007/PartnerControls">295535a1-e752-4571-988d-80a2a2b6b7d8</TermId>
        </TermInfo>
        <TermInfo xmlns="http://schemas.microsoft.com/office/infopath/2007/PartnerControls">
          <TermName xmlns="http://schemas.microsoft.com/office/infopath/2007/PartnerControls">8602-335</TermName>
          <TermId xmlns="http://schemas.microsoft.com/office/infopath/2007/PartnerControls">2138ce10-bbed-496e-bc64-ff0375d1abaa</TermId>
        </TermInfo>
        <TermInfo xmlns="http://schemas.microsoft.com/office/infopath/2007/PartnerControls">
          <TermName xmlns="http://schemas.microsoft.com/office/infopath/2007/PartnerControls">8605-335</TermName>
          <TermId xmlns="http://schemas.microsoft.com/office/infopath/2007/PartnerControls">a4fe9d3b-e126-45d0-bb9e-e253754b4674</TermId>
        </TermInfo>
        <TermInfo xmlns="http://schemas.microsoft.com/office/infopath/2007/PartnerControls">
          <TermName xmlns="http://schemas.microsoft.com/office/infopath/2007/PartnerControls">8600-335</TermName>
          <TermId xmlns="http://schemas.microsoft.com/office/infopath/2007/PartnerControls">2b0fb3cf-fd48-4977-a21a-cf642fca1ff9</TermId>
        </TermInfo>
        <TermInfo xmlns="http://schemas.microsoft.com/office/infopath/2007/PartnerControls">
          <TermName xmlns="http://schemas.microsoft.com/office/infopath/2007/PartnerControls">8606-335</TermName>
          <TermId xmlns="http://schemas.microsoft.com/office/infopath/2007/PartnerControls">43ebb69c-c161-4f36-9b1d-563362b21084</TermId>
        </TermInfo>
        <TermInfo xmlns="http://schemas.microsoft.com/office/infopath/2007/PartnerControls">
          <TermName xmlns="http://schemas.microsoft.com/office/infopath/2007/PartnerControls">8625-335</TermName>
          <TermId xmlns="http://schemas.microsoft.com/office/infopath/2007/PartnerControls">7e5f655e-b1fd-4697-8476-e9ad36eaf5de</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TaxCatchAll xmlns="5f8ea682-3a42-454b-8035-422047e146b2">
      <Value>427</Value>
      <Value>100</Value>
      <Value>95</Value>
      <Value>842</Value>
      <Value>1156</Value>
      <Value>1083</Value>
      <Value>1012</Value>
      <Value>390</Value>
      <Value>1203</Value>
      <Value>593</Value>
      <Value>592</Value>
      <Value>46</Value>
      <Value>49</Value>
      <Value>1011</Value>
      <Value>1010</Value>
      <Value>1009</Value>
      <Value>1080</Value>
      <Value>1007</Value>
      <Value>1006</Value>
      <Value>1005</Value>
      <Value>543</Value>
      <Value>1202</Value>
      <Value>126</Value>
      <Value>116</Value>
      <Value>125</Value>
      <Value>1084</Value>
      <Value>115</Value>
      <Value>1082</Value>
      <Value>1081</Value>
      <Value>117</Value>
      <Value>9</Value>
      <Value>8</Value>
      <Value>114</Value>
      <Value>109</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99518186-0208-4CE8-A37B-340C04162875}"/>
</file>

<file path=customXml/itemProps2.xml><?xml version="1.0" encoding="utf-8"?>
<ds:datastoreItem xmlns:ds="http://schemas.openxmlformats.org/officeDocument/2006/customXml" ds:itemID="{EB553C66-7CEE-4E59-85B4-495CDE6BDFEA}"/>
</file>

<file path=customXml/itemProps3.xml><?xml version="1.0" encoding="utf-8"?>
<ds:datastoreItem xmlns:ds="http://schemas.openxmlformats.org/officeDocument/2006/customXml" ds:itemID="{DE2E5A6A-CEB7-4ACF-B133-08C20F48CA77}"/>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City &amp; Guilds</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Manage Contracts and Contractors in the Workplace</dc:title>
  <dc:creator>shalinis</dc:creator>
  <cp:lastModifiedBy>Jurgita Baleviciute</cp:lastModifiedBy>
  <cp:revision>3</cp:revision>
  <dcterms:created xsi:type="dcterms:W3CDTF">2013-02-15T11:40:00Z</dcterms:created>
  <dcterms:modified xsi:type="dcterms:W3CDTF">2017-02-06T17:10:00Z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842;#8753-323|295535a1-e752-4571-988d-80a2a2b6b7d8;#427;#8602-335|2138ce10-bbed-496e-bc64-ff0375d1abaa;#543;#8605-335|a4fe9d3b-e126-45d0-bb9e-e253754b4674;#100;#8600-335|2b0fb3cf-fd48-4977-a21a-cf642fca1ff9;#1202;#8606-335|43ebb69c-c161-4f36-9b1d-563362b21084;#1203;#8625-335|7e5f655e-b1fd-4697-8476-e9ad36eaf5de</vt:lpwstr>
  </property>
  <property fmtid="{D5CDD505-2E9C-101B-9397-08002B2CF9AE}" pid="3" name="Family Code">
    <vt:lpwstr>114;#8753|0bec94fe-1c1b-4322-9202-7a92c07b4fd8;#390;#8602|f4456173-9a20-43c0-8161-f248f6218207;#109;#8605|4ca9d4f6-eb3a-4a12-baaa-e0e314869f84;#8;#8600|099f2cf7-8bb5-4962-b2c4-31f26d542cc5;#1080;#8606|49254f92-6e2a-4ca1-8860-21127c9d90dc;#1005;#8625|bcc74ead-8655-447e-a9e9-edd584da9afa</vt:lpwstr>
  </property>
  <property fmtid="{D5CDD505-2E9C-101B-9397-08002B2CF9AE}" pid="4" name="ContentTypeId">
    <vt:lpwstr>0x010100AEAF307ED83CE94ABF51354CE85ADD6A00AE00124B9BBF54459B8F8FA7D1CB40A6</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49;#8602-21|92fa1b18-115e-4ac6-8031-ff9566008a1e;#125;#8605-21|660bdd7a-560f-4b61-bb9a-f239b41d6ef8;#126;#8605-31|73c161cb-66e2-49a5-968e-13c9e2136b46;#9;#8600-11|127341a5-be73-448b-b37c-bea9c21b766f;#46;#8600-21|86a37231-cc26-4e08-bfac-dc8ed815b008;#95;#8600-31|c1dc0ff3-8cbf-4849-bf3b-affab7e1f9d5;#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vt:lpwstr>
  </property>
</Properties>
</file>