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D40753" w:rsidRDefault="00DF5856" w:rsidP="00711B33">
      <w:pPr>
        <w:jc w:val="left"/>
        <w:rPr>
          <w:b/>
          <w:bCs/>
          <w:sz w:val="24"/>
          <w:szCs w:val="24"/>
        </w:rPr>
      </w:pPr>
      <w:bookmarkStart w:id="0" w:name="_GoBack"/>
      <w:bookmarkEnd w:id="0"/>
      <w:r>
        <w:rPr>
          <w:b/>
          <w:bCs/>
          <w:sz w:val="24"/>
          <w:szCs w:val="24"/>
        </w:rPr>
        <w:t>Assign</w:t>
      </w:r>
      <w:r w:rsidR="00240185">
        <w:rPr>
          <w:b/>
          <w:bCs/>
          <w:sz w:val="24"/>
          <w:szCs w:val="24"/>
        </w:rPr>
        <w:t xml:space="preserve">ment Task for Unit: </w:t>
      </w:r>
      <w:r w:rsidR="00D40753" w:rsidRPr="00D40753">
        <w:rPr>
          <w:b/>
          <w:bCs/>
          <w:sz w:val="24"/>
          <w:szCs w:val="24"/>
        </w:rPr>
        <w:t>Understand the organisation and its context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D40753">
        <w:trPr>
          <w:trHeight w:val="397"/>
        </w:trPr>
        <w:tc>
          <w:tcPr>
            <w:tcW w:w="9612" w:type="dxa"/>
            <w:gridSpan w:val="3"/>
            <w:vAlign w:val="center"/>
          </w:tcPr>
          <w:p w:rsidR="00240185" w:rsidRPr="00D40753" w:rsidRDefault="00240185" w:rsidP="00D40753">
            <w:pPr>
              <w:jc w:val="left"/>
              <w:rPr>
                <w:b/>
                <w:bCs/>
                <w:sz w:val="20"/>
                <w:szCs w:val="20"/>
              </w:rPr>
            </w:pPr>
          </w:p>
          <w:p w:rsidR="00711B33" w:rsidRPr="00D40753" w:rsidRDefault="00711B33" w:rsidP="00D40753">
            <w:pPr>
              <w:jc w:val="left"/>
              <w:rPr>
                <w:b/>
                <w:bCs/>
                <w:sz w:val="20"/>
                <w:szCs w:val="20"/>
              </w:rPr>
            </w:pPr>
            <w:r w:rsidRPr="00D40753">
              <w:rPr>
                <w:b/>
                <w:bCs/>
                <w:sz w:val="20"/>
                <w:szCs w:val="20"/>
              </w:rPr>
              <w:t>TASK</w:t>
            </w:r>
          </w:p>
          <w:p w:rsidR="00EE5DD5" w:rsidRPr="00D40753" w:rsidRDefault="00EE5DD5" w:rsidP="00D40753">
            <w:pPr>
              <w:jc w:val="left"/>
              <w:rPr>
                <w:b/>
                <w:bCs/>
                <w:sz w:val="20"/>
                <w:szCs w:val="20"/>
              </w:rPr>
            </w:pPr>
          </w:p>
          <w:p w:rsidR="00410FF2" w:rsidRPr="00D40753" w:rsidRDefault="00410FF2" w:rsidP="00D40753">
            <w:pPr>
              <w:jc w:val="left"/>
              <w:rPr>
                <w:sz w:val="20"/>
                <w:szCs w:val="20"/>
                <w:lang w:eastAsia="en-GB"/>
              </w:rPr>
            </w:pPr>
            <w:r w:rsidRPr="00D40753">
              <w:rPr>
                <w:sz w:val="20"/>
                <w:szCs w:val="20"/>
                <w:lang w:eastAsia="en-GB"/>
              </w:rPr>
              <w:t xml:space="preserve">The purpose of this unit is to develop knowledge and understanding </w:t>
            </w:r>
            <w:r w:rsidR="004A4785">
              <w:rPr>
                <w:sz w:val="20"/>
                <w:szCs w:val="20"/>
                <w:lang w:eastAsia="en-GB"/>
              </w:rPr>
              <w:t xml:space="preserve">of </w:t>
            </w:r>
            <w:r w:rsidR="00575AE9" w:rsidRPr="00D40753">
              <w:rPr>
                <w:sz w:val="20"/>
                <w:szCs w:val="20"/>
                <w:lang w:eastAsia="en-GB"/>
              </w:rPr>
              <w:t>organisations in their context</w:t>
            </w:r>
            <w:r w:rsidRPr="00D40753">
              <w:rPr>
                <w:sz w:val="20"/>
                <w:szCs w:val="20"/>
                <w:lang w:eastAsia="en-GB"/>
              </w:rPr>
              <w:t>.</w:t>
            </w:r>
            <w:r w:rsidR="00D40753">
              <w:rPr>
                <w:sz w:val="20"/>
                <w:szCs w:val="20"/>
                <w:lang w:eastAsia="en-GB"/>
              </w:rPr>
              <w:t xml:space="preserve"> </w:t>
            </w:r>
            <w:r w:rsidRPr="00D40753">
              <w:rPr>
                <w:sz w:val="20"/>
                <w:szCs w:val="20"/>
                <w:lang w:eastAsia="en-GB"/>
              </w:rPr>
              <w:t>In order to demonstrate your knowledge of this you need to respond to all of the questions listed below.</w:t>
            </w:r>
          </w:p>
          <w:p w:rsidR="00D40753" w:rsidRDefault="00D40753" w:rsidP="00D40753">
            <w:pPr>
              <w:jc w:val="left"/>
              <w:rPr>
                <w:rFonts w:ascii="Arial Bold" w:hAnsi="Arial Bold" w:cs="Arial Bold"/>
                <w:b/>
                <w:bCs/>
                <w:caps/>
                <w:sz w:val="20"/>
                <w:szCs w:val="20"/>
              </w:rPr>
            </w:pPr>
          </w:p>
          <w:p w:rsidR="00D40753" w:rsidRDefault="00D40753" w:rsidP="00D40753">
            <w:pPr>
              <w:jc w:val="left"/>
              <w:rPr>
                <w:b/>
                <w:bCs/>
                <w:sz w:val="20"/>
                <w:szCs w:val="20"/>
              </w:rPr>
            </w:pPr>
            <w:r w:rsidRPr="00DA261F">
              <w:rPr>
                <w:b/>
                <w:bCs/>
                <w:sz w:val="20"/>
                <w:szCs w:val="20"/>
              </w:rPr>
              <w:t>NOTE:</w:t>
            </w:r>
          </w:p>
          <w:p w:rsidR="00D40753" w:rsidRPr="00617A49" w:rsidRDefault="00D40753" w:rsidP="00D40753">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D40753" w:rsidRPr="00617A49" w:rsidRDefault="00E52987" w:rsidP="00D40753">
            <w:pPr>
              <w:jc w:val="left"/>
              <w:rPr>
                <w:i/>
                <w:iCs/>
                <w:sz w:val="20"/>
                <w:szCs w:val="20"/>
              </w:rPr>
            </w:pPr>
            <w:r>
              <w:rPr>
                <w:i/>
                <w:iCs/>
                <w:sz w:val="20"/>
                <w:szCs w:val="20"/>
              </w:rPr>
              <w:t>You should plan to spend approximately 10 hours researching your workplace context, preparing for and writing or presenting the outcomes of this assignment for assessment.</w:t>
            </w:r>
            <w:r w:rsidR="00D40753" w:rsidRPr="00617A49">
              <w:rPr>
                <w:i/>
                <w:iCs/>
                <w:sz w:val="20"/>
                <w:szCs w:val="20"/>
              </w:rPr>
              <w:t xml:space="preserve"> The 'nominal' word count for this assignment is 1000 words: the suggested range is between 800 and 1500 words.</w:t>
            </w:r>
          </w:p>
          <w:p w:rsidR="00D40753" w:rsidRPr="00617A49" w:rsidRDefault="00D40753" w:rsidP="00D40753">
            <w:pPr>
              <w:jc w:val="left"/>
              <w:rPr>
                <w:i/>
                <w:iCs/>
                <w:sz w:val="20"/>
                <w:szCs w:val="20"/>
              </w:rPr>
            </w:pPr>
          </w:p>
          <w:p w:rsidR="00D40753" w:rsidRPr="00617A49" w:rsidRDefault="00D40753" w:rsidP="00D40753">
            <w:pPr>
              <w:jc w:val="left"/>
              <w:rPr>
                <w:i/>
                <w:iCs/>
                <w:sz w:val="20"/>
                <w:szCs w:val="20"/>
              </w:rPr>
            </w:pPr>
            <w:r w:rsidRPr="00617A49">
              <w:rPr>
                <w:i/>
                <w:iCs/>
                <w:sz w:val="20"/>
                <w:szCs w:val="20"/>
              </w:rPr>
              <w:t>Check your assignment carefully prior to submission using the assessment criteria.</w:t>
            </w:r>
          </w:p>
          <w:p w:rsidR="00240185" w:rsidRPr="00D40753" w:rsidRDefault="00240185" w:rsidP="00D40753">
            <w:pPr>
              <w:jc w:val="left"/>
              <w:rPr>
                <w:b/>
                <w:bCs/>
                <w:sz w:val="20"/>
                <w:szCs w:val="20"/>
              </w:rPr>
            </w:pPr>
          </w:p>
        </w:tc>
      </w:tr>
      <w:tr w:rsidR="006A39A7" w:rsidRPr="00D40753">
        <w:trPr>
          <w:trHeight w:val="397"/>
        </w:trPr>
        <w:tc>
          <w:tcPr>
            <w:tcW w:w="5268" w:type="dxa"/>
            <w:gridSpan w:val="2"/>
            <w:vAlign w:val="center"/>
          </w:tcPr>
          <w:p w:rsidR="006A39A7" w:rsidRPr="002F67C8" w:rsidRDefault="006A39A7"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6A39A7" w:rsidRPr="006025D1" w:rsidRDefault="006A39A7" w:rsidP="00604BE9">
            <w:pPr>
              <w:jc w:val="center"/>
              <w:rPr>
                <w:sz w:val="20"/>
                <w:szCs w:val="20"/>
              </w:rPr>
            </w:pPr>
            <w:r w:rsidRPr="006025D1">
              <w:rPr>
                <w:sz w:val="20"/>
                <w:szCs w:val="20"/>
              </w:rPr>
              <w:t>Assessment Criteria</w:t>
            </w:r>
          </w:p>
        </w:tc>
      </w:tr>
      <w:tr w:rsidR="00574909" w:rsidRPr="00D40753">
        <w:trPr>
          <w:trHeight w:val="397"/>
        </w:trPr>
        <w:tc>
          <w:tcPr>
            <w:tcW w:w="5268" w:type="dxa"/>
            <w:gridSpan w:val="2"/>
          </w:tcPr>
          <w:p w:rsidR="00574909" w:rsidRPr="006A743A" w:rsidRDefault="006A743A" w:rsidP="00D40753">
            <w:pPr>
              <w:jc w:val="left"/>
              <w:rPr>
                <w:b/>
                <w:bCs/>
                <w:sz w:val="20"/>
                <w:szCs w:val="20"/>
              </w:rPr>
            </w:pPr>
            <w:r w:rsidRPr="006A743A">
              <w:rPr>
                <w:b/>
                <w:bCs/>
                <w:sz w:val="20"/>
                <w:szCs w:val="20"/>
              </w:rPr>
              <w:t xml:space="preserve">Understand the organisation as an entity </w:t>
            </w:r>
          </w:p>
          <w:p w:rsidR="006A743A" w:rsidRPr="006A39A7" w:rsidRDefault="006A743A" w:rsidP="00D40753">
            <w:pPr>
              <w:jc w:val="left"/>
              <w:rPr>
                <w:b/>
                <w:bCs/>
                <w:sz w:val="20"/>
                <w:szCs w:val="20"/>
              </w:rPr>
            </w:pPr>
          </w:p>
          <w:p w:rsidR="00574909" w:rsidRPr="006A39A7" w:rsidRDefault="00574909" w:rsidP="00D40753">
            <w:pPr>
              <w:jc w:val="left"/>
              <w:rPr>
                <w:sz w:val="20"/>
                <w:szCs w:val="20"/>
              </w:rPr>
            </w:pPr>
            <w:r w:rsidRPr="006A39A7">
              <w:rPr>
                <w:sz w:val="20"/>
                <w:szCs w:val="20"/>
              </w:rPr>
              <w:t xml:space="preserve">Provide a short profile of the organisation you have chosen and its stakeholders, briefly explain your own role within it, and compare it to managers at other levels within your organisation. </w:t>
            </w:r>
          </w:p>
          <w:p w:rsidR="00574909" w:rsidRPr="006A39A7" w:rsidRDefault="00574909" w:rsidP="00D40753">
            <w:pPr>
              <w:jc w:val="left"/>
              <w:rPr>
                <w:sz w:val="20"/>
                <w:szCs w:val="20"/>
              </w:rPr>
            </w:pPr>
          </w:p>
          <w:p w:rsidR="00574909" w:rsidRPr="006A39A7" w:rsidRDefault="00574909" w:rsidP="00D40753">
            <w:pPr>
              <w:pStyle w:val="BodyText"/>
              <w:jc w:val="left"/>
              <w:rPr>
                <w:color w:val="auto"/>
                <w:sz w:val="20"/>
                <w:szCs w:val="20"/>
              </w:rPr>
            </w:pPr>
            <w:r w:rsidRPr="006A39A7">
              <w:rPr>
                <w:b/>
                <w:bCs/>
                <w:color w:val="auto"/>
                <w:sz w:val="20"/>
                <w:szCs w:val="20"/>
              </w:rPr>
              <w:t>Note</w:t>
            </w:r>
            <w:r w:rsidRPr="006A39A7">
              <w:rPr>
                <w:color w:val="auto"/>
                <w:sz w:val="20"/>
                <w:szCs w:val="20"/>
              </w:rPr>
              <w:t>: To complete the profile effectively you should identify the organisation’s legal entity, its principal stakeholders and their relevance to the organisation and list the organisation’s operational functions, and use an organisation chart to identify and explain your own role, span of control and reporting lines in relation to other managers</w:t>
            </w:r>
            <w:r w:rsidR="006A39A7">
              <w:rPr>
                <w:color w:val="auto"/>
                <w:sz w:val="20"/>
                <w:szCs w:val="20"/>
              </w:rPr>
              <w:t>.</w:t>
            </w:r>
          </w:p>
          <w:p w:rsidR="00574909" w:rsidRPr="006A39A7" w:rsidRDefault="00574909" w:rsidP="00D40753">
            <w:pPr>
              <w:spacing w:after="120"/>
              <w:jc w:val="left"/>
              <w:rPr>
                <w:sz w:val="20"/>
                <w:szCs w:val="20"/>
              </w:rPr>
            </w:pPr>
          </w:p>
        </w:tc>
        <w:tc>
          <w:tcPr>
            <w:tcW w:w="4344" w:type="dxa"/>
          </w:tcPr>
          <w:p w:rsidR="00574909" w:rsidRPr="00675CED" w:rsidRDefault="00574909" w:rsidP="006A39A7">
            <w:pPr>
              <w:pStyle w:val="Header"/>
              <w:jc w:val="left"/>
              <w:rPr>
                <w:sz w:val="20"/>
                <w:szCs w:val="20"/>
              </w:rPr>
            </w:pPr>
          </w:p>
          <w:p w:rsidR="00574909" w:rsidRPr="00675CED" w:rsidRDefault="00197287"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legal entity of a specified organisation and the implication of that legal entity on the structure and management of the organisation</w:t>
            </w:r>
            <w:r w:rsidR="00040988" w:rsidRPr="00675CED">
              <w:rPr>
                <w:sz w:val="20"/>
                <w:szCs w:val="20"/>
              </w:rPr>
              <w:t xml:space="preserve"> </w:t>
            </w:r>
            <w:r w:rsidR="006A39A7" w:rsidRPr="00675CED">
              <w:rPr>
                <w:i/>
                <w:iCs/>
                <w:sz w:val="20"/>
                <w:szCs w:val="20"/>
              </w:rPr>
              <w:t>(</w:t>
            </w:r>
            <w:r w:rsidR="00675CED" w:rsidRPr="00675CED">
              <w:rPr>
                <w:i/>
                <w:iCs/>
                <w:sz w:val="20"/>
                <w:szCs w:val="20"/>
              </w:rPr>
              <w:t>16</w:t>
            </w:r>
            <w:r w:rsidR="00040988" w:rsidRPr="00675CED">
              <w:rPr>
                <w:i/>
                <w:iCs/>
                <w:sz w:val="20"/>
                <w:szCs w:val="20"/>
              </w:rPr>
              <w:t xml:space="preserve"> marks</w:t>
            </w:r>
            <w:r w:rsidR="006A39A7" w:rsidRPr="00675CED">
              <w:rPr>
                <w:i/>
                <w:iCs/>
                <w:sz w:val="20"/>
                <w:szCs w:val="20"/>
              </w:rPr>
              <w:t>)</w:t>
            </w:r>
          </w:p>
          <w:p w:rsidR="006A39A7"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operational functions within an organisation</w:t>
            </w:r>
            <w:r w:rsidR="00040988" w:rsidRPr="00675CED">
              <w:rPr>
                <w:sz w:val="20"/>
                <w:szCs w:val="20"/>
              </w:rPr>
              <w:t xml:space="preserve"> </w:t>
            </w:r>
            <w:r w:rsidR="006A39A7" w:rsidRPr="00675CED">
              <w:rPr>
                <w:i/>
                <w:iCs/>
                <w:sz w:val="20"/>
                <w:szCs w:val="20"/>
              </w:rPr>
              <w:t>(</w:t>
            </w:r>
            <w:r w:rsidR="00675CED" w:rsidRPr="00675CED">
              <w:rPr>
                <w:i/>
                <w:iCs/>
                <w:sz w:val="20"/>
                <w:szCs w:val="20"/>
              </w:rPr>
              <w:t>8</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Identify own role, span of control and reporting line in an organisation using an organisational chart</w:t>
            </w:r>
            <w:r w:rsidR="00675CED" w:rsidRPr="00675CED">
              <w:rPr>
                <w:sz w:val="20"/>
                <w:szCs w:val="20"/>
              </w:rPr>
              <w:t xml:space="preserve"> to illustrate</w:t>
            </w:r>
            <w:r w:rsidR="00040988" w:rsidRPr="00675CED">
              <w:rPr>
                <w:sz w:val="20"/>
                <w:szCs w:val="20"/>
              </w:rPr>
              <w:t xml:space="preserve"> </w:t>
            </w:r>
            <w:r w:rsidR="006A39A7" w:rsidRPr="00675CED">
              <w:rPr>
                <w:i/>
                <w:iCs/>
                <w:sz w:val="20"/>
                <w:szCs w:val="20"/>
              </w:rPr>
              <w:t>(1</w:t>
            </w:r>
            <w:r w:rsidR="00675CED" w:rsidRPr="00675CED">
              <w:rPr>
                <w:i/>
                <w:iCs/>
                <w:sz w:val="20"/>
                <w:szCs w:val="20"/>
              </w:rPr>
              <w:t>6</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roles and responsibilities of managers at different levels of an organisation</w:t>
            </w:r>
            <w:r w:rsidR="00040988" w:rsidRPr="00675CED">
              <w:rPr>
                <w:sz w:val="20"/>
                <w:szCs w:val="20"/>
              </w:rPr>
              <w:t xml:space="preserve"> </w:t>
            </w:r>
            <w:r w:rsidR="006A39A7" w:rsidRPr="00675CED">
              <w:rPr>
                <w:i/>
                <w:iCs/>
                <w:sz w:val="20"/>
                <w:szCs w:val="20"/>
              </w:rPr>
              <w:t>(</w:t>
            </w:r>
            <w:r w:rsidR="00675CED" w:rsidRPr="00675CED">
              <w:rPr>
                <w:i/>
                <w:iCs/>
                <w:sz w:val="20"/>
                <w:szCs w:val="20"/>
              </w:rPr>
              <w:t>16</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Explain the relevance to an organisation of its different stakeholders</w:t>
            </w:r>
            <w:r w:rsidR="00040988" w:rsidRPr="00675CED">
              <w:rPr>
                <w:sz w:val="20"/>
                <w:szCs w:val="20"/>
              </w:rPr>
              <w:t xml:space="preserve"> </w:t>
            </w:r>
            <w:r w:rsidR="006A39A7" w:rsidRPr="00675CED">
              <w:rPr>
                <w:i/>
                <w:iCs/>
                <w:sz w:val="20"/>
                <w:szCs w:val="20"/>
              </w:rPr>
              <w:t>(1</w:t>
            </w:r>
            <w:r w:rsidR="00675CED" w:rsidRPr="00675CED">
              <w:rPr>
                <w:i/>
                <w:iCs/>
                <w:sz w:val="20"/>
                <w:szCs w:val="20"/>
              </w:rPr>
              <w:t>2</w:t>
            </w:r>
            <w:r w:rsidR="006A39A7" w:rsidRPr="00675CED">
              <w:rPr>
                <w:i/>
                <w:iCs/>
                <w:sz w:val="20"/>
                <w:szCs w:val="20"/>
              </w:rPr>
              <w:t xml:space="preserve"> marks)</w:t>
            </w:r>
          </w:p>
          <w:p w:rsidR="00574909" w:rsidRPr="00675CED" w:rsidRDefault="00574909" w:rsidP="006A39A7">
            <w:pPr>
              <w:pStyle w:val="Header"/>
              <w:tabs>
                <w:tab w:val="num" w:pos="261"/>
              </w:tabs>
              <w:ind w:left="261" w:hanging="261"/>
              <w:jc w:val="left"/>
              <w:rPr>
                <w:sz w:val="20"/>
                <w:szCs w:val="20"/>
              </w:rPr>
            </w:pPr>
          </w:p>
        </w:tc>
      </w:tr>
      <w:tr w:rsidR="00574909" w:rsidRPr="00D40753">
        <w:trPr>
          <w:trHeight w:val="397"/>
        </w:trPr>
        <w:tc>
          <w:tcPr>
            <w:tcW w:w="5268" w:type="dxa"/>
            <w:gridSpan w:val="2"/>
          </w:tcPr>
          <w:p w:rsidR="00574909" w:rsidRPr="006A743A" w:rsidRDefault="006A743A" w:rsidP="00D40753">
            <w:pPr>
              <w:jc w:val="left"/>
              <w:rPr>
                <w:b/>
                <w:bCs/>
                <w:sz w:val="20"/>
                <w:szCs w:val="20"/>
              </w:rPr>
            </w:pPr>
            <w:r w:rsidRPr="006A743A">
              <w:rPr>
                <w:b/>
                <w:bCs/>
                <w:sz w:val="20"/>
                <w:szCs w:val="20"/>
              </w:rPr>
              <w:t xml:space="preserve">Understand the context within which the organisation operates </w:t>
            </w:r>
          </w:p>
          <w:p w:rsidR="006A743A" w:rsidRPr="006A39A7" w:rsidRDefault="006A743A" w:rsidP="00D40753">
            <w:pPr>
              <w:jc w:val="left"/>
              <w:rPr>
                <w:b/>
                <w:bCs/>
                <w:sz w:val="20"/>
                <w:szCs w:val="20"/>
              </w:rPr>
            </w:pPr>
          </w:p>
          <w:p w:rsidR="00574909" w:rsidRPr="006A39A7" w:rsidRDefault="00574909" w:rsidP="00D40753">
            <w:pPr>
              <w:jc w:val="left"/>
              <w:rPr>
                <w:sz w:val="20"/>
                <w:szCs w:val="20"/>
              </w:rPr>
            </w:pPr>
            <w:r w:rsidRPr="006A39A7">
              <w:rPr>
                <w:sz w:val="20"/>
                <w:szCs w:val="20"/>
              </w:rPr>
              <w:t>Provide a PESTLE analysis of the organisation you have used for the last section and then identify what you find to be the major external forces that impact upon that organisation.</w:t>
            </w:r>
          </w:p>
          <w:p w:rsidR="00574909" w:rsidRPr="006A39A7" w:rsidRDefault="00574909" w:rsidP="00D40753">
            <w:pPr>
              <w:ind w:left="720"/>
              <w:jc w:val="left"/>
              <w:rPr>
                <w:sz w:val="20"/>
                <w:szCs w:val="20"/>
              </w:rPr>
            </w:pPr>
          </w:p>
        </w:tc>
        <w:tc>
          <w:tcPr>
            <w:tcW w:w="4344" w:type="dxa"/>
          </w:tcPr>
          <w:p w:rsidR="00574909" w:rsidRPr="00675CED" w:rsidRDefault="00574909" w:rsidP="006A39A7">
            <w:pPr>
              <w:jc w:val="left"/>
              <w:rPr>
                <w:sz w:val="20"/>
                <w:szCs w:val="20"/>
              </w:rPr>
            </w:pPr>
          </w:p>
          <w:p w:rsidR="00574909" w:rsidRPr="00675CED" w:rsidRDefault="00574909" w:rsidP="006A39A7">
            <w:pPr>
              <w:numPr>
                <w:ilvl w:val="0"/>
                <w:numId w:val="32"/>
              </w:numPr>
              <w:tabs>
                <w:tab w:val="clear" w:pos="839"/>
                <w:tab w:val="num" w:pos="261"/>
              </w:tabs>
              <w:ind w:left="261" w:hanging="261"/>
              <w:jc w:val="left"/>
              <w:rPr>
                <w:sz w:val="20"/>
                <w:szCs w:val="20"/>
              </w:rPr>
            </w:pPr>
            <w:r w:rsidRPr="00675CED">
              <w:rPr>
                <w:sz w:val="20"/>
                <w:szCs w:val="20"/>
              </w:rPr>
              <w:t>Identify the major external forces which impact upon an organisation</w:t>
            </w:r>
            <w:r w:rsidR="00040988" w:rsidRPr="00675CED">
              <w:rPr>
                <w:sz w:val="20"/>
                <w:szCs w:val="20"/>
              </w:rPr>
              <w:t xml:space="preserve"> </w:t>
            </w:r>
            <w:r w:rsidR="006A39A7" w:rsidRPr="00675CED">
              <w:rPr>
                <w:i/>
                <w:iCs/>
                <w:sz w:val="20"/>
                <w:szCs w:val="20"/>
              </w:rPr>
              <w:t>(1</w:t>
            </w:r>
            <w:r w:rsidR="00675CED" w:rsidRPr="00675CED">
              <w:rPr>
                <w:i/>
                <w:iCs/>
                <w:sz w:val="20"/>
                <w:szCs w:val="20"/>
              </w:rPr>
              <w:t>2</w:t>
            </w:r>
            <w:r w:rsidR="006A39A7" w:rsidRPr="00675CED">
              <w:rPr>
                <w:i/>
                <w:iCs/>
                <w:sz w:val="20"/>
                <w:szCs w:val="20"/>
              </w:rPr>
              <w:t xml:space="preserve"> marks)</w:t>
            </w:r>
          </w:p>
          <w:p w:rsidR="00574909" w:rsidRPr="00675CED" w:rsidRDefault="00574909" w:rsidP="006A39A7">
            <w:pPr>
              <w:numPr>
                <w:ilvl w:val="0"/>
                <w:numId w:val="32"/>
              </w:numPr>
              <w:tabs>
                <w:tab w:val="clear" w:pos="839"/>
                <w:tab w:val="num" w:pos="261"/>
              </w:tabs>
              <w:ind w:left="261" w:hanging="261"/>
              <w:jc w:val="left"/>
              <w:rPr>
                <w:sz w:val="20"/>
                <w:szCs w:val="20"/>
              </w:rPr>
            </w:pPr>
            <w:r w:rsidRPr="00675CED">
              <w:rPr>
                <w:sz w:val="20"/>
                <w:szCs w:val="20"/>
              </w:rPr>
              <w:t>Prepare a PESTLE analysis of an organisation</w:t>
            </w:r>
            <w:r w:rsidR="00E52987" w:rsidRPr="00675CED">
              <w:rPr>
                <w:sz w:val="20"/>
                <w:szCs w:val="20"/>
              </w:rPr>
              <w:t xml:space="preserve"> </w:t>
            </w:r>
            <w:r w:rsidR="006A39A7" w:rsidRPr="00675CED">
              <w:rPr>
                <w:i/>
                <w:iCs/>
                <w:sz w:val="20"/>
                <w:szCs w:val="20"/>
              </w:rPr>
              <w:t>(</w:t>
            </w:r>
            <w:r w:rsidR="00675CED" w:rsidRPr="00675CED">
              <w:rPr>
                <w:i/>
                <w:iCs/>
                <w:sz w:val="20"/>
                <w:szCs w:val="20"/>
              </w:rPr>
              <w:t>20</w:t>
            </w:r>
            <w:r w:rsidR="006A39A7" w:rsidRPr="00675CED">
              <w:rPr>
                <w:i/>
                <w:iCs/>
                <w:sz w:val="20"/>
                <w:szCs w:val="20"/>
              </w:rPr>
              <w:t xml:space="preserve"> marks)</w:t>
            </w:r>
          </w:p>
          <w:p w:rsidR="00574909" w:rsidRPr="00675CED" w:rsidRDefault="00574909" w:rsidP="006A39A7">
            <w:pPr>
              <w:tabs>
                <w:tab w:val="num" w:pos="261"/>
              </w:tabs>
              <w:ind w:left="261" w:hanging="261"/>
              <w:jc w:val="left"/>
              <w:rPr>
                <w:sz w:val="20"/>
                <w:szCs w:val="20"/>
              </w:rPr>
            </w:pPr>
          </w:p>
        </w:tc>
      </w:tr>
      <w:tr w:rsidR="00B327F4" w:rsidRPr="00D40753">
        <w:tc>
          <w:tcPr>
            <w:tcW w:w="9612" w:type="dxa"/>
            <w:gridSpan w:val="3"/>
            <w:vAlign w:val="center"/>
          </w:tcPr>
          <w:p w:rsidR="00B327F4" w:rsidRPr="00240185" w:rsidRDefault="00B327F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D40753" w:rsidRDefault="00094ABB" w:rsidP="005E3950">
      <w:pPr>
        <w:jc w:val="left"/>
      </w:pPr>
    </w:p>
    <w:sectPr w:rsidR="00094ABB" w:rsidRPr="00D40753" w:rsidSect="003D0411">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B6E" w:rsidRDefault="00E22B6E" w:rsidP="003D0411">
      <w:r>
        <w:separator/>
      </w:r>
    </w:p>
  </w:endnote>
  <w:endnote w:type="continuationSeparator" w:id="0">
    <w:p w:rsidR="00E22B6E" w:rsidRDefault="00E22B6E" w:rsidP="003D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411" w:rsidRPr="00C32F3C" w:rsidRDefault="003D0411" w:rsidP="003D0411">
    <w:pPr>
      <w:pStyle w:val="Footer"/>
      <w:rPr>
        <w:sz w:val="20"/>
        <w:szCs w:val="20"/>
      </w:rPr>
    </w:pPr>
    <w:r w:rsidRPr="00C32F3C">
      <w:rPr>
        <w:sz w:val="20"/>
        <w:szCs w:val="20"/>
      </w:rPr>
      <w:t>Awarded by City &amp; Guilds</w:t>
    </w:r>
  </w:p>
  <w:p w:rsidR="003D0411" w:rsidRPr="00C32F3C" w:rsidRDefault="003D0411" w:rsidP="003D0411">
    <w:pPr>
      <w:jc w:val="left"/>
      <w:rPr>
        <w:bCs/>
        <w:sz w:val="20"/>
        <w:szCs w:val="20"/>
      </w:rPr>
    </w:pPr>
    <w:r w:rsidRPr="00C32F3C">
      <w:rPr>
        <w:bCs/>
        <w:sz w:val="20"/>
        <w:szCs w:val="20"/>
      </w:rPr>
      <w:t xml:space="preserve">Assignment </w:t>
    </w:r>
    <w:r w:rsidRPr="00C32F3C">
      <w:rPr>
        <w:sz w:val="20"/>
        <w:szCs w:val="20"/>
      </w:rPr>
      <w:t>–</w:t>
    </w:r>
    <w:r w:rsidRPr="00C32F3C">
      <w:rPr>
        <w:bCs/>
        <w:sz w:val="20"/>
        <w:szCs w:val="20"/>
      </w:rPr>
      <w:t xml:space="preserve"> </w:t>
    </w:r>
    <w:r w:rsidR="005E3950" w:rsidRPr="005E3950">
      <w:rPr>
        <w:bCs/>
        <w:sz w:val="20"/>
        <w:szCs w:val="20"/>
      </w:rPr>
      <w:t>Understand the organisation and its context</w:t>
    </w:r>
  </w:p>
  <w:p w:rsidR="003D0411" w:rsidRPr="003D0411" w:rsidRDefault="003D0411">
    <w:pPr>
      <w:pStyle w:val="Footer"/>
      <w:rPr>
        <w:sz w:val="20"/>
        <w:szCs w:val="20"/>
      </w:rPr>
    </w:pPr>
    <w:r w:rsidRPr="00C32F3C">
      <w:rPr>
        <w:sz w:val="20"/>
        <w:szCs w:val="20"/>
      </w:rPr>
      <w:t>Version 1.0 (</w:t>
    </w:r>
    <w:r w:rsidR="002B53A2">
      <w:rPr>
        <w:sz w:val="20"/>
        <w:szCs w:val="20"/>
      </w:rPr>
      <w:t xml:space="preserve">March </w:t>
    </w:r>
    <w:r w:rsidRPr="00C32F3C">
      <w:rPr>
        <w:sz w:val="20"/>
        <w:szCs w:val="20"/>
      </w:rPr>
      <w:t>201</w:t>
    </w:r>
    <w:r w:rsidR="002B53A2">
      <w:rPr>
        <w:sz w:val="20"/>
        <w:szCs w:val="20"/>
      </w:rPr>
      <w:t>7</w:t>
    </w:r>
    <w:r w:rsidRPr="00C32F3C">
      <w:rPr>
        <w:sz w:val="20"/>
        <w:szCs w:val="20"/>
      </w:rPr>
      <w:t>)</w:t>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sidR="002B53A2">
      <w:rPr>
        <w:noProof/>
        <w:sz w:val="20"/>
        <w:szCs w:val="20"/>
      </w:rPr>
      <w:t>1</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B6E" w:rsidRDefault="00E22B6E" w:rsidP="003D0411">
      <w:r>
        <w:separator/>
      </w:r>
    </w:p>
  </w:footnote>
  <w:footnote w:type="continuationSeparator" w:id="0">
    <w:p w:rsidR="00E22B6E" w:rsidRDefault="00E22B6E" w:rsidP="003D0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411" w:rsidRDefault="002B53A2" w:rsidP="003D0411">
    <w:pPr>
      <w:pStyle w:val="Header"/>
      <w:jc w:val="right"/>
    </w:pPr>
    <w:r>
      <w:rPr>
        <w:noProof/>
        <w:lang w:eastAsia="en-GB"/>
      </w:rPr>
      <w:drawing>
        <wp:anchor distT="0" distB="0" distL="114300" distR="114300" simplePos="0" relativeHeight="251658240" behindDoc="0" locked="0" layoutInCell="1" allowOverlap="1" wp14:anchorId="0A308204" wp14:editId="01F87F97">
          <wp:simplePos x="0" y="0"/>
          <wp:positionH relativeFrom="column">
            <wp:posOffset>5001260</wp:posOffset>
          </wp:positionH>
          <wp:positionV relativeFrom="paragraph">
            <wp:posOffset>163014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760658B"/>
    <w:multiLevelType w:val="hybridMultilevel"/>
    <w:tmpl w:val="852A28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tabs>
          <w:tab w:val="num" w:pos="1728"/>
        </w:tabs>
        <w:ind w:left="1728" w:hanging="360"/>
      </w:pPr>
      <w:rPr>
        <w:rFonts w:ascii="Courier New" w:hAnsi="Courier New" w:cs="Courier New" w:hint="default"/>
      </w:rPr>
    </w:lvl>
    <w:lvl w:ilvl="2" w:tplc="08090005">
      <w:start w:val="1"/>
      <w:numFmt w:val="bullet"/>
      <w:lvlText w:val=""/>
      <w:lvlJc w:val="left"/>
      <w:pPr>
        <w:tabs>
          <w:tab w:val="num" w:pos="2448"/>
        </w:tabs>
        <w:ind w:left="2448" w:hanging="360"/>
      </w:pPr>
      <w:rPr>
        <w:rFonts w:ascii="Wingdings" w:hAnsi="Wingdings" w:cs="Wingdings" w:hint="default"/>
      </w:rPr>
    </w:lvl>
    <w:lvl w:ilvl="3" w:tplc="08090001">
      <w:start w:val="1"/>
      <w:numFmt w:val="bullet"/>
      <w:lvlText w:val=""/>
      <w:lvlJc w:val="left"/>
      <w:pPr>
        <w:tabs>
          <w:tab w:val="num" w:pos="3168"/>
        </w:tabs>
        <w:ind w:left="3168" w:hanging="360"/>
      </w:pPr>
      <w:rPr>
        <w:rFonts w:ascii="Symbol" w:hAnsi="Symbol" w:cs="Symbol" w:hint="default"/>
      </w:rPr>
    </w:lvl>
    <w:lvl w:ilvl="4" w:tplc="08090003">
      <w:start w:val="1"/>
      <w:numFmt w:val="bullet"/>
      <w:lvlText w:val="o"/>
      <w:lvlJc w:val="left"/>
      <w:pPr>
        <w:tabs>
          <w:tab w:val="num" w:pos="3888"/>
        </w:tabs>
        <w:ind w:left="3888" w:hanging="360"/>
      </w:pPr>
      <w:rPr>
        <w:rFonts w:ascii="Courier New" w:hAnsi="Courier New" w:cs="Courier New" w:hint="default"/>
      </w:rPr>
    </w:lvl>
    <w:lvl w:ilvl="5" w:tplc="08090005">
      <w:start w:val="1"/>
      <w:numFmt w:val="bullet"/>
      <w:lvlText w:val=""/>
      <w:lvlJc w:val="left"/>
      <w:pPr>
        <w:tabs>
          <w:tab w:val="num" w:pos="4608"/>
        </w:tabs>
        <w:ind w:left="4608" w:hanging="360"/>
      </w:pPr>
      <w:rPr>
        <w:rFonts w:ascii="Wingdings" w:hAnsi="Wingdings" w:cs="Wingdings" w:hint="default"/>
      </w:rPr>
    </w:lvl>
    <w:lvl w:ilvl="6" w:tplc="08090001">
      <w:start w:val="1"/>
      <w:numFmt w:val="bullet"/>
      <w:lvlText w:val=""/>
      <w:lvlJc w:val="left"/>
      <w:pPr>
        <w:tabs>
          <w:tab w:val="num" w:pos="5328"/>
        </w:tabs>
        <w:ind w:left="5328" w:hanging="360"/>
      </w:pPr>
      <w:rPr>
        <w:rFonts w:ascii="Symbol" w:hAnsi="Symbol" w:cs="Symbol" w:hint="default"/>
      </w:rPr>
    </w:lvl>
    <w:lvl w:ilvl="7" w:tplc="08090003">
      <w:start w:val="1"/>
      <w:numFmt w:val="bullet"/>
      <w:lvlText w:val="o"/>
      <w:lvlJc w:val="left"/>
      <w:pPr>
        <w:tabs>
          <w:tab w:val="num" w:pos="6048"/>
        </w:tabs>
        <w:ind w:left="6048" w:hanging="360"/>
      </w:pPr>
      <w:rPr>
        <w:rFonts w:ascii="Courier New" w:hAnsi="Courier New" w:cs="Courier New" w:hint="default"/>
      </w:rPr>
    </w:lvl>
    <w:lvl w:ilvl="8" w:tplc="08090005">
      <w:start w:val="1"/>
      <w:numFmt w:val="bullet"/>
      <w:lvlText w:val=""/>
      <w:lvlJc w:val="left"/>
      <w:pPr>
        <w:tabs>
          <w:tab w:val="num" w:pos="6768"/>
        </w:tabs>
        <w:ind w:left="6768" w:hanging="360"/>
      </w:pPr>
      <w:rPr>
        <w:rFonts w:ascii="Wingdings" w:hAnsi="Wingdings" w:cs="Wingdings" w:hint="default"/>
      </w:rPr>
    </w:lvl>
  </w:abstractNum>
  <w:abstractNum w:abstractNumId="13"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ind w:left="1728" w:hanging="360"/>
      </w:pPr>
      <w:rPr>
        <w:rFonts w:ascii="Courier New" w:hAnsi="Courier New" w:cs="Courier New" w:hint="default"/>
      </w:rPr>
    </w:lvl>
    <w:lvl w:ilvl="2" w:tplc="08090005">
      <w:start w:val="1"/>
      <w:numFmt w:val="bullet"/>
      <w:lvlText w:val=""/>
      <w:lvlJc w:val="left"/>
      <w:pPr>
        <w:ind w:left="2448" w:hanging="360"/>
      </w:pPr>
      <w:rPr>
        <w:rFonts w:ascii="Wingdings" w:hAnsi="Wingdings" w:cs="Wingdings" w:hint="default"/>
      </w:rPr>
    </w:lvl>
    <w:lvl w:ilvl="3" w:tplc="08090001">
      <w:start w:val="1"/>
      <w:numFmt w:val="bullet"/>
      <w:lvlText w:val=""/>
      <w:lvlJc w:val="left"/>
      <w:pPr>
        <w:ind w:left="3168" w:hanging="360"/>
      </w:pPr>
      <w:rPr>
        <w:rFonts w:ascii="Symbol" w:hAnsi="Symbol" w:cs="Symbol" w:hint="default"/>
      </w:rPr>
    </w:lvl>
    <w:lvl w:ilvl="4" w:tplc="08090003">
      <w:start w:val="1"/>
      <w:numFmt w:val="bullet"/>
      <w:lvlText w:val="o"/>
      <w:lvlJc w:val="left"/>
      <w:pPr>
        <w:ind w:left="3888" w:hanging="360"/>
      </w:pPr>
      <w:rPr>
        <w:rFonts w:ascii="Courier New" w:hAnsi="Courier New" w:cs="Courier New" w:hint="default"/>
      </w:rPr>
    </w:lvl>
    <w:lvl w:ilvl="5" w:tplc="08090005">
      <w:start w:val="1"/>
      <w:numFmt w:val="bullet"/>
      <w:lvlText w:val=""/>
      <w:lvlJc w:val="left"/>
      <w:pPr>
        <w:ind w:left="4608" w:hanging="360"/>
      </w:pPr>
      <w:rPr>
        <w:rFonts w:ascii="Wingdings" w:hAnsi="Wingdings" w:cs="Wingdings" w:hint="default"/>
      </w:rPr>
    </w:lvl>
    <w:lvl w:ilvl="6" w:tplc="08090001">
      <w:start w:val="1"/>
      <w:numFmt w:val="bullet"/>
      <w:lvlText w:val=""/>
      <w:lvlJc w:val="left"/>
      <w:pPr>
        <w:ind w:left="5328" w:hanging="360"/>
      </w:pPr>
      <w:rPr>
        <w:rFonts w:ascii="Symbol" w:hAnsi="Symbol" w:cs="Symbol" w:hint="default"/>
      </w:rPr>
    </w:lvl>
    <w:lvl w:ilvl="7" w:tplc="08090003">
      <w:start w:val="1"/>
      <w:numFmt w:val="bullet"/>
      <w:lvlText w:val="o"/>
      <w:lvlJc w:val="left"/>
      <w:pPr>
        <w:ind w:left="6048" w:hanging="360"/>
      </w:pPr>
      <w:rPr>
        <w:rFonts w:ascii="Courier New" w:hAnsi="Courier New" w:cs="Courier New" w:hint="default"/>
      </w:rPr>
    </w:lvl>
    <w:lvl w:ilvl="8" w:tplc="08090005">
      <w:start w:val="1"/>
      <w:numFmt w:val="bullet"/>
      <w:lvlText w:val=""/>
      <w:lvlJc w:val="left"/>
      <w:pPr>
        <w:ind w:left="6768" w:hanging="360"/>
      </w:pPr>
      <w:rPr>
        <w:rFonts w:ascii="Wingdings" w:hAnsi="Wingdings" w:cs="Wingdings" w:hint="default"/>
      </w:rPr>
    </w:lvl>
  </w:abstractNum>
  <w:abstractNum w:abstractNumId="15"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3F3A01"/>
    <w:multiLevelType w:val="hybridMultilevel"/>
    <w:tmpl w:val="CEAC28BE"/>
    <w:lvl w:ilvl="0" w:tplc="08090001">
      <w:start w:val="1"/>
      <w:numFmt w:val="bullet"/>
      <w:lvlText w:val=""/>
      <w:lvlJc w:val="left"/>
      <w:pPr>
        <w:tabs>
          <w:tab w:val="num" w:pos="839"/>
        </w:tabs>
        <w:ind w:left="839" w:hanging="360"/>
      </w:pPr>
      <w:rPr>
        <w:rFonts w:ascii="Symbol" w:hAnsi="Symbol" w:cs="Symbol" w:hint="default"/>
      </w:rPr>
    </w:lvl>
    <w:lvl w:ilvl="1" w:tplc="08090003">
      <w:start w:val="1"/>
      <w:numFmt w:val="bullet"/>
      <w:lvlText w:val="o"/>
      <w:lvlJc w:val="left"/>
      <w:pPr>
        <w:tabs>
          <w:tab w:val="num" w:pos="1559"/>
        </w:tabs>
        <w:ind w:left="1559" w:hanging="360"/>
      </w:pPr>
      <w:rPr>
        <w:rFonts w:ascii="Courier New" w:hAnsi="Courier New" w:cs="Courier New" w:hint="default"/>
      </w:rPr>
    </w:lvl>
    <w:lvl w:ilvl="2" w:tplc="08090005">
      <w:start w:val="1"/>
      <w:numFmt w:val="bullet"/>
      <w:lvlText w:val=""/>
      <w:lvlJc w:val="left"/>
      <w:pPr>
        <w:tabs>
          <w:tab w:val="num" w:pos="2279"/>
        </w:tabs>
        <w:ind w:left="2279" w:hanging="360"/>
      </w:pPr>
      <w:rPr>
        <w:rFonts w:ascii="Wingdings" w:hAnsi="Wingdings" w:cs="Wingdings" w:hint="default"/>
      </w:rPr>
    </w:lvl>
    <w:lvl w:ilvl="3" w:tplc="08090001">
      <w:start w:val="1"/>
      <w:numFmt w:val="bullet"/>
      <w:lvlText w:val=""/>
      <w:lvlJc w:val="left"/>
      <w:pPr>
        <w:tabs>
          <w:tab w:val="num" w:pos="2999"/>
        </w:tabs>
        <w:ind w:left="2999" w:hanging="360"/>
      </w:pPr>
      <w:rPr>
        <w:rFonts w:ascii="Symbol" w:hAnsi="Symbol" w:cs="Symbol" w:hint="default"/>
      </w:rPr>
    </w:lvl>
    <w:lvl w:ilvl="4" w:tplc="08090003">
      <w:start w:val="1"/>
      <w:numFmt w:val="bullet"/>
      <w:lvlText w:val="o"/>
      <w:lvlJc w:val="left"/>
      <w:pPr>
        <w:tabs>
          <w:tab w:val="num" w:pos="3719"/>
        </w:tabs>
        <w:ind w:left="3719" w:hanging="360"/>
      </w:pPr>
      <w:rPr>
        <w:rFonts w:ascii="Courier New" w:hAnsi="Courier New" w:cs="Courier New" w:hint="default"/>
      </w:rPr>
    </w:lvl>
    <w:lvl w:ilvl="5" w:tplc="08090005">
      <w:start w:val="1"/>
      <w:numFmt w:val="bullet"/>
      <w:lvlText w:val=""/>
      <w:lvlJc w:val="left"/>
      <w:pPr>
        <w:tabs>
          <w:tab w:val="num" w:pos="4439"/>
        </w:tabs>
        <w:ind w:left="4439" w:hanging="360"/>
      </w:pPr>
      <w:rPr>
        <w:rFonts w:ascii="Wingdings" w:hAnsi="Wingdings" w:cs="Wingdings" w:hint="default"/>
      </w:rPr>
    </w:lvl>
    <w:lvl w:ilvl="6" w:tplc="08090001">
      <w:start w:val="1"/>
      <w:numFmt w:val="bullet"/>
      <w:lvlText w:val=""/>
      <w:lvlJc w:val="left"/>
      <w:pPr>
        <w:tabs>
          <w:tab w:val="num" w:pos="5159"/>
        </w:tabs>
        <w:ind w:left="5159" w:hanging="360"/>
      </w:pPr>
      <w:rPr>
        <w:rFonts w:ascii="Symbol" w:hAnsi="Symbol" w:cs="Symbol" w:hint="default"/>
      </w:rPr>
    </w:lvl>
    <w:lvl w:ilvl="7" w:tplc="08090003">
      <w:start w:val="1"/>
      <w:numFmt w:val="bullet"/>
      <w:lvlText w:val="o"/>
      <w:lvlJc w:val="left"/>
      <w:pPr>
        <w:tabs>
          <w:tab w:val="num" w:pos="5879"/>
        </w:tabs>
        <w:ind w:left="5879" w:hanging="360"/>
      </w:pPr>
      <w:rPr>
        <w:rFonts w:ascii="Courier New" w:hAnsi="Courier New" w:cs="Courier New" w:hint="default"/>
      </w:rPr>
    </w:lvl>
    <w:lvl w:ilvl="8" w:tplc="08090005">
      <w:start w:val="1"/>
      <w:numFmt w:val="bullet"/>
      <w:lvlText w:val=""/>
      <w:lvlJc w:val="left"/>
      <w:pPr>
        <w:tabs>
          <w:tab w:val="num" w:pos="6599"/>
        </w:tabs>
        <w:ind w:left="6599" w:hanging="360"/>
      </w:pPr>
      <w:rPr>
        <w:rFonts w:ascii="Wingdings" w:hAnsi="Wingdings" w:cs="Wingdings" w:hint="default"/>
      </w:rPr>
    </w:lvl>
  </w:abstractNum>
  <w:abstractNum w:abstractNumId="17" w15:restartNumberingAfterBreak="0">
    <w:nsid w:val="73FF53E8"/>
    <w:multiLevelType w:val="hybridMultilevel"/>
    <w:tmpl w:val="D02EF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B096D5C"/>
    <w:multiLevelType w:val="hybridMultilevel"/>
    <w:tmpl w:val="A30A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4"/>
  </w:num>
  <w:num w:numId="14">
    <w:abstractNumId w:val="5"/>
  </w:num>
  <w:num w:numId="15">
    <w:abstractNumId w:val="2"/>
  </w:num>
  <w:num w:numId="16">
    <w:abstractNumId w:val="8"/>
  </w:num>
  <w:num w:numId="17">
    <w:abstractNumId w:val="20"/>
  </w:num>
  <w:num w:numId="18">
    <w:abstractNumId w:val="18"/>
  </w:num>
  <w:num w:numId="19">
    <w:abstractNumId w:val="7"/>
  </w:num>
  <w:num w:numId="20">
    <w:abstractNumId w:val="13"/>
  </w:num>
  <w:num w:numId="21">
    <w:abstractNumId w:val="10"/>
  </w:num>
  <w:num w:numId="22">
    <w:abstractNumId w:val="11"/>
  </w:num>
  <w:num w:numId="23">
    <w:abstractNumId w:val="12"/>
  </w:num>
  <w:num w:numId="24">
    <w:abstractNumId w:val="14"/>
  </w:num>
  <w:num w:numId="25">
    <w:abstractNumId w:val="15"/>
  </w:num>
  <w:num w:numId="26">
    <w:abstractNumId w:val="6"/>
  </w:num>
  <w:num w:numId="27">
    <w:abstractNumId w:val="1"/>
  </w:num>
  <w:num w:numId="28">
    <w:abstractNumId w:val="19"/>
  </w:num>
  <w:num w:numId="29">
    <w:abstractNumId w:val="17"/>
  </w:num>
  <w:num w:numId="30">
    <w:abstractNumId w:val="9"/>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0988"/>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87"/>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777BB"/>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3A2"/>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0411"/>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A60"/>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2DAA"/>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4785"/>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4909"/>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950"/>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5CED"/>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39A7"/>
    <w:rsid w:val="006A4BBC"/>
    <w:rsid w:val="006A5880"/>
    <w:rsid w:val="006A743A"/>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6E6A"/>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3B56"/>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2EFB"/>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7F4"/>
    <w:rsid w:val="00B32D8B"/>
    <w:rsid w:val="00B33289"/>
    <w:rsid w:val="00B33B39"/>
    <w:rsid w:val="00B342EC"/>
    <w:rsid w:val="00B34AF3"/>
    <w:rsid w:val="00B34DD7"/>
    <w:rsid w:val="00B35BA3"/>
    <w:rsid w:val="00B363D7"/>
    <w:rsid w:val="00B372E9"/>
    <w:rsid w:val="00B3745E"/>
    <w:rsid w:val="00B379AF"/>
    <w:rsid w:val="00B4043B"/>
    <w:rsid w:val="00B409A1"/>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753"/>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856"/>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2B6E"/>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2987"/>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398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efaultImageDpi w14:val="0"/>
  <w15:docId w15:val="{396F00C5-1248-44C4-A0F6-56FBDC1D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3"/>
      </w:numPr>
      <w:jc w:val="left"/>
    </w:pPr>
  </w:style>
  <w:style w:type="paragraph" w:styleId="ListBullet">
    <w:name w:val="List Bullet"/>
    <w:basedOn w:val="Normal"/>
    <w:autoRedefine/>
    <w:uiPriority w:val="99"/>
    <w:rsid w:val="00711B33"/>
    <w:pPr>
      <w:numPr>
        <w:numId w:val="13"/>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cs="Arial"/>
      <w:sz w:val="22"/>
      <w:szCs w:val="22"/>
      <w:lang w:val="en-GB" w:eastAsia="en-US"/>
    </w:rPr>
  </w:style>
  <w:style w:type="paragraph" w:styleId="BodyText">
    <w:name w:val="Body Text"/>
    <w:basedOn w:val="Normal"/>
    <w:link w:val="BodyTextChar"/>
    <w:uiPriority w:val="99"/>
    <w:rsid w:val="00574909"/>
    <w:rPr>
      <w:color w:val="0000FF"/>
    </w:rPr>
  </w:style>
  <w:style w:type="character" w:customStyle="1" w:styleId="BodyTextChar">
    <w:name w:val="Body Text Char"/>
    <w:basedOn w:val="DefaultParagraphFont"/>
    <w:link w:val="BodyText"/>
    <w:uiPriority w:val="99"/>
    <w:semiHidden/>
    <w:locked/>
    <w:rPr>
      <w:rFonts w:ascii="Arial" w:hAnsi="Arial" w:cs="Arial"/>
      <w:lang w:val="x-none" w:eastAsia="en-US"/>
    </w:rPr>
  </w:style>
  <w:style w:type="character" w:customStyle="1" w:styleId="CharChar">
    <w:name w:val="Char Char"/>
    <w:uiPriority w:val="99"/>
    <w:locked/>
    <w:rsid w:val="00574909"/>
    <w:rPr>
      <w:rFonts w:ascii="Arial" w:hAnsi="Arial" w:cs="Arial"/>
      <w:sz w:val="22"/>
      <w:szCs w:val="22"/>
      <w:lang w:val="en-GB" w:eastAsia="en-US"/>
    </w:rPr>
  </w:style>
  <w:style w:type="character" w:styleId="CommentReference">
    <w:name w:val="annotation reference"/>
    <w:basedOn w:val="DefaultParagraphFont"/>
    <w:uiPriority w:val="99"/>
    <w:semiHidden/>
    <w:rsid w:val="00461A60"/>
    <w:rPr>
      <w:sz w:val="16"/>
      <w:szCs w:val="16"/>
    </w:rPr>
  </w:style>
  <w:style w:type="paragraph" w:styleId="CommentText">
    <w:name w:val="annotation text"/>
    <w:basedOn w:val="Normal"/>
    <w:link w:val="CommentTextChar"/>
    <w:uiPriority w:val="99"/>
    <w:semiHidden/>
    <w:rsid w:val="00461A60"/>
    <w:rPr>
      <w:sz w:val="20"/>
      <w:szCs w:val="20"/>
    </w:rPr>
  </w:style>
  <w:style w:type="character" w:customStyle="1" w:styleId="CommentTextChar">
    <w:name w:val="Comment Text Char"/>
    <w:basedOn w:val="DefaultParagraphFont"/>
    <w:link w:val="CommentText"/>
    <w:uiPriority w:val="99"/>
    <w:semiHidden/>
    <w:locked/>
    <w:rsid w:val="00461A6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461A60"/>
    <w:rPr>
      <w:b/>
      <w:bCs/>
    </w:rPr>
  </w:style>
  <w:style w:type="character" w:customStyle="1" w:styleId="CommentSubjectChar">
    <w:name w:val="Comment Subject Char"/>
    <w:basedOn w:val="CommentTextChar"/>
    <w:link w:val="CommentSubject"/>
    <w:uiPriority w:val="99"/>
    <w:semiHidden/>
    <w:locked/>
    <w:rsid w:val="00461A60"/>
    <w:rPr>
      <w:rFonts w:ascii="Arial" w:hAnsi="Arial" w:cs="Arial"/>
      <w:b/>
      <w:bCs/>
      <w:sz w:val="20"/>
      <w:szCs w:val="20"/>
      <w:lang w:val="x-none" w:eastAsia="en-US"/>
    </w:rPr>
  </w:style>
  <w:style w:type="paragraph" w:styleId="BalloonText">
    <w:name w:val="Balloon Text"/>
    <w:basedOn w:val="Normal"/>
    <w:link w:val="BalloonTextChar"/>
    <w:uiPriority w:val="99"/>
    <w:semiHidden/>
    <w:rsid w:val="00461A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1A60"/>
    <w:rPr>
      <w:rFonts w:ascii="Tahoma" w:hAnsi="Tahoma" w:cs="Tahoma"/>
      <w:sz w:val="16"/>
      <w:szCs w:val="16"/>
      <w:lang w:val="x-none" w:eastAsia="en-US"/>
    </w:rPr>
  </w:style>
  <w:style w:type="paragraph" w:styleId="Footer">
    <w:name w:val="footer"/>
    <w:basedOn w:val="Normal"/>
    <w:link w:val="FooterChar"/>
    <w:uiPriority w:val="99"/>
    <w:unhideWhenUsed/>
    <w:rsid w:val="003D0411"/>
    <w:pPr>
      <w:tabs>
        <w:tab w:val="center" w:pos="4513"/>
        <w:tab w:val="right" w:pos="9026"/>
      </w:tabs>
    </w:pPr>
  </w:style>
  <w:style w:type="character" w:customStyle="1" w:styleId="FooterChar">
    <w:name w:val="Footer Char"/>
    <w:basedOn w:val="DefaultParagraphFont"/>
    <w:link w:val="Footer"/>
    <w:uiPriority w:val="99"/>
    <w:rsid w:val="003D041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03643">
      <w:marLeft w:val="0"/>
      <w:marRight w:val="0"/>
      <w:marTop w:val="0"/>
      <w:marBottom w:val="0"/>
      <w:divBdr>
        <w:top w:val="none" w:sz="0" w:space="0" w:color="auto"/>
        <w:left w:val="none" w:sz="0" w:space="0" w:color="auto"/>
        <w:bottom w:val="none" w:sz="0" w:space="0" w:color="auto"/>
        <w:right w:val="none" w:sz="0" w:space="0" w:color="auto"/>
      </w:divBdr>
      <w:divsChild>
        <w:div w:id="754203642">
          <w:marLeft w:val="0"/>
          <w:marRight w:val="0"/>
          <w:marTop w:val="0"/>
          <w:marBottom w:val="0"/>
          <w:divBdr>
            <w:top w:val="none" w:sz="0" w:space="0" w:color="auto"/>
            <w:left w:val="none" w:sz="0" w:space="0" w:color="auto"/>
            <w:bottom w:val="none" w:sz="0" w:space="0" w:color="auto"/>
            <w:right w:val="none" w:sz="0" w:space="0" w:color="auto"/>
          </w:divBdr>
          <w:divsChild>
            <w:div w:id="754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2032</Value>
      <Value>2031</Value>
      <Value>2030</Value>
      <Value>2029</Value>
      <Value>97</Value>
      <Value>2027</Value>
      <Value>2026</Value>
      <Value>2025</Value>
      <Value>2024</Value>
      <Value>2023</Value>
      <Value>95</Value>
      <Value>2020</Value>
      <Value>2019</Value>
      <Value>2018</Value>
      <Value>2017</Value>
      <Value>197</Value>
      <Value>193</Value>
      <Value>192</Value>
      <Value>940</Value>
      <Value>189</Value>
      <Value>188</Value>
      <Value>187</Value>
      <Value>186</Value>
      <Value>1007</Value>
      <Value>1006</Value>
      <Value>1465</Value>
      <Value>1143</Value>
      <Value>1463</Value>
      <Value>2016</Value>
      <Value>390</Value>
      <Value>2028</Value>
      <Value>414</Value>
      <Value>339</Value>
      <Value>2021</Value>
      <Value>1748</Value>
      <Value>49</Value>
      <Value>1011</Value>
      <Value>1010</Value>
      <Value>46</Value>
      <Value>1080</Value>
      <Value>1079</Value>
      <Value>1078</Value>
      <Value>1005</Value>
      <Value>1012</Value>
      <Value>1384</Value>
      <Value>37</Value>
      <Value>36</Value>
      <Value>1747</Value>
      <Value>1746</Value>
      <Value>1745</Value>
      <Value>1314</Value>
      <Value>1312</Value>
      <Value>1310</Value>
      <Value>1309</Value>
      <Value>1308</Value>
      <Value>20</Value>
      <Value>307</Value>
      <Value>125</Value>
      <Value>1155</Value>
      <Value>532</Value>
      <Value>1084</Value>
      <Value>1083</Value>
      <Value>1082</Value>
      <Value>1081</Value>
      <Value>1294</Value>
      <Value>9</Value>
      <Value>8</Value>
      <Value>1077</Value>
      <Value>1076</Value>
      <Value>1009</Value>
      <Value>1144</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8000-322</TermName>
          <TermId xmlns="http://schemas.microsoft.com/office/infopath/2007/PartnerControls">70cad48e-99ce-414f-9fb5-ddcfba744821</TermId>
        </TermInfo>
        <TermInfo xmlns="http://schemas.microsoft.com/office/infopath/2007/PartnerControls">
          <TermName xmlns="http://schemas.microsoft.com/office/infopath/2007/PartnerControls">8002-322</TermName>
          <TermId xmlns="http://schemas.microsoft.com/office/infopath/2007/PartnerControls">b9aaa286-0aac-438b-9617-a1e88491fa7b</TermId>
        </TermInfo>
        <TermInfo xmlns="http://schemas.microsoft.com/office/infopath/2007/PartnerControls">
          <TermName xmlns="http://schemas.microsoft.com/office/infopath/2007/PartnerControls">8600-322</TermName>
          <TermId xmlns="http://schemas.microsoft.com/office/infopath/2007/PartnerControls">4f6026bc-fbeb-499a-a309-8a1ea5e838e3</TermId>
        </TermInfo>
        <TermInfo xmlns="http://schemas.microsoft.com/office/infopath/2007/PartnerControls">
          <TermName xmlns="http://schemas.microsoft.com/office/infopath/2007/PartnerControls">8602-322</TermName>
          <TermId xmlns="http://schemas.microsoft.com/office/infopath/2007/PartnerControls">150124a0-d77a-4eb1-9ff9-b738d018e4ab</TermId>
        </TermInfo>
        <TermInfo xmlns="http://schemas.microsoft.com/office/infopath/2007/PartnerControls">
          <TermName xmlns="http://schemas.microsoft.com/office/infopath/2007/PartnerControls">8605-322</TermName>
          <TermId xmlns="http://schemas.microsoft.com/office/infopath/2007/PartnerControls">347c9952-4711-4778-83b3-93475dde0a73</TermId>
        </TermInfo>
        <TermInfo xmlns="http://schemas.microsoft.com/office/infopath/2007/PartnerControls">
          <TermName xmlns="http://schemas.microsoft.com/office/infopath/2007/PartnerControls">8606-322</TermName>
          <TermId xmlns="http://schemas.microsoft.com/office/infopath/2007/PartnerControls">a8351a12-a091-4265-aa3d-542f4128d629</TermId>
        </TermInfo>
        <TermInfo xmlns="http://schemas.microsoft.com/office/infopath/2007/PartnerControls">
          <TermName xmlns="http://schemas.microsoft.com/office/infopath/2007/PartnerControls">8625-322</TermName>
          <TermId xmlns="http://schemas.microsoft.com/office/infopath/2007/PartnerControls">5d1de902-2356-4348-b567-1b236b3ed234</TermId>
        </TermInfo>
        <TermInfo xmlns="http://schemas.microsoft.com/office/infopath/2007/PartnerControls">
          <TermName xmlns="http://schemas.microsoft.com/office/infopath/2007/PartnerControls">8814-622</TermName>
          <TermId xmlns="http://schemas.microsoft.com/office/infopath/2007/PartnerControls">56a5c849-00ec-41ac-916a-89dfb2dc1363</TermId>
        </TermInfo>
        <TermInfo xmlns="http://schemas.microsoft.com/office/infopath/2007/PartnerControls">
          <TermName xmlns="http://schemas.microsoft.com/office/infopath/2007/PartnerControls">8815-622</TermName>
          <TermId xmlns="http://schemas.microsoft.com/office/infopath/2007/PartnerControls">b8e89bfc-2216-4e08-90d3-a09332391e9c</TermId>
        </TermInfo>
        <TermInfo xmlns="http://schemas.microsoft.com/office/infopath/2007/PartnerControls">
          <TermName xmlns="http://schemas.microsoft.com/office/infopath/2007/PartnerControls">8816-622</TermName>
          <TermId xmlns="http://schemas.microsoft.com/office/infopath/2007/PartnerControls">0fca99db-3d4b-4374-82bc-6011be616f85</TermId>
        </TermInfo>
        <TermInfo xmlns="http://schemas.microsoft.com/office/infopath/2007/PartnerControls">
          <TermName xmlns="http://schemas.microsoft.com/office/infopath/2007/PartnerControls">8822-622</TermName>
          <TermId xmlns="http://schemas.microsoft.com/office/infopath/2007/PartnerControls">a22954b4-f9f2-4cc0-87bc-fa87fdab601f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20B50351-2DF8-4443-8C0E-DE0AAC360A0B}"/>
</file>

<file path=customXml/itemProps2.xml><?xml version="1.0" encoding="utf-8"?>
<ds:datastoreItem xmlns:ds="http://schemas.openxmlformats.org/officeDocument/2006/customXml" ds:itemID="{68BD57C0-4466-43D6-93CC-05BDE44DD7C7}"/>
</file>

<file path=customXml/itemProps3.xml><?xml version="1.0" encoding="utf-8"?>
<ds:datastoreItem xmlns:ds="http://schemas.openxmlformats.org/officeDocument/2006/customXml" ds:itemID="{F63278BD-BBA1-4162-BF23-A1EAD5E8D25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Understand the Organisation and its Context</vt:lpstr>
    </vt:vector>
  </TitlesOfParts>
  <Company>City &amp; Guilds</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the Organisation and its Context</dc:title>
  <dc:creator>shalinis</dc:creator>
  <cp:lastModifiedBy>Jurgita Baleviciute</cp:lastModifiedBy>
  <cp:revision>2</cp:revision>
  <dcterms:created xsi:type="dcterms:W3CDTF">2017-03-01T15:33:00Z</dcterms:created>
  <dcterms:modified xsi:type="dcterms:W3CDTF">2017-03-01T15:33:00Z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307;#8000-322|70cad48e-99ce-414f-9fb5-ddcfba744821;#1143;#8002-322|b9aaa286-0aac-438b-9617-a1e88491fa7b;#339;#8600-322|4f6026bc-fbeb-499a-a309-8a1ea5e838e3;#414;#8602-322|150124a0-d77a-4eb1-9ff9-b738d018e4ab;#532;#8605-322|347c9952-4711-4778-83b3-93475dde0a73;#1155;#8606-322|a8351a12-a091-4265-aa3d-542f4128d629;#1144;#8625-322|5d1de902-2356-4348-b567-1b236b3ed234;#1745;#8814-622|56a5c849-00ec-41ac-916a-89dfb2dc1363;#1746;#8815-622|b8e89bfc-2216-4e08-90d3-a09332391e9c;#1748;#8816-622|0fca99db-3d4b-4374-82bc-6011be616f85;#1747;#8822-622|a22954b4-f9f2-4cc0-87bc-fa87fdab601f</vt:lpwstr>
  </property>
  <property fmtid="{D5CDD505-2E9C-101B-9397-08002B2CF9AE}" pid="4"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