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C5E9D" w:rsidRPr="004B5359" w14:paraId="2D8BD8DB" w14:textId="77777777">
        <w:tc>
          <w:tcPr>
            <w:tcW w:w="2808" w:type="dxa"/>
            <w:gridSpan w:val="2"/>
            <w:shd w:val="clear" w:color="auto" w:fill="99CCFF"/>
          </w:tcPr>
          <w:p w14:paraId="2D8BD8D9" w14:textId="77777777" w:rsidR="009C5E9D" w:rsidRDefault="009C5E9D" w:rsidP="008512D0">
            <w:pPr>
              <w:pStyle w:val="TableColumnHeader"/>
              <w:spacing w:after="120"/>
              <w:jc w:val="both"/>
            </w:pPr>
            <w:r>
              <w:t>Title:</w:t>
            </w:r>
          </w:p>
        </w:tc>
        <w:tc>
          <w:tcPr>
            <w:tcW w:w="5572" w:type="dxa"/>
            <w:gridSpan w:val="3"/>
          </w:tcPr>
          <w:p w14:paraId="2D8BD8DA" w14:textId="77777777" w:rsidR="009C5E9D" w:rsidRPr="00CE54C6" w:rsidRDefault="009C5E9D" w:rsidP="008512D0">
            <w:pPr>
              <w:spacing w:before="120" w:after="170" w:line="240" w:lineRule="atLeast"/>
              <w:jc w:val="left"/>
              <w:rPr>
                <w:b/>
                <w:bCs/>
                <w:sz w:val="20"/>
                <w:szCs w:val="20"/>
              </w:rPr>
            </w:pPr>
            <w:r w:rsidRPr="00CE54C6">
              <w:rPr>
                <w:b/>
                <w:bCs/>
                <w:sz w:val="20"/>
                <w:szCs w:val="20"/>
              </w:rPr>
              <w:t>Understanding incident management and disaster r</w:t>
            </w:r>
            <w:r>
              <w:rPr>
                <w:b/>
                <w:bCs/>
                <w:sz w:val="20"/>
                <w:szCs w:val="20"/>
              </w:rPr>
              <w:t>ecovery in the workplace</w:t>
            </w:r>
          </w:p>
        </w:tc>
      </w:tr>
      <w:tr w:rsidR="009C5E9D" w14:paraId="2D8BD8DE" w14:textId="77777777">
        <w:tc>
          <w:tcPr>
            <w:tcW w:w="2808" w:type="dxa"/>
            <w:gridSpan w:val="2"/>
            <w:shd w:val="clear" w:color="auto" w:fill="99CCFF"/>
          </w:tcPr>
          <w:p w14:paraId="2D8BD8DC" w14:textId="77777777" w:rsidR="009C5E9D" w:rsidRDefault="009C5E9D" w:rsidP="008512D0">
            <w:pPr>
              <w:pStyle w:val="TableColumnHeader"/>
              <w:spacing w:after="120"/>
              <w:jc w:val="both"/>
            </w:pPr>
            <w:r>
              <w:t>Level:</w:t>
            </w:r>
          </w:p>
        </w:tc>
        <w:tc>
          <w:tcPr>
            <w:tcW w:w="5572" w:type="dxa"/>
            <w:gridSpan w:val="3"/>
          </w:tcPr>
          <w:p w14:paraId="2D8BD8DD" w14:textId="77777777" w:rsidR="009C5E9D" w:rsidRPr="00C1156C" w:rsidRDefault="009C5E9D" w:rsidP="008512D0">
            <w:pPr>
              <w:pStyle w:val="TableText"/>
              <w:jc w:val="both"/>
              <w:rPr>
                <w:b/>
                <w:bCs/>
              </w:rPr>
            </w:pPr>
            <w:r w:rsidRPr="00C1156C">
              <w:rPr>
                <w:b/>
                <w:bCs/>
              </w:rPr>
              <w:t>3</w:t>
            </w:r>
          </w:p>
        </w:tc>
      </w:tr>
      <w:tr w:rsidR="009C5E9D" w14:paraId="2D8BD8E1" w14:textId="77777777">
        <w:tc>
          <w:tcPr>
            <w:tcW w:w="2808" w:type="dxa"/>
            <w:gridSpan w:val="2"/>
            <w:shd w:val="clear" w:color="auto" w:fill="99CCFF"/>
          </w:tcPr>
          <w:p w14:paraId="2D8BD8DF" w14:textId="77777777" w:rsidR="009C5E9D" w:rsidRDefault="009C5E9D" w:rsidP="008512D0">
            <w:pPr>
              <w:pStyle w:val="TableColumnHeader"/>
              <w:spacing w:after="120"/>
              <w:jc w:val="both"/>
            </w:pPr>
            <w:r>
              <w:t>Credit value:</w:t>
            </w:r>
          </w:p>
        </w:tc>
        <w:tc>
          <w:tcPr>
            <w:tcW w:w="5572" w:type="dxa"/>
            <w:gridSpan w:val="3"/>
          </w:tcPr>
          <w:p w14:paraId="2D8BD8E0" w14:textId="77777777" w:rsidR="009C5E9D" w:rsidRPr="004220EB" w:rsidRDefault="004220EB" w:rsidP="008512D0">
            <w:pPr>
              <w:pStyle w:val="TableText"/>
              <w:jc w:val="both"/>
              <w:rPr>
                <w:b/>
                <w:bCs/>
              </w:rPr>
            </w:pPr>
            <w:r w:rsidRPr="004220EB">
              <w:rPr>
                <w:b/>
                <w:bCs/>
              </w:rPr>
              <w:t>2</w:t>
            </w:r>
          </w:p>
        </w:tc>
      </w:tr>
      <w:tr w:rsidR="009C5E9D" w14:paraId="2D8BD8E4" w14:textId="77777777">
        <w:tc>
          <w:tcPr>
            <w:tcW w:w="2808" w:type="dxa"/>
            <w:gridSpan w:val="2"/>
            <w:shd w:val="clear" w:color="auto" w:fill="99CCFF"/>
          </w:tcPr>
          <w:p w14:paraId="2D8BD8E2" w14:textId="77777777" w:rsidR="009C5E9D" w:rsidRDefault="009C5E9D" w:rsidP="008512D0">
            <w:pPr>
              <w:pStyle w:val="TableColumnHeader"/>
              <w:spacing w:after="120"/>
              <w:jc w:val="both"/>
            </w:pPr>
            <w:r>
              <w:t>Unit guided learning hours</w:t>
            </w:r>
          </w:p>
        </w:tc>
        <w:tc>
          <w:tcPr>
            <w:tcW w:w="5572" w:type="dxa"/>
            <w:gridSpan w:val="3"/>
          </w:tcPr>
          <w:p w14:paraId="2D8BD8E3" w14:textId="77777777" w:rsidR="009C5E9D" w:rsidRPr="004220EB" w:rsidRDefault="004220EB" w:rsidP="008512D0">
            <w:pPr>
              <w:pStyle w:val="TableText"/>
              <w:jc w:val="both"/>
              <w:rPr>
                <w:b/>
                <w:bCs/>
              </w:rPr>
            </w:pPr>
            <w:r w:rsidRPr="004220EB">
              <w:rPr>
                <w:b/>
                <w:bCs/>
              </w:rPr>
              <w:t>7</w:t>
            </w:r>
          </w:p>
        </w:tc>
      </w:tr>
      <w:tr w:rsidR="009C5E9D" w14:paraId="2D8BD8E7" w14:textId="77777777">
        <w:tc>
          <w:tcPr>
            <w:tcW w:w="4068" w:type="dxa"/>
            <w:gridSpan w:val="3"/>
            <w:shd w:val="clear" w:color="auto" w:fill="99CCFF"/>
          </w:tcPr>
          <w:p w14:paraId="2D8BD8E5" w14:textId="77777777" w:rsidR="009C5E9D" w:rsidRDefault="009C5E9D" w:rsidP="008512D0">
            <w:pPr>
              <w:pStyle w:val="TableColumnHeader"/>
              <w:spacing w:after="0"/>
              <w:rPr>
                <w:b w:val="0"/>
                <w:bCs w:val="0"/>
                <w:i/>
                <w:iCs/>
              </w:rPr>
            </w:pPr>
            <w:r>
              <w:t xml:space="preserve">Learning outcomes (the learner </w:t>
            </w:r>
            <w:r w:rsidRPr="003A1BE6">
              <w:rPr>
                <w:u w:val="single"/>
              </w:rPr>
              <w:t>will</w:t>
            </w:r>
            <w:r>
              <w:t>)</w:t>
            </w:r>
          </w:p>
        </w:tc>
        <w:tc>
          <w:tcPr>
            <w:tcW w:w="4312" w:type="dxa"/>
            <w:gridSpan w:val="2"/>
            <w:shd w:val="clear" w:color="auto" w:fill="99CCFF"/>
          </w:tcPr>
          <w:p w14:paraId="2D8BD8E6" w14:textId="77777777" w:rsidR="009C5E9D" w:rsidRDefault="009C5E9D" w:rsidP="008512D0">
            <w:pPr>
              <w:pStyle w:val="TableColumnHeader"/>
              <w:spacing w:after="0"/>
              <w:rPr>
                <w:i/>
                <w:iCs/>
              </w:rPr>
            </w:pPr>
            <w:r>
              <w:t xml:space="preserve">Assessment criteria (the learner </w:t>
            </w:r>
            <w:r w:rsidRPr="00DD45A9">
              <w:rPr>
                <w:u w:val="single"/>
              </w:rPr>
              <w:t>can</w:t>
            </w:r>
            <w:r>
              <w:t>)</w:t>
            </w:r>
          </w:p>
        </w:tc>
      </w:tr>
      <w:tr w:rsidR="009C5E9D" w:rsidRPr="00C866A4" w14:paraId="2D8BD8F6" w14:textId="77777777">
        <w:tc>
          <w:tcPr>
            <w:tcW w:w="4068" w:type="dxa"/>
            <w:gridSpan w:val="3"/>
          </w:tcPr>
          <w:p w14:paraId="2D8BD8E8" w14:textId="77777777" w:rsidR="009C5E9D" w:rsidRPr="00CE54C6" w:rsidRDefault="009C5E9D" w:rsidP="008512D0">
            <w:pPr>
              <w:jc w:val="left"/>
              <w:rPr>
                <w:sz w:val="20"/>
                <w:szCs w:val="20"/>
              </w:rPr>
            </w:pPr>
          </w:p>
          <w:p w14:paraId="2D8BD8E9" w14:textId="77777777" w:rsidR="009C5E9D" w:rsidRPr="00CE54C6" w:rsidRDefault="009C5E9D" w:rsidP="008512D0">
            <w:pPr>
              <w:numPr>
                <w:ilvl w:val="0"/>
                <w:numId w:val="1"/>
              </w:numPr>
              <w:jc w:val="left"/>
              <w:rPr>
                <w:sz w:val="20"/>
                <w:szCs w:val="20"/>
              </w:rPr>
            </w:pPr>
            <w:r w:rsidRPr="00CE54C6">
              <w:rPr>
                <w:sz w:val="20"/>
                <w:szCs w:val="20"/>
              </w:rPr>
              <w:t xml:space="preserve">Understand </w:t>
            </w:r>
            <w:r>
              <w:rPr>
                <w:sz w:val="20"/>
                <w:szCs w:val="20"/>
              </w:rPr>
              <w:t xml:space="preserve">business </w:t>
            </w:r>
            <w:r w:rsidRPr="00CE54C6">
              <w:rPr>
                <w:sz w:val="20"/>
                <w:szCs w:val="20"/>
              </w:rPr>
              <w:t xml:space="preserve">risk </w:t>
            </w:r>
            <w:r>
              <w:rPr>
                <w:sz w:val="20"/>
                <w:szCs w:val="20"/>
              </w:rPr>
              <w:t>management</w:t>
            </w:r>
            <w:r w:rsidR="00994B94">
              <w:rPr>
                <w:sz w:val="20"/>
                <w:szCs w:val="20"/>
              </w:rPr>
              <w:t xml:space="preserve"> process</w:t>
            </w:r>
            <w:r>
              <w:rPr>
                <w:sz w:val="20"/>
                <w:szCs w:val="20"/>
              </w:rPr>
              <w:t xml:space="preserve"> and </w:t>
            </w:r>
            <w:r w:rsidRPr="00CE54C6">
              <w:rPr>
                <w:sz w:val="20"/>
                <w:szCs w:val="20"/>
              </w:rPr>
              <w:t xml:space="preserve">potential </w:t>
            </w:r>
            <w:r>
              <w:rPr>
                <w:sz w:val="20"/>
                <w:szCs w:val="20"/>
              </w:rPr>
              <w:t>threats to the organisation</w:t>
            </w:r>
          </w:p>
        </w:tc>
        <w:tc>
          <w:tcPr>
            <w:tcW w:w="576" w:type="dxa"/>
            <w:tcBorders>
              <w:right w:val="nil"/>
            </w:tcBorders>
          </w:tcPr>
          <w:p w14:paraId="2D8BD8EA" w14:textId="77777777" w:rsidR="009C5E9D" w:rsidRPr="00CE54C6" w:rsidRDefault="009C5E9D" w:rsidP="008512D0">
            <w:pPr>
              <w:jc w:val="center"/>
              <w:rPr>
                <w:sz w:val="20"/>
                <w:szCs w:val="20"/>
              </w:rPr>
            </w:pPr>
          </w:p>
          <w:p w14:paraId="2D8BD8EB" w14:textId="77777777" w:rsidR="009C5E9D" w:rsidRPr="00CE54C6" w:rsidRDefault="009C5E9D" w:rsidP="008512D0">
            <w:pPr>
              <w:jc w:val="center"/>
              <w:rPr>
                <w:sz w:val="20"/>
                <w:szCs w:val="20"/>
              </w:rPr>
            </w:pPr>
            <w:r w:rsidRPr="00CE54C6">
              <w:rPr>
                <w:sz w:val="20"/>
                <w:szCs w:val="20"/>
              </w:rPr>
              <w:t>1.1</w:t>
            </w:r>
          </w:p>
          <w:p w14:paraId="2D8BD8EC" w14:textId="77777777" w:rsidR="009C5E9D" w:rsidRDefault="009C5E9D" w:rsidP="008512D0">
            <w:pPr>
              <w:jc w:val="center"/>
              <w:rPr>
                <w:sz w:val="20"/>
                <w:szCs w:val="20"/>
              </w:rPr>
            </w:pPr>
          </w:p>
          <w:p w14:paraId="2D8BD8ED" w14:textId="77777777" w:rsidR="009C5E9D" w:rsidRPr="00CE54C6" w:rsidRDefault="009C5E9D" w:rsidP="008512D0">
            <w:pPr>
              <w:jc w:val="center"/>
              <w:rPr>
                <w:sz w:val="20"/>
                <w:szCs w:val="20"/>
              </w:rPr>
            </w:pPr>
            <w:r w:rsidRPr="00CE54C6">
              <w:rPr>
                <w:sz w:val="20"/>
                <w:szCs w:val="20"/>
              </w:rPr>
              <w:t>1.2</w:t>
            </w:r>
          </w:p>
          <w:p w14:paraId="2D8BD8EE" w14:textId="77777777" w:rsidR="009C5E9D" w:rsidRPr="00CE54C6" w:rsidRDefault="009C5E9D" w:rsidP="008512D0">
            <w:pPr>
              <w:jc w:val="center"/>
              <w:rPr>
                <w:sz w:val="20"/>
                <w:szCs w:val="20"/>
              </w:rPr>
            </w:pPr>
          </w:p>
          <w:p w14:paraId="2D8BD8EF" w14:textId="77777777" w:rsidR="009C5E9D" w:rsidRPr="00CE54C6" w:rsidRDefault="009C5E9D" w:rsidP="008512D0">
            <w:pPr>
              <w:jc w:val="center"/>
              <w:rPr>
                <w:sz w:val="20"/>
                <w:szCs w:val="20"/>
              </w:rPr>
            </w:pPr>
          </w:p>
          <w:p w14:paraId="2D8BD8F0" w14:textId="77777777" w:rsidR="009C5E9D" w:rsidRPr="00CE54C6" w:rsidRDefault="009C5E9D" w:rsidP="008512D0">
            <w:pPr>
              <w:jc w:val="center"/>
              <w:rPr>
                <w:sz w:val="20"/>
                <w:szCs w:val="20"/>
              </w:rPr>
            </w:pPr>
            <w:r w:rsidRPr="00CE54C6">
              <w:rPr>
                <w:sz w:val="20"/>
                <w:szCs w:val="20"/>
              </w:rPr>
              <w:t>1.3</w:t>
            </w:r>
          </w:p>
        </w:tc>
        <w:tc>
          <w:tcPr>
            <w:tcW w:w="3736" w:type="dxa"/>
            <w:tcBorders>
              <w:left w:val="nil"/>
            </w:tcBorders>
          </w:tcPr>
          <w:p w14:paraId="2D8BD8F1" w14:textId="77777777" w:rsidR="009C5E9D" w:rsidRPr="00CE54C6" w:rsidRDefault="009C5E9D" w:rsidP="008512D0">
            <w:pPr>
              <w:tabs>
                <w:tab w:val="center" w:pos="4153"/>
                <w:tab w:val="right" w:pos="8306"/>
              </w:tabs>
              <w:jc w:val="left"/>
              <w:rPr>
                <w:sz w:val="20"/>
                <w:szCs w:val="20"/>
              </w:rPr>
            </w:pPr>
          </w:p>
          <w:p w14:paraId="2D8BD8F2" w14:textId="77777777" w:rsidR="009C5E9D" w:rsidRPr="00CE54C6" w:rsidRDefault="009C5E9D" w:rsidP="008512D0">
            <w:pPr>
              <w:tabs>
                <w:tab w:val="center" w:pos="4153"/>
                <w:tab w:val="right" w:pos="8306"/>
              </w:tabs>
              <w:jc w:val="left"/>
              <w:rPr>
                <w:sz w:val="20"/>
                <w:szCs w:val="20"/>
              </w:rPr>
            </w:pPr>
            <w:r w:rsidRPr="00CE54C6">
              <w:rPr>
                <w:sz w:val="20"/>
                <w:szCs w:val="20"/>
              </w:rPr>
              <w:t xml:space="preserve">Explain the process of </w:t>
            </w:r>
            <w:r>
              <w:rPr>
                <w:sz w:val="20"/>
                <w:szCs w:val="20"/>
              </w:rPr>
              <w:t xml:space="preserve">business </w:t>
            </w:r>
            <w:r w:rsidRPr="00CE54C6">
              <w:rPr>
                <w:sz w:val="20"/>
                <w:szCs w:val="20"/>
              </w:rPr>
              <w:t xml:space="preserve">risk </w:t>
            </w:r>
            <w:r>
              <w:rPr>
                <w:sz w:val="20"/>
                <w:szCs w:val="20"/>
              </w:rPr>
              <w:t>management</w:t>
            </w:r>
          </w:p>
          <w:p w14:paraId="2D8BD8F3" w14:textId="77777777" w:rsidR="009C5E9D" w:rsidRPr="00CE54C6" w:rsidRDefault="009C5E9D" w:rsidP="008512D0">
            <w:pPr>
              <w:tabs>
                <w:tab w:val="center" w:pos="4153"/>
                <w:tab w:val="right" w:pos="8306"/>
              </w:tabs>
              <w:jc w:val="left"/>
              <w:rPr>
                <w:sz w:val="20"/>
                <w:szCs w:val="20"/>
              </w:rPr>
            </w:pPr>
            <w:r w:rsidRPr="00CE54C6">
              <w:rPr>
                <w:sz w:val="20"/>
                <w:szCs w:val="20"/>
              </w:rPr>
              <w:t xml:space="preserve">Describe potential </w:t>
            </w:r>
            <w:r>
              <w:rPr>
                <w:sz w:val="20"/>
                <w:szCs w:val="20"/>
              </w:rPr>
              <w:t xml:space="preserve">threats and major </w:t>
            </w:r>
            <w:r w:rsidRPr="00CE54C6">
              <w:rPr>
                <w:sz w:val="20"/>
                <w:szCs w:val="20"/>
              </w:rPr>
              <w:t>incidents that could occur in own workplace</w:t>
            </w:r>
          </w:p>
          <w:p w14:paraId="2D8BD8F4" w14:textId="77777777" w:rsidR="009C5E9D" w:rsidRPr="00CE54C6" w:rsidRDefault="009C5E9D" w:rsidP="008512D0">
            <w:pPr>
              <w:tabs>
                <w:tab w:val="center" w:pos="4153"/>
                <w:tab w:val="right" w:pos="8306"/>
              </w:tabs>
              <w:jc w:val="left"/>
              <w:rPr>
                <w:sz w:val="20"/>
                <w:szCs w:val="20"/>
              </w:rPr>
            </w:pPr>
            <w:r w:rsidRPr="00CE54C6">
              <w:rPr>
                <w:sz w:val="20"/>
                <w:szCs w:val="20"/>
              </w:rPr>
              <w:t>Describe potential outcomes if hazards and incidents are not managed</w:t>
            </w:r>
          </w:p>
          <w:p w14:paraId="2D8BD8F5" w14:textId="77777777" w:rsidR="009C5E9D" w:rsidRPr="00CE54C6" w:rsidRDefault="009C5E9D" w:rsidP="008512D0">
            <w:pPr>
              <w:tabs>
                <w:tab w:val="center" w:pos="4153"/>
                <w:tab w:val="right" w:pos="8306"/>
              </w:tabs>
              <w:jc w:val="left"/>
              <w:rPr>
                <w:sz w:val="20"/>
                <w:szCs w:val="20"/>
              </w:rPr>
            </w:pPr>
          </w:p>
        </w:tc>
      </w:tr>
      <w:tr w:rsidR="009C5E9D" w:rsidRPr="00C866A4" w14:paraId="2D8BD907" w14:textId="77777777">
        <w:tc>
          <w:tcPr>
            <w:tcW w:w="4068" w:type="dxa"/>
            <w:gridSpan w:val="3"/>
          </w:tcPr>
          <w:p w14:paraId="2D8BD8F7" w14:textId="77777777" w:rsidR="009C5E9D" w:rsidRPr="00CE54C6" w:rsidRDefault="009C5E9D" w:rsidP="008512D0">
            <w:pPr>
              <w:jc w:val="left"/>
              <w:rPr>
                <w:sz w:val="20"/>
                <w:szCs w:val="20"/>
              </w:rPr>
            </w:pPr>
          </w:p>
          <w:p w14:paraId="2D8BD8F8" w14:textId="77777777" w:rsidR="009C5E9D" w:rsidRPr="00CE54C6" w:rsidRDefault="009C5E9D" w:rsidP="008512D0">
            <w:pPr>
              <w:numPr>
                <w:ilvl w:val="0"/>
                <w:numId w:val="1"/>
              </w:numPr>
              <w:jc w:val="left"/>
              <w:rPr>
                <w:sz w:val="20"/>
                <w:szCs w:val="20"/>
              </w:rPr>
            </w:pPr>
            <w:r w:rsidRPr="00CE54C6">
              <w:rPr>
                <w:sz w:val="20"/>
                <w:szCs w:val="20"/>
              </w:rPr>
              <w:t xml:space="preserve">Understand how to reduce the impact of </w:t>
            </w:r>
            <w:r>
              <w:rPr>
                <w:sz w:val="20"/>
                <w:szCs w:val="20"/>
              </w:rPr>
              <w:t xml:space="preserve">business interruption </w:t>
            </w:r>
            <w:r w:rsidRPr="00CE54C6">
              <w:rPr>
                <w:sz w:val="20"/>
                <w:szCs w:val="20"/>
              </w:rPr>
              <w:t>on people and the organisation</w:t>
            </w:r>
          </w:p>
          <w:p w14:paraId="2D8BD8F9" w14:textId="77777777" w:rsidR="009C5E9D" w:rsidRPr="00CE54C6" w:rsidRDefault="009C5E9D" w:rsidP="008512D0">
            <w:pPr>
              <w:jc w:val="left"/>
              <w:rPr>
                <w:sz w:val="20"/>
                <w:szCs w:val="20"/>
              </w:rPr>
            </w:pPr>
          </w:p>
        </w:tc>
        <w:tc>
          <w:tcPr>
            <w:tcW w:w="576" w:type="dxa"/>
            <w:tcBorders>
              <w:right w:val="nil"/>
            </w:tcBorders>
          </w:tcPr>
          <w:p w14:paraId="2D8BD8FA" w14:textId="77777777" w:rsidR="009C5E9D" w:rsidRPr="00CE54C6" w:rsidRDefault="009C5E9D" w:rsidP="008512D0">
            <w:pPr>
              <w:jc w:val="center"/>
              <w:rPr>
                <w:sz w:val="20"/>
                <w:szCs w:val="20"/>
              </w:rPr>
            </w:pPr>
          </w:p>
          <w:p w14:paraId="2D8BD8FB" w14:textId="77777777" w:rsidR="009C5E9D" w:rsidRPr="00CE54C6" w:rsidRDefault="009C5E9D" w:rsidP="008512D0">
            <w:pPr>
              <w:jc w:val="center"/>
              <w:rPr>
                <w:sz w:val="20"/>
                <w:szCs w:val="20"/>
              </w:rPr>
            </w:pPr>
            <w:r w:rsidRPr="00CE54C6">
              <w:rPr>
                <w:sz w:val="20"/>
                <w:szCs w:val="20"/>
              </w:rPr>
              <w:t>2.1</w:t>
            </w:r>
          </w:p>
          <w:p w14:paraId="2D8BD8FC" w14:textId="77777777" w:rsidR="009C5E9D" w:rsidRPr="00CE54C6" w:rsidRDefault="009C5E9D" w:rsidP="008512D0">
            <w:pPr>
              <w:jc w:val="center"/>
              <w:rPr>
                <w:sz w:val="20"/>
                <w:szCs w:val="20"/>
              </w:rPr>
            </w:pPr>
          </w:p>
          <w:p w14:paraId="2D8BD8FD" w14:textId="77777777" w:rsidR="006973BA" w:rsidRDefault="006973BA" w:rsidP="008512D0">
            <w:pPr>
              <w:jc w:val="center"/>
              <w:rPr>
                <w:sz w:val="20"/>
                <w:szCs w:val="20"/>
              </w:rPr>
            </w:pPr>
          </w:p>
          <w:p w14:paraId="2D8BD8FE" w14:textId="77777777" w:rsidR="009C5E9D" w:rsidRPr="00CE54C6" w:rsidRDefault="009C5E9D" w:rsidP="008512D0">
            <w:pPr>
              <w:jc w:val="center"/>
              <w:rPr>
                <w:sz w:val="20"/>
                <w:szCs w:val="20"/>
              </w:rPr>
            </w:pPr>
            <w:r w:rsidRPr="00CE54C6">
              <w:rPr>
                <w:sz w:val="20"/>
                <w:szCs w:val="20"/>
              </w:rPr>
              <w:t>2.2</w:t>
            </w:r>
          </w:p>
          <w:p w14:paraId="2D8BD8FF" w14:textId="77777777" w:rsidR="009C5E9D" w:rsidRDefault="009C5E9D" w:rsidP="008512D0">
            <w:pPr>
              <w:jc w:val="center"/>
              <w:rPr>
                <w:sz w:val="20"/>
                <w:szCs w:val="20"/>
              </w:rPr>
            </w:pPr>
          </w:p>
          <w:p w14:paraId="2D8BD900" w14:textId="77777777" w:rsidR="006973BA" w:rsidRPr="00CE54C6" w:rsidRDefault="006973BA" w:rsidP="008512D0">
            <w:pPr>
              <w:jc w:val="center"/>
              <w:rPr>
                <w:sz w:val="20"/>
                <w:szCs w:val="20"/>
              </w:rPr>
            </w:pPr>
          </w:p>
          <w:p w14:paraId="2D8BD901" w14:textId="77777777" w:rsidR="009C5E9D" w:rsidRPr="00CE54C6" w:rsidRDefault="009C5E9D" w:rsidP="008512D0">
            <w:pPr>
              <w:jc w:val="center"/>
              <w:rPr>
                <w:sz w:val="20"/>
                <w:szCs w:val="20"/>
              </w:rPr>
            </w:pPr>
            <w:r w:rsidRPr="00CE54C6">
              <w:rPr>
                <w:sz w:val="20"/>
                <w:szCs w:val="20"/>
              </w:rPr>
              <w:t>2.3</w:t>
            </w:r>
          </w:p>
        </w:tc>
        <w:tc>
          <w:tcPr>
            <w:tcW w:w="3736" w:type="dxa"/>
            <w:tcBorders>
              <w:left w:val="nil"/>
            </w:tcBorders>
          </w:tcPr>
          <w:p w14:paraId="2D8BD902" w14:textId="77777777" w:rsidR="009C5E9D" w:rsidRPr="00CE54C6" w:rsidRDefault="009C5E9D" w:rsidP="008512D0">
            <w:pPr>
              <w:jc w:val="left"/>
              <w:rPr>
                <w:sz w:val="20"/>
                <w:szCs w:val="20"/>
              </w:rPr>
            </w:pPr>
          </w:p>
          <w:p w14:paraId="2D8BD903" w14:textId="77777777" w:rsidR="009C5E9D" w:rsidRPr="00CE54C6" w:rsidRDefault="009C5E9D" w:rsidP="008512D0">
            <w:pPr>
              <w:jc w:val="left"/>
              <w:rPr>
                <w:sz w:val="20"/>
                <w:szCs w:val="20"/>
              </w:rPr>
            </w:pPr>
            <w:r w:rsidRPr="00CE54C6">
              <w:rPr>
                <w:sz w:val="20"/>
                <w:szCs w:val="20"/>
              </w:rPr>
              <w:t xml:space="preserve">Explain how to reduce the impact of </w:t>
            </w:r>
            <w:r>
              <w:rPr>
                <w:sz w:val="20"/>
                <w:szCs w:val="20"/>
              </w:rPr>
              <w:t xml:space="preserve">business interruption </w:t>
            </w:r>
            <w:r w:rsidRPr="00CE54C6">
              <w:rPr>
                <w:sz w:val="20"/>
                <w:szCs w:val="20"/>
              </w:rPr>
              <w:t>on people and the organisation</w:t>
            </w:r>
          </w:p>
          <w:p w14:paraId="2D8BD904" w14:textId="77777777" w:rsidR="009C5E9D" w:rsidRPr="00CE54C6" w:rsidRDefault="009C5E9D" w:rsidP="008512D0">
            <w:pPr>
              <w:jc w:val="left"/>
              <w:rPr>
                <w:sz w:val="20"/>
                <w:szCs w:val="20"/>
              </w:rPr>
            </w:pPr>
            <w:r w:rsidRPr="00CE54C6">
              <w:rPr>
                <w:sz w:val="20"/>
                <w:szCs w:val="20"/>
              </w:rPr>
              <w:t xml:space="preserve">List mitigation measures used to prevent </w:t>
            </w:r>
            <w:r>
              <w:rPr>
                <w:sz w:val="20"/>
                <w:szCs w:val="20"/>
              </w:rPr>
              <w:t xml:space="preserve">major </w:t>
            </w:r>
            <w:r w:rsidRPr="00CE54C6">
              <w:rPr>
                <w:sz w:val="20"/>
                <w:szCs w:val="20"/>
              </w:rPr>
              <w:t>incidents in the organisation</w:t>
            </w:r>
          </w:p>
          <w:p w14:paraId="2D8BD905" w14:textId="77777777" w:rsidR="009C5E9D" w:rsidRPr="00CE54C6" w:rsidRDefault="009C5E9D" w:rsidP="008512D0">
            <w:pPr>
              <w:jc w:val="left"/>
              <w:rPr>
                <w:sz w:val="20"/>
                <w:szCs w:val="20"/>
              </w:rPr>
            </w:pPr>
            <w:r w:rsidRPr="00CE54C6">
              <w:rPr>
                <w:sz w:val="20"/>
                <w:szCs w:val="20"/>
              </w:rPr>
              <w:t>Describe monitoring and review processes that are used in own organisation</w:t>
            </w:r>
          </w:p>
          <w:p w14:paraId="2D8BD906" w14:textId="77777777" w:rsidR="009C5E9D" w:rsidRPr="00CE54C6" w:rsidRDefault="009C5E9D" w:rsidP="008512D0">
            <w:pPr>
              <w:jc w:val="left"/>
              <w:rPr>
                <w:sz w:val="20"/>
                <w:szCs w:val="20"/>
              </w:rPr>
            </w:pPr>
          </w:p>
        </w:tc>
      </w:tr>
      <w:tr w:rsidR="009C5E9D" w:rsidRPr="00C866A4" w14:paraId="2D8BD913" w14:textId="77777777">
        <w:tc>
          <w:tcPr>
            <w:tcW w:w="4068" w:type="dxa"/>
            <w:gridSpan w:val="3"/>
          </w:tcPr>
          <w:p w14:paraId="2D8BD908" w14:textId="77777777" w:rsidR="009C5E9D" w:rsidRPr="00CE54C6" w:rsidRDefault="009C5E9D" w:rsidP="008512D0">
            <w:pPr>
              <w:jc w:val="left"/>
              <w:rPr>
                <w:sz w:val="20"/>
                <w:szCs w:val="20"/>
              </w:rPr>
            </w:pPr>
          </w:p>
          <w:p w14:paraId="2D8BD909" w14:textId="77777777" w:rsidR="009C5E9D" w:rsidRPr="00CE54C6" w:rsidRDefault="009C5E9D" w:rsidP="008512D0">
            <w:pPr>
              <w:ind w:left="354" w:hanging="354"/>
              <w:jc w:val="left"/>
              <w:rPr>
                <w:sz w:val="20"/>
                <w:szCs w:val="20"/>
              </w:rPr>
            </w:pPr>
            <w:r w:rsidRPr="00CE54C6">
              <w:rPr>
                <w:sz w:val="20"/>
                <w:szCs w:val="20"/>
              </w:rPr>
              <w:t>3</w:t>
            </w:r>
            <w:r w:rsidRPr="00CE54C6">
              <w:rPr>
                <w:sz w:val="20"/>
                <w:szCs w:val="20"/>
              </w:rPr>
              <w:tab/>
              <w:t xml:space="preserve">Understand how to recover after </w:t>
            </w:r>
            <w:r>
              <w:rPr>
                <w:sz w:val="20"/>
                <w:szCs w:val="20"/>
              </w:rPr>
              <w:t xml:space="preserve">a major </w:t>
            </w:r>
            <w:r w:rsidRPr="00CE54C6">
              <w:rPr>
                <w:sz w:val="20"/>
                <w:szCs w:val="20"/>
              </w:rPr>
              <w:t>incident has occurred in the workplace</w:t>
            </w:r>
          </w:p>
          <w:p w14:paraId="2D8BD90A" w14:textId="77777777" w:rsidR="009C5E9D" w:rsidRPr="00CE54C6" w:rsidRDefault="009C5E9D" w:rsidP="008512D0">
            <w:pPr>
              <w:jc w:val="left"/>
              <w:rPr>
                <w:sz w:val="20"/>
                <w:szCs w:val="20"/>
              </w:rPr>
            </w:pPr>
          </w:p>
        </w:tc>
        <w:tc>
          <w:tcPr>
            <w:tcW w:w="576" w:type="dxa"/>
            <w:tcBorders>
              <w:right w:val="nil"/>
            </w:tcBorders>
          </w:tcPr>
          <w:p w14:paraId="2D8BD90B" w14:textId="77777777" w:rsidR="009C5E9D" w:rsidRPr="00CE54C6" w:rsidRDefault="009C5E9D" w:rsidP="008512D0">
            <w:pPr>
              <w:jc w:val="center"/>
              <w:rPr>
                <w:sz w:val="20"/>
                <w:szCs w:val="20"/>
              </w:rPr>
            </w:pPr>
          </w:p>
          <w:p w14:paraId="2D8BD90C" w14:textId="77777777" w:rsidR="009C5E9D" w:rsidRPr="00CE54C6" w:rsidRDefault="009C5E9D" w:rsidP="008512D0">
            <w:pPr>
              <w:jc w:val="center"/>
              <w:rPr>
                <w:sz w:val="20"/>
                <w:szCs w:val="20"/>
              </w:rPr>
            </w:pPr>
            <w:r w:rsidRPr="00CE54C6">
              <w:rPr>
                <w:sz w:val="20"/>
                <w:szCs w:val="20"/>
              </w:rPr>
              <w:t>3.1</w:t>
            </w:r>
          </w:p>
          <w:p w14:paraId="2D8BD90D" w14:textId="77777777" w:rsidR="009C5E9D" w:rsidRPr="00CE54C6" w:rsidRDefault="009C5E9D" w:rsidP="008512D0">
            <w:pPr>
              <w:jc w:val="center"/>
              <w:rPr>
                <w:sz w:val="20"/>
                <w:szCs w:val="20"/>
              </w:rPr>
            </w:pPr>
          </w:p>
          <w:p w14:paraId="2D8BD90E" w14:textId="77777777" w:rsidR="009C5E9D" w:rsidRPr="00CE54C6" w:rsidRDefault="009C5E9D" w:rsidP="008512D0">
            <w:pPr>
              <w:jc w:val="center"/>
              <w:rPr>
                <w:sz w:val="20"/>
                <w:szCs w:val="20"/>
              </w:rPr>
            </w:pPr>
            <w:r w:rsidRPr="00CE54C6">
              <w:rPr>
                <w:sz w:val="20"/>
                <w:szCs w:val="20"/>
              </w:rPr>
              <w:t>3.2</w:t>
            </w:r>
          </w:p>
        </w:tc>
        <w:tc>
          <w:tcPr>
            <w:tcW w:w="3736" w:type="dxa"/>
            <w:tcBorders>
              <w:left w:val="nil"/>
            </w:tcBorders>
          </w:tcPr>
          <w:p w14:paraId="2D8BD90F" w14:textId="77777777" w:rsidR="009C5E9D" w:rsidRPr="00CE54C6" w:rsidRDefault="009C5E9D" w:rsidP="008512D0">
            <w:pPr>
              <w:jc w:val="left"/>
              <w:rPr>
                <w:sz w:val="20"/>
                <w:szCs w:val="20"/>
              </w:rPr>
            </w:pPr>
          </w:p>
          <w:p w14:paraId="2D8BD910" w14:textId="77777777" w:rsidR="009C5E9D" w:rsidRPr="00CE54C6" w:rsidRDefault="009C5E9D" w:rsidP="008512D0">
            <w:pPr>
              <w:jc w:val="left"/>
              <w:rPr>
                <w:sz w:val="20"/>
                <w:szCs w:val="20"/>
              </w:rPr>
            </w:pPr>
            <w:r w:rsidRPr="00CE54C6">
              <w:rPr>
                <w:sz w:val="20"/>
                <w:szCs w:val="20"/>
              </w:rPr>
              <w:t>Explain the recovery procedures in own organisation</w:t>
            </w:r>
          </w:p>
          <w:p w14:paraId="2D8BD911" w14:textId="77777777" w:rsidR="009C5E9D" w:rsidRPr="007309DD" w:rsidRDefault="009C5E9D" w:rsidP="008512D0">
            <w:pPr>
              <w:jc w:val="left"/>
              <w:rPr>
                <w:sz w:val="20"/>
                <w:szCs w:val="20"/>
              </w:rPr>
            </w:pPr>
            <w:r w:rsidRPr="007309DD">
              <w:rPr>
                <w:sz w:val="20"/>
                <w:szCs w:val="20"/>
              </w:rPr>
              <w:t xml:space="preserve">Describe a major incident that could occur in </w:t>
            </w:r>
            <w:r w:rsidR="00E8694E" w:rsidRPr="007309DD">
              <w:rPr>
                <w:sz w:val="20"/>
                <w:szCs w:val="20"/>
              </w:rPr>
              <w:t>own</w:t>
            </w:r>
            <w:r w:rsidRPr="007309DD">
              <w:rPr>
                <w:sz w:val="20"/>
                <w:szCs w:val="20"/>
              </w:rPr>
              <w:t xml:space="preserve"> workplace and explain your role should this incident occur</w:t>
            </w:r>
          </w:p>
          <w:p w14:paraId="2D8BD912" w14:textId="77777777" w:rsidR="009C5E9D" w:rsidRPr="00CE54C6" w:rsidRDefault="009C5E9D" w:rsidP="008512D0">
            <w:pPr>
              <w:jc w:val="left"/>
              <w:rPr>
                <w:sz w:val="20"/>
                <w:szCs w:val="20"/>
              </w:rPr>
            </w:pPr>
          </w:p>
        </w:tc>
      </w:tr>
      <w:tr w:rsidR="009C5E9D" w14:paraId="2D8BD916" w14:textId="77777777">
        <w:tc>
          <w:tcPr>
            <w:tcW w:w="4068" w:type="dxa"/>
            <w:gridSpan w:val="3"/>
            <w:tcBorders>
              <w:right w:val="nil"/>
            </w:tcBorders>
            <w:shd w:val="clear" w:color="auto" w:fill="99CCFF"/>
          </w:tcPr>
          <w:p w14:paraId="2D8BD914" w14:textId="77777777" w:rsidR="009C5E9D" w:rsidRDefault="009C5E9D" w:rsidP="008512D0">
            <w:pPr>
              <w:pStyle w:val="TableText"/>
              <w:jc w:val="both"/>
              <w:rPr>
                <w:b/>
                <w:bCs/>
              </w:rPr>
            </w:pPr>
            <w:r>
              <w:rPr>
                <w:b/>
                <w:bCs/>
              </w:rPr>
              <w:t>Additional information about the unit</w:t>
            </w:r>
          </w:p>
        </w:tc>
        <w:tc>
          <w:tcPr>
            <w:tcW w:w="4312" w:type="dxa"/>
            <w:gridSpan w:val="2"/>
            <w:tcBorders>
              <w:left w:val="nil"/>
            </w:tcBorders>
            <w:shd w:val="clear" w:color="auto" w:fill="99CCFF"/>
          </w:tcPr>
          <w:p w14:paraId="2D8BD915" w14:textId="77777777" w:rsidR="009C5E9D" w:rsidRDefault="009C5E9D" w:rsidP="008512D0">
            <w:pPr>
              <w:pStyle w:val="TableText"/>
              <w:jc w:val="both"/>
            </w:pPr>
          </w:p>
        </w:tc>
      </w:tr>
      <w:tr w:rsidR="009C5E9D" w14:paraId="2D8BD919" w14:textId="77777777">
        <w:tc>
          <w:tcPr>
            <w:tcW w:w="4068" w:type="dxa"/>
            <w:gridSpan w:val="3"/>
          </w:tcPr>
          <w:p w14:paraId="2D8BD917" w14:textId="77777777" w:rsidR="009C5E9D" w:rsidRDefault="009C5E9D" w:rsidP="008512D0">
            <w:pPr>
              <w:pStyle w:val="TableText"/>
              <w:spacing w:after="130"/>
              <w:jc w:val="both"/>
            </w:pPr>
            <w:r>
              <w:t>Unit purpose and aim(s)</w:t>
            </w:r>
          </w:p>
        </w:tc>
        <w:tc>
          <w:tcPr>
            <w:tcW w:w="4312" w:type="dxa"/>
            <w:gridSpan w:val="2"/>
          </w:tcPr>
          <w:p w14:paraId="2D8BD918" w14:textId="77777777" w:rsidR="009C5E9D" w:rsidRPr="00CE54C6" w:rsidRDefault="009C5E9D" w:rsidP="008512D0">
            <w:pPr>
              <w:spacing w:before="120" w:after="170" w:line="240" w:lineRule="atLeast"/>
              <w:jc w:val="left"/>
              <w:rPr>
                <w:sz w:val="20"/>
                <w:szCs w:val="20"/>
              </w:rPr>
            </w:pPr>
            <w:r w:rsidRPr="00CE54C6">
              <w:rPr>
                <w:sz w:val="20"/>
                <w:szCs w:val="20"/>
              </w:rPr>
              <w:t>To develop knowledge and understanding of incident management and disaster recovery in the workplace.</w:t>
            </w:r>
          </w:p>
        </w:tc>
      </w:tr>
      <w:tr w:rsidR="005437F0" w:rsidRPr="00C866A4" w14:paraId="2D8BD91F" w14:textId="77777777">
        <w:trPr>
          <w:cantSplit/>
        </w:trPr>
        <w:tc>
          <w:tcPr>
            <w:tcW w:w="4068" w:type="dxa"/>
            <w:gridSpan w:val="3"/>
          </w:tcPr>
          <w:p w14:paraId="2D8BD91D" w14:textId="77777777" w:rsidR="005437F0" w:rsidRPr="003F3E8E" w:rsidRDefault="005437F0" w:rsidP="005A7134">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2D8BD91E" w14:textId="77777777" w:rsidR="005437F0" w:rsidRPr="00A6457C" w:rsidRDefault="005437F0" w:rsidP="005773A9">
            <w:pPr>
              <w:pStyle w:val="TableText"/>
              <w:rPr>
                <w:b/>
                <w:bCs/>
              </w:rPr>
            </w:pPr>
            <w:r w:rsidRPr="00A6457C">
              <w:t xml:space="preserve">Links to </w:t>
            </w:r>
            <w:r>
              <w:t xml:space="preserve">Facilities </w:t>
            </w:r>
            <w:r w:rsidRPr="00A6457C">
              <w:t>Management</w:t>
            </w:r>
            <w:r>
              <w:t xml:space="preserve"> 200</w:t>
            </w:r>
            <w:r w:rsidRPr="00A6457C">
              <w:t xml:space="preserve">8 NOS: </w:t>
            </w:r>
            <w:r>
              <w:t>FM320</w:t>
            </w:r>
          </w:p>
        </w:tc>
      </w:tr>
      <w:tr w:rsidR="005437F0" w14:paraId="2D8BD922" w14:textId="77777777">
        <w:tc>
          <w:tcPr>
            <w:tcW w:w="4068" w:type="dxa"/>
            <w:gridSpan w:val="3"/>
          </w:tcPr>
          <w:p w14:paraId="2D8BD920" w14:textId="77777777" w:rsidR="005437F0" w:rsidRPr="003F3E8E" w:rsidRDefault="005437F0" w:rsidP="005A7134">
            <w:pPr>
              <w:pStyle w:val="TableText"/>
              <w:spacing w:after="130"/>
            </w:pPr>
            <w:r w:rsidRPr="003F3E8E">
              <w:t xml:space="preserve">Assessment requirements or guidance specified by a sector or regulatory body (if </w:t>
            </w:r>
            <w:r w:rsidRPr="003F3E8E">
              <w:lastRenderedPageBreak/>
              <w:t>appropriate)</w:t>
            </w:r>
          </w:p>
        </w:tc>
        <w:tc>
          <w:tcPr>
            <w:tcW w:w="4312" w:type="dxa"/>
            <w:gridSpan w:val="2"/>
          </w:tcPr>
          <w:p w14:paraId="2D8BD921" w14:textId="77777777" w:rsidR="005437F0" w:rsidRPr="003F3E8E" w:rsidRDefault="005437F0" w:rsidP="005773A9">
            <w:pPr>
              <w:pStyle w:val="TableText"/>
              <w:jc w:val="both"/>
              <w:rPr>
                <w:b/>
                <w:bCs/>
                <w:color w:val="FF0000"/>
              </w:rPr>
            </w:pPr>
          </w:p>
        </w:tc>
      </w:tr>
      <w:tr w:rsidR="005437F0" w14:paraId="2D8BD926" w14:textId="77777777">
        <w:tc>
          <w:tcPr>
            <w:tcW w:w="4068" w:type="dxa"/>
            <w:gridSpan w:val="3"/>
          </w:tcPr>
          <w:p w14:paraId="2D8BD923" w14:textId="77777777" w:rsidR="005437F0" w:rsidRPr="003F3E8E" w:rsidRDefault="005437F0" w:rsidP="005A7134">
            <w:pPr>
              <w:pStyle w:val="TableText"/>
              <w:spacing w:after="130"/>
            </w:pPr>
            <w:r w:rsidRPr="003F3E8E">
              <w:t>Support for the unit from a sector skills council or other appropriate body (if required)</w:t>
            </w:r>
          </w:p>
        </w:tc>
        <w:tc>
          <w:tcPr>
            <w:tcW w:w="4312" w:type="dxa"/>
            <w:gridSpan w:val="2"/>
          </w:tcPr>
          <w:p w14:paraId="2D8BD924" w14:textId="77777777" w:rsidR="005437F0" w:rsidRPr="003F3E8E" w:rsidRDefault="005437F0" w:rsidP="005773A9">
            <w:pPr>
              <w:rPr>
                <w:sz w:val="20"/>
                <w:szCs w:val="20"/>
              </w:rPr>
            </w:pPr>
          </w:p>
          <w:p w14:paraId="2D8BD925" w14:textId="77777777" w:rsidR="005437F0" w:rsidRPr="003F3E8E" w:rsidRDefault="005437F0" w:rsidP="005773A9">
            <w:pPr>
              <w:rPr>
                <w:sz w:val="20"/>
                <w:szCs w:val="20"/>
              </w:rPr>
            </w:pPr>
            <w:r>
              <w:rPr>
                <w:sz w:val="20"/>
                <w:szCs w:val="20"/>
              </w:rPr>
              <w:t>Asset Skills</w:t>
            </w:r>
          </w:p>
        </w:tc>
      </w:tr>
      <w:tr w:rsidR="009C5E9D" w14:paraId="2D8BD92B" w14:textId="77777777">
        <w:tc>
          <w:tcPr>
            <w:tcW w:w="4068" w:type="dxa"/>
            <w:gridSpan w:val="3"/>
          </w:tcPr>
          <w:p w14:paraId="2D8BD927" w14:textId="77777777" w:rsidR="009C5E9D" w:rsidRDefault="009C5E9D" w:rsidP="008512D0">
            <w:pPr>
              <w:pStyle w:val="TableText"/>
              <w:spacing w:after="130"/>
            </w:pPr>
            <w:r w:rsidRPr="00077527">
              <w:t>Equivalencies agreed for the unit</w:t>
            </w:r>
            <w:r>
              <w:t xml:space="preserve"> (if required)</w:t>
            </w:r>
          </w:p>
        </w:tc>
        <w:tc>
          <w:tcPr>
            <w:tcW w:w="4312" w:type="dxa"/>
            <w:gridSpan w:val="2"/>
          </w:tcPr>
          <w:p w14:paraId="2D8BD928" w14:textId="77777777" w:rsidR="009C5E9D" w:rsidRPr="003868D9" w:rsidRDefault="009C5E9D" w:rsidP="003868D9">
            <w:pPr>
              <w:jc w:val="left"/>
              <w:rPr>
                <w:sz w:val="20"/>
                <w:szCs w:val="20"/>
              </w:rPr>
            </w:pPr>
          </w:p>
          <w:p w14:paraId="2D8BD929" w14:textId="77777777" w:rsidR="003868D9" w:rsidRPr="003868D9" w:rsidRDefault="003868D9" w:rsidP="003868D9">
            <w:pPr>
              <w:jc w:val="left"/>
              <w:rPr>
                <w:sz w:val="20"/>
                <w:szCs w:val="20"/>
              </w:rPr>
            </w:pPr>
            <w:r w:rsidRPr="003868D9">
              <w:rPr>
                <w:sz w:val="20"/>
                <w:szCs w:val="20"/>
              </w:rPr>
              <w:t>M3.48 - Understanding incident management and disaster recovery in the workplace</w:t>
            </w:r>
          </w:p>
          <w:p w14:paraId="2D8BD92A" w14:textId="77777777" w:rsidR="003868D9" w:rsidRPr="003868D9" w:rsidRDefault="003868D9" w:rsidP="003868D9">
            <w:pPr>
              <w:jc w:val="left"/>
              <w:rPr>
                <w:sz w:val="20"/>
                <w:szCs w:val="20"/>
              </w:rPr>
            </w:pPr>
          </w:p>
        </w:tc>
      </w:tr>
      <w:tr w:rsidR="009C5E9D" w14:paraId="2D8BD92E" w14:textId="77777777">
        <w:tc>
          <w:tcPr>
            <w:tcW w:w="4068" w:type="dxa"/>
            <w:gridSpan w:val="3"/>
          </w:tcPr>
          <w:p w14:paraId="2D8BD92C" w14:textId="77777777" w:rsidR="009C5E9D" w:rsidRDefault="009C5E9D" w:rsidP="008512D0">
            <w:pPr>
              <w:pStyle w:val="TableText"/>
              <w:spacing w:after="130"/>
            </w:pPr>
            <w:r>
              <w:t>Location of the unit within the subject/sector classification system</w:t>
            </w:r>
          </w:p>
        </w:tc>
        <w:tc>
          <w:tcPr>
            <w:tcW w:w="4312" w:type="dxa"/>
            <w:gridSpan w:val="2"/>
            <w:vAlign w:val="center"/>
          </w:tcPr>
          <w:p w14:paraId="2D8BD92D" w14:textId="77777777" w:rsidR="009C5E9D" w:rsidRPr="0033059B" w:rsidRDefault="009C5E9D" w:rsidP="008512D0">
            <w:pPr>
              <w:jc w:val="left"/>
              <w:rPr>
                <w:sz w:val="20"/>
                <w:szCs w:val="20"/>
              </w:rPr>
            </w:pPr>
            <w:r w:rsidRPr="0033059B">
              <w:rPr>
                <w:sz w:val="20"/>
                <w:szCs w:val="20"/>
              </w:rPr>
              <w:t>15.3 – Business Management</w:t>
            </w:r>
          </w:p>
        </w:tc>
      </w:tr>
      <w:tr w:rsidR="009C5E9D" w14:paraId="2D8BD936" w14:textId="77777777">
        <w:tc>
          <w:tcPr>
            <w:tcW w:w="8380" w:type="dxa"/>
            <w:gridSpan w:val="5"/>
            <w:shd w:val="clear" w:color="auto" w:fill="99CCFF"/>
          </w:tcPr>
          <w:p w14:paraId="2D8BD935" w14:textId="77777777" w:rsidR="009C5E9D" w:rsidRDefault="009C5E9D" w:rsidP="008512D0">
            <w:pPr>
              <w:pStyle w:val="TableText"/>
              <w:jc w:val="both"/>
            </w:pPr>
            <w:bookmarkStart w:id="0" w:name="_GoBack"/>
            <w:bookmarkEnd w:id="0"/>
            <w:r>
              <w:rPr>
                <w:b/>
                <w:bCs/>
              </w:rPr>
              <w:t>Additional Guidance about the Unit</w:t>
            </w:r>
          </w:p>
        </w:tc>
      </w:tr>
      <w:tr w:rsidR="009C5E9D" w:rsidRPr="00CD0A03" w14:paraId="2D8BD938" w14:textId="77777777">
        <w:trPr>
          <w:trHeight w:val="445"/>
        </w:trPr>
        <w:tc>
          <w:tcPr>
            <w:tcW w:w="8380" w:type="dxa"/>
            <w:gridSpan w:val="5"/>
          </w:tcPr>
          <w:p w14:paraId="2D8BD937" w14:textId="77777777" w:rsidR="009C5E9D" w:rsidRPr="00CD0A03" w:rsidRDefault="009C5E9D" w:rsidP="008512D0">
            <w:pPr>
              <w:pStyle w:val="TableText"/>
              <w:rPr>
                <w:b/>
                <w:bCs/>
              </w:rPr>
            </w:pPr>
            <w:r w:rsidRPr="00CD0A03">
              <w:rPr>
                <w:b/>
                <w:bCs/>
              </w:rPr>
              <w:t>Indicative Content:</w:t>
            </w:r>
          </w:p>
        </w:tc>
      </w:tr>
      <w:tr w:rsidR="009C5E9D" w:rsidRPr="00C866A4" w14:paraId="2D8BD940" w14:textId="77777777">
        <w:tc>
          <w:tcPr>
            <w:tcW w:w="392" w:type="dxa"/>
          </w:tcPr>
          <w:p w14:paraId="2D8BD939" w14:textId="77777777" w:rsidR="009C5E9D" w:rsidRPr="007C3BCF" w:rsidRDefault="009C5E9D" w:rsidP="008512D0">
            <w:pPr>
              <w:jc w:val="center"/>
              <w:rPr>
                <w:rStyle w:val="Heading2Char"/>
                <w:b w:val="0"/>
                <w:bCs w:val="0"/>
                <w:smallCaps w:val="0"/>
                <w:sz w:val="20"/>
                <w:szCs w:val="20"/>
              </w:rPr>
            </w:pPr>
            <w:r w:rsidRPr="007C3BCF">
              <w:rPr>
                <w:rStyle w:val="Heading2Char"/>
                <w:b w:val="0"/>
                <w:bCs w:val="0"/>
                <w:smallCaps w:val="0"/>
                <w:sz w:val="20"/>
                <w:szCs w:val="20"/>
              </w:rPr>
              <w:t>1</w:t>
            </w:r>
          </w:p>
        </w:tc>
        <w:tc>
          <w:tcPr>
            <w:tcW w:w="7988" w:type="dxa"/>
            <w:gridSpan w:val="4"/>
          </w:tcPr>
          <w:p w14:paraId="2D8BD93A" w14:textId="77777777" w:rsidR="009C5E9D" w:rsidRPr="00CE54C6" w:rsidRDefault="009C5E9D" w:rsidP="008512D0">
            <w:pPr>
              <w:jc w:val="left"/>
              <w:rPr>
                <w:b/>
                <w:bCs/>
                <w:sz w:val="20"/>
                <w:szCs w:val="20"/>
              </w:rPr>
            </w:pPr>
          </w:p>
          <w:p w14:paraId="2D8BD93B" w14:textId="77777777" w:rsidR="009C5E9D" w:rsidRPr="004C4B23" w:rsidRDefault="009C5E9D" w:rsidP="008512D0">
            <w:pPr>
              <w:numPr>
                <w:ilvl w:val="0"/>
                <w:numId w:val="2"/>
              </w:numPr>
              <w:jc w:val="left"/>
              <w:rPr>
                <w:sz w:val="20"/>
                <w:szCs w:val="20"/>
                <w:lang w:val="en-US"/>
              </w:rPr>
            </w:pPr>
            <w:r w:rsidRPr="00CE54C6">
              <w:rPr>
                <w:sz w:val="20"/>
                <w:szCs w:val="20"/>
              </w:rPr>
              <w:t>Explanation</w:t>
            </w:r>
            <w:r w:rsidRPr="00CE54C6">
              <w:rPr>
                <w:sz w:val="20"/>
                <w:szCs w:val="20"/>
                <w:lang w:val="en-US"/>
              </w:rPr>
              <w:t xml:space="preserve"> of </w:t>
            </w:r>
            <w:r>
              <w:rPr>
                <w:sz w:val="20"/>
                <w:szCs w:val="20"/>
                <w:lang w:val="en-US"/>
              </w:rPr>
              <w:t xml:space="preserve">business </w:t>
            </w:r>
            <w:r w:rsidRPr="00CE54C6">
              <w:rPr>
                <w:sz w:val="20"/>
                <w:szCs w:val="20"/>
                <w:lang w:val="en-US"/>
              </w:rPr>
              <w:t>risk</w:t>
            </w:r>
            <w:r>
              <w:rPr>
                <w:sz w:val="20"/>
                <w:szCs w:val="20"/>
                <w:lang w:val="en-US"/>
              </w:rPr>
              <w:t>s</w:t>
            </w:r>
            <w:r w:rsidRPr="00CE54C6">
              <w:rPr>
                <w:sz w:val="20"/>
                <w:szCs w:val="20"/>
                <w:lang w:val="en-US"/>
              </w:rPr>
              <w:t xml:space="preserve"> </w:t>
            </w:r>
            <w:r w:rsidRPr="004C4B23">
              <w:rPr>
                <w:sz w:val="20"/>
                <w:szCs w:val="20"/>
                <w:lang w:val="en-US"/>
              </w:rPr>
              <w:t xml:space="preserve">(for example financial, loss of market, operational, competitor activity, supply chain failure, non-availability of business premises and/or workforce, legal proceedings, </w:t>
            </w:r>
            <w:r>
              <w:rPr>
                <w:sz w:val="20"/>
                <w:szCs w:val="20"/>
                <w:lang w:val="en-US"/>
              </w:rPr>
              <w:t>loss of reputation</w:t>
            </w:r>
            <w:r w:rsidRPr="004C4B23">
              <w:rPr>
                <w:sz w:val="20"/>
                <w:szCs w:val="20"/>
                <w:lang w:val="en-US"/>
              </w:rPr>
              <w:t>)</w:t>
            </w:r>
          </w:p>
          <w:p w14:paraId="2D8BD93C" w14:textId="77777777" w:rsidR="009C5E9D" w:rsidRPr="004C4B23" w:rsidRDefault="009C5E9D" w:rsidP="008512D0">
            <w:pPr>
              <w:numPr>
                <w:ilvl w:val="0"/>
                <w:numId w:val="2"/>
              </w:numPr>
              <w:jc w:val="left"/>
              <w:rPr>
                <w:sz w:val="20"/>
                <w:szCs w:val="20"/>
                <w:lang w:val="en-US"/>
              </w:rPr>
            </w:pPr>
            <w:r w:rsidRPr="00CE54C6">
              <w:rPr>
                <w:sz w:val="20"/>
                <w:szCs w:val="20"/>
              </w:rPr>
              <w:t>Identify</w:t>
            </w:r>
            <w:r w:rsidRPr="00CE54C6">
              <w:rPr>
                <w:sz w:val="20"/>
                <w:szCs w:val="20"/>
                <w:lang w:val="en-US"/>
              </w:rPr>
              <w:t xml:space="preserve"> a range of </w:t>
            </w:r>
            <w:r>
              <w:rPr>
                <w:sz w:val="20"/>
                <w:szCs w:val="20"/>
                <w:lang w:val="en-US"/>
              </w:rPr>
              <w:t xml:space="preserve">business threats and </w:t>
            </w:r>
            <w:r w:rsidRPr="00CE54C6">
              <w:rPr>
                <w:sz w:val="20"/>
                <w:szCs w:val="20"/>
                <w:lang w:val="en-US"/>
              </w:rPr>
              <w:t>their consequences</w:t>
            </w:r>
            <w:r>
              <w:rPr>
                <w:sz w:val="20"/>
                <w:szCs w:val="20"/>
                <w:lang w:val="en-US"/>
              </w:rPr>
              <w:t xml:space="preserve"> </w:t>
            </w:r>
            <w:r w:rsidRPr="004C4B23">
              <w:rPr>
                <w:sz w:val="20"/>
                <w:szCs w:val="20"/>
                <w:lang w:val="en-US"/>
              </w:rPr>
              <w:t>(for example non-compliance resulting in prosecution and/or civil proceedings, fire, explosion, act of terrorism, theft, failure of major customer or supplier, major power outage or plant failure, flood)</w:t>
            </w:r>
          </w:p>
          <w:p w14:paraId="2D8BD93D" w14:textId="77777777" w:rsidR="009C5E9D" w:rsidRPr="0099108E" w:rsidRDefault="009C5E9D" w:rsidP="008512D0">
            <w:pPr>
              <w:numPr>
                <w:ilvl w:val="0"/>
                <w:numId w:val="2"/>
              </w:numPr>
              <w:jc w:val="left"/>
              <w:rPr>
                <w:sz w:val="20"/>
                <w:szCs w:val="20"/>
                <w:lang w:val="en-US"/>
              </w:rPr>
            </w:pPr>
            <w:r w:rsidRPr="00CE54C6">
              <w:rPr>
                <w:sz w:val="20"/>
                <w:szCs w:val="20"/>
              </w:rPr>
              <w:t>Identify</w:t>
            </w:r>
            <w:r w:rsidRPr="00CE54C6">
              <w:rPr>
                <w:sz w:val="20"/>
                <w:szCs w:val="20"/>
                <w:lang w:val="en-US"/>
              </w:rPr>
              <w:t xml:space="preserve"> the people and their business processes that could be </w:t>
            </w:r>
            <w:r>
              <w:rPr>
                <w:sz w:val="20"/>
                <w:szCs w:val="20"/>
                <w:lang w:val="en-US"/>
              </w:rPr>
              <w:t>a</w:t>
            </w:r>
            <w:r w:rsidRPr="00CE54C6">
              <w:rPr>
                <w:sz w:val="20"/>
                <w:szCs w:val="20"/>
                <w:lang w:val="en-US"/>
              </w:rPr>
              <w:t xml:space="preserve">ffected by potential </w:t>
            </w:r>
            <w:r w:rsidRPr="0099108E">
              <w:rPr>
                <w:sz w:val="20"/>
                <w:szCs w:val="20"/>
                <w:lang w:val="en-US"/>
              </w:rPr>
              <w:t>threats</w:t>
            </w:r>
          </w:p>
          <w:p w14:paraId="2D8BD93E" w14:textId="77777777" w:rsidR="009C5E9D" w:rsidRPr="0099108E" w:rsidRDefault="009C5E9D" w:rsidP="008512D0">
            <w:pPr>
              <w:numPr>
                <w:ilvl w:val="0"/>
                <w:numId w:val="2"/>
              </w:numPr>
              <w:jc w:val="left"/>
              <w:rPr>
                <w:sz w:val="20"/>
                <w:szCs w:val="20"/>
                <w:lang w:val="en-US"/>
              </w:rPr>
            </w:pPr>
            <w:r w:rsidRPr="0099108E">
              <w:rPr>
                <w:sz w:val="20"/>
                <w:szCs w:val="20"/>
                <w:lang w:val="en-US"/>
              </w:rPr>
              <w:t>Identify the role of facilities management in business continuity processes</w:t>
            </w:r>
          </w:p>
          <w:p w14:paraId="2D8BD93F" w14:textId="77777777" w:rsidR="009C5E9D" w:rsidRPr="00CE54C6" w:rsidRDefault="009C5E9D" w:rsidP="008512D0">
            <w:pPr>
              <w:jc w:val="left"/>
              <w:rPr>
                <w:b/>
                <w:bCs/>
                <w:sz w:val="20"/>
                <w:szCs w:val="20"/>
                <w:lang w:val="en-US"/>
              </w:rPr>
            </w:pPr>
          </w:p>
        </w:tc>
      </w:tr>
      <w:tr w:rsidR="009C5E9D" w:rsidRPr="00C866A4" w14:paraId="2D8BD946" w14:textId="77777777">
        <w:tc>
          <w:tcPr>
            <w:tcW w:w="392" w:type="dxa"/>
          </w:tcPr>
          <w:p w14:paraId="2D8BD941" w14:textId="77777777" w:rsidR="009C5E9D" w:rsidRPr="007C3BCF" w:rsidRDefault="009C5E9D" w:rsidP="008512D0">
            <w:pPr>
              <w:jc w:val="center"/>
              <w:rPr>
                <w:rStyle w:val="Heading2Char"/>
                <w:b w:val="0"/>
                <w:bCs w:val="0"/>
                <w:smallCaps w:val="0"/>
                <w:sz w:val="20"/>
                <w:szCs w:val="20"/>
              </w:rPr>
            </w:pPr>
            <w:r w:rsidRPr="007C3BCF">
              <w:rPr>
                <w:rStyle w:val="Heading2Char"/>
                <w:b w:val="0"/>
                <w:bCs w:val="0"/>
                <w:smallCaps w:val="0"/>
                <w:sz w:val="20"/>
                <w:szCs w:val="20"/>
              </w:rPr>
              <w:t>2</w:t>
            </w:r>
          </w:p>
        </w:tc>
        <w:tc>
          <w:tcPr>
            <w:tcW w:w="7988" w:type="dxa"/>
            <w:gridSpan w:val="4"/>
          </w:tcPr>
          <w:p w14:paraId="2D8BD942" w14:textId="77777777" w:rsidR="009C5E9D" w:rsidRPr="00CE54C6" w:rsidRDefault="009C5E9D" w:rsidP="008512D0">
            <w:pPr>
              <w:jc w:val="left"/>
              <w:rPr>
                <w:b/>
                <w:bCs/>
                <w:sz w:val="20"/>
                <w:szCs w:val="20"/>
              </w:rPr>
            </w:pPr>
          </w:p>
          <w:p w14:paraId="2D8BD943" w14:textId="77777777" w:rsidR="009C5E9D" w:rsidRPr="00CE54C6" w:rsidRDefault="009C5E9D" w:rsidP="008512D0">
            <w:pPr>
              <w:numPr>
                <w:ilvl w:val="0"/>
                <w:numId w:val="2"/>
              </w:numPr>
              <w:jc w:val="left"/>
              <w:rPr>
                <w:sz w:val="20"/>
                <w:szCs w:val="20"/>
              </w:rPr>
            </w:pPr>
            <w:r w:rsidRPr="00CE54C6">
              <w:rPr>
                <w:sz w:val="20"/>
                <w:szCs w:val="20"/>
              </w:rPr>
              <w:t xml:space="preserve">Explanation of risk mitigation (for example </w:t>
            </w:r>
            <w:r w:rsidRPr="004C4B23">
              <w:rPr>
                <w:sz w:val="20"/>
                <w:szCs w:val="20"/>
              </w:rPr>
              <w:t>business continuity planning, emergency preparedness, security, mitigation processes,</w:t>
            </w:r>
            <w:r>
              <w:rPr>
                <w:sz w:val="20"/>
                <w:szCs w:val="20"/>
              </w:rPr>
              <w:t xml:space="preserve"> </w:t>
            </w:r>
            <w:r w:rsidRPr="00CE54C6">
              <w:rPr>
                <w:sz w:val="20"/>
                <w:szCs w:val="20"/>
              </w:rPr>
              <w:t>training, insurance, prevention controls)</w:t>
            </w:r>
          </w:p>
          <w:p w14:paraId="2D8BD944" w14:textId="77777777" w:rsidR="009C5E9D" w:rsidRDefault="009C5E9D" w:rsidP="008512D0">
            <w:pPr>
              <w:numPr>
                <w:ilvl w:val="0"/>
                <w:numId w:val="2"/>
              </w:numPr>
              <w:jc w:val="left"/>
              <w:rPr>
                <w:sz w:val="20"/>
                <w:szCs w:val="20"/>
              </w:rPr>
            </w:pPr>
            <w:r w:rsidRPr="00CE54C6">
              <w:rPr>
                <w:sz w:val="20"/>
                <w:szCs w:val="20"/>
              </w:rPr>
              <w:t xml:space="preserve">Risk </w:t>
            </w:r>
            <w:r w:rsidRPr="0099108E">
              <w:rPr>
                <w:sz w:val="20"/>
                <w:szCs w:val="20"/>
              </w:rPr>
              <w:t>management processes (for example policy, procedures, record keeping and reviews, training exercises)</w:t>
            </w:r>
          </w:p>
          <w:p w14:paraId="2D8BD945" w14:textId="77777777" w:rsidR="009C5E9D" w:rsidRPr="00CE54C6" w:rsidRDefault="009C5E9D" w:rsidP="008512D0">
            <w:pPr>
              <w:jc w:val="left"/>
              <w:rPr>
                <w:b/>
                <w:bCs/>
                <w:sz w:val="20"/>
                <w:szCs w:val="20"/>
              </w:rPr>
            </w:pPr>
          </w:p>
        </w:tc>
      </w:tr>
      <w:tr w:rsidR="009C5E9D" w:rsidRPr="00C866A4" w14:paraId="2D8BD94C" w14:textId="77777777">
        <w:tc>
          <w:tcPr>
            <w:tcW w:w="392" w:type="dxa"/>
          </w:tcPr>
          <w:p w14:paraId="2D8BD947" w14:textId="77777777" w:rsidR="009C5E9D" w:rsidRPr="007C3BCF" w:rsidRDefault="009C5E9D" w:rsidP="008512D0">
            <w:pPr>
              <w:jc w:val="center"/>
              <w:rPr>
                <w:rStyle w:val="Heading2Char"/>
                <w:b w:val="0"/>
                <w:bCs w:val="0"/>
                <w:smallCaps w:val="0"/>
                <w:sz w:val="20"/>
                <w:szCs w:val="20"/>
              </w:rPr>
            </w:pPr>
            <w:r>
              <w:rPr>
                <w:rStyle w:val="Heading2Char"/>
                <w:b w:val="0"/>
                <w:bCs w:val="0"/>
                <w:smallCaps w:val="0"/>
                <w:sz w:val="20"/>
                <w:szCs w:val="20"/>
              </w:rPr>
              <w:t>3</w:t>
            </w:r>
          </w:p>
        </w:tc>
        <w:tc>
          <w:tcPr>
            <w:tcW w:w="7988" w:type="dxa"/>
            <w:gridSpan w:val="4"/>
          </w:tcPr>
          <w:p w14:paraId="2D8BD948" w14:textId="77777777" w:rsidR="009C5E9D" w:rsidRPr="00CE54C6" w:rsidRDefault="009C5E9D" w:rsidP="008512D0">
            <w:pPr>
              <w:jc w:val="left"/>
              <w:rPr>
                <w:b/>
                <w:bCs/>
                <w:sz w:val="20"/>
                <w:szCs w:val="20"/>
              </w:rPr>
            </w:pPr>
          </w:p>
          <w:p w14:paraId="2D8BD949" w14:textId="77777777" w:rsidR="009C5E9D" w:rsidRPr="00CE54C6" w:rsidRDefault="009C5E9D" w:rsidP="008512D0">
            <w:pPr>
              <w:numPr>
                <w:ilvl w:val="0"/>
                <w:numId w:val="2"/>
              </w:numPr>
              <w:jc w:val="left"/>
              <w:rPr>
                <w:sz w:val="20"/>
                <w:szCs w:val="20"/>
                <w:lang w:val="en-US"/>
              </w:rPr>
            </w:pPr>
            <w:r w:rsidRPr="00CE54C6">
              <w:rPr>
                <w:sz w:val="20"/>
                <w:szCs w:val="20"/>
              </w:rPr>
              <w:t>Explanation</w:t>
            </w:r>
            <w:r w:rsidRPr="00CE54C6">
              <w:rPr>
                <w:sz w:val="20"/>
                <w:szCs w:val="20"/>
                <w:lang w:val="en-US"/>
              </w:rPr>
              <w:t xml:space="preserve"> of business continuity and disaster recovery planning</w:t>
            </w:r>
            <w:r>
              <w:rPr>
                <w:sz w:val="20"/>
                <w:szCs w:val="20"/>
                <w:lang w:val="en-US"/>
              </w:rPr>
              <w:t xml:space="preserve"> </w:t>
            </w:r>
            <w:r w:rsidRPr="004C4B23">
              <w:rPr>
                <w:sz w:val="20"/>
                <w:szCs w:val="20"/>
                <w:lang w:val="en-US"/>
              </w:rPr>
              <w:t>(for example identification of potential threats to the business, selection and training of recovery teams, availability of alternative premises informal arrangements, ‘hot’ and ‘cold’ start locations, liaison with emergency services, communication equipment and ‘cascade’ systems)</w:t>
            </w:r>
            <w:r>
              <w:rPr>
                <w:sz w:val="20"/>
                <w:szCs w:val="20"/>
                <w:lang w:val="en-US"/>
              </w:rPr>
              <w:t xml:space="preserve"> </w:t>
            </w:r>
            <w:r w:rsidRPr="00CE54C6">
              <w:rPr>
                <w:sz w:val="20"/>
                <w:szCs w:val="20"/>
                <w:lang w:val="en-US"/>
              </w:rPr>
              <w:t>(suggest that tutors work through examples and case studies)</w:t>
            </w:r>
          </w:p>
          <w:p w14:paraId="2D8BD94A" w14:textId="77777777" w:rsidR="009C5E9D" w:rsidRPr="00CE54C6" w:rsidRDefault="009C5E9D" w:rsidP="008512D0">
            <w:pPr>
              <w:numPr>
                <w:ilvl w:val="0"/>
                <w:numId w:val="2"/>
              </w:numPr>
              <w:jc w:val="left"/>
              <w:rPr>
                <w:sz w:val="20"/>
                <w:szCs w:val="20"/>
                <w:lang w:val="en-US"/>
              </w:rPr>
            </w:pPr>
            <w:r w:rsidRPr="00CE54C6">
              <w:rPr>
                <w:sz w:val="20"/>
                <w:szCs w:val="20"/>
                <w:lang w:val="en-US"/>
              </w:rPr>
              <w:t xml:space="preserve">The </w:t>
            </w:r>
            <w:r w:rsidRPr="00CE54C6">
              <w:rPr>
                <w:sz w:val="20"/>
                <w:szCs w:val="20"/>
              </w:rPr>
              <w:t>role</w:t>
            </w:r>
            <w:r w:rsidRPr="00CE54C6">
              <w:rPr>
                <w:sz w:val="20"/>
                <w:szCs w:val="20"/>
                <w:lang w:val="en-US"/>
              </w:rPr>
              <w:t xml:space="preserve"> of facilities management in business continuity or disaster recovery teams</w:t>
            </w:r>
          </w:p>
          <w:p w14:paraId="2D8BD94B" w14:textId="77777777" w:rsidR="009C5E9D" w:rsidRPr="00CE54C6" w:rsidRDefault="009C5E9D" w:rsidP="008512D0">
            <w:pPr>
              <w:autoSpaceDE w:val="0"/>
              <w:autoSpaceDN w:val="0"/>
              <w:adjustRightInd w:val="0"/>
              <w:ind w:left="91"/>
              <w:jc w:val="left"/>
              <w:rPr>
                <w:sz w:val="20"/>
                <w:szCs w:val="20"/>
                <w:lang w:val="en-US"/>
              </w:rPr>
            </w:pPr>
          </w:p>
        </w:tc>
      </w:tr>
    </w:tbl>
    <w:p w14:paraId="2D8BD94D" w14:textId="77777777" w:rsidR="00094ABB" w:rsidRPr="009E01ED" w:rsidRDefault="00094ABB"/>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BD950" w14:textId="77777777" w:rsidR="00D52892" w:rsidRDefault="00D52892">
      <w:r>
        <w:separator/>
      </w:r>
    </w:p>
  </w:endnote>
  <w:endnote w:type="continuationSeparator" w:id="0">
    <w:p w14:paraId="2D8BD951" w14:textId="77777777" w:rsidR="00D52892" w:rsidRDefault="00D5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BA779" w14:textId="77777777" w:rsidR="001F2E74" w:rsidRDefault="001F2E74" w:rsidP="001F2E74">
    <w:pPr>
      <w:pStyle w:val="Footer"/>
      <w:rPr>
        <w:sz w:val="20"/>
      </w:rPr>
    </w:pPr>
    <w:r>
      <w:rPr>
        <w:sz w:val="20"/>
      </w:rPr>
      <w:t>Awarded by City &amp; Guilds</w:t>
    </w:r>
  </w:p>
  <w:p w14:paraId="3E24A35A" w14:textId="77777777" w:rsidR="001F2E74" w:rsidRDefault="001F2E74" w:rsidP="001F2E74">
    <w:pPr>
      <w:pStyle w:val="Footer"/>
      <w:rPr>
        <w:sz w:val="20"/>
      </w:rPr>
    </w:pPr>
    <w:r w:rsidRPr="00C2796E">
      <w:rPr>
        <w:sz w:val="20"/>
      </w:rPr>
      <w:t>Understanding incident management and disaster recovery in the workplace</w:t>
    </w:r>
  </w:p>
  <w:p w14:paraId="1E9B77BC" w14:textId="77777777" w:rsidR="001F2E74" w:rsidRPr="00315437" w:rsidRDefault="001F2E74" w:rsidP="001F2E74">
    <w:pPr>
      <w:pStyle w:val="Footer"/>
      <w:rPr>
        <w:sz w:val="20"/>
      </w:rPr>
    </w:pPr>
    <w:r>
      <w:rPr>
        <w:sz w:val="20"/>
      </w:rPr>
      <w:t>Version 1.0 (February 2016)</w:t>
    </w:r>
    <w:r>
      <w:rPr>
        <w:sz w:val="20"/>
      </w:rPr>
      <w:tab/>
    </w:r>
    <w:r>
      <w:rPr>
        <w:sz w:val="20"/>
      </w:rPr>
      <w:tab/>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BD94E" w14:textId="77777777" w:rsidR="00D52892" w:rsidRDefault="00D52892">
      <w:r>
        <w:separator/>
      </w:r>
    </w:p>
  </w:footnote>
  <w:footnote w:type="continuationSeparator" w:id="0">
    <w:p w14:paraId="2D8BD94F" w14:textId="77777777" w:rsidR="00D52892" w:rsidRDefault="00D52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BD952" w14:textId="08EC71F6" w:rsidR="00687A1D" w:rsidRDefault="001F2E74">
    <w:pPr>
      <w:pStyle w:val="Header"/>
    </w:pPr>
    <w:r>
      <w:rPr>
        <w:noProof/>
        <w:lang w:eastAsia="en-GB"/>
      </w:rPr>
      <w:drawing>
        <wp:anchor distT="0" distB="0" distL="114300" distR="114300" simplePos="0" relativeHeight="251659264" behindDoc="0" locked="0" layoutInCell="1" allowOverlap="1" wp14:anchorId="71DC9479" wp14:editId="0210C250">
          <wp:simplePos x="0" y="0"/>
          <wp:positionH relativeFrom="column">
            <wp:posOffset>5162843</wp:posOffset>
          </wp:positionH>
          <wp:positionV relativeFrom="paragraph">
            <wp:posOffset>-183320</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2086"/>
    <w:multiLevelType w:val="hybridMultilevel"/>
    <w:tmpl w:val="E53843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0FF022C6"/>
    <w:multiLevelType w:val="hybridMultilevel"/>
    <w:tmpl w:val="69A082DE"/>
    <w:lvl w:ilvl="0" w:tplc="08090001">
      <w:start w:val="1"/>
      <w:numFmt w:val="bullet"/>
      <w:lvlText w:val=""/>
      <w:lvlJc w:val="left"/>
      <w:pPr>
        <w:tabs>
          <w:tab w:val="num" w:pos="360"/>
        </w:tabs>
        <w:ind w:left="360" w:hanging="360"/>
      </w:pPr>
      <w:rPr>
        <w:rFonts w:ascii="Symbol" w:hAnsi="Symbol" w:hint="default"/>
        <w:sz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9D"/>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2C9"/>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60DA"/>
    <w:rsid w:val="00037504"/>
    <w:rsid w:val="00040926"/>
    <w:rsid w:val="00040942"/>
    <w:rsid w:val="00041E22"/>
    <w:rsid w:val="000428A6"/>
    <w:rsid w:val="00043201"/>
    <w:rsid w:val="000437A8"/>
    <w:rsid w:val="000442D1"/>
    <w:rsid w:val="00044700"/>
    <w:rsid w:val="00044A02"/>
    <w:rsid w:val="00045769"/>
    <w:rsid w:val="00045C28"/>
    <w:rsid w:val="00046D0B"/>
    <w:rsid w:val="00046FEC"/>
    <w:rsid w:val="000477C2"/>
    <w:rsid w:val="00047FD8"/>
    <w:rsid w:val="00050662"/>
    <w:rsid w:val="000510AA"/>
    <w:rsid w:val="000522DD"/>
    <w:rsid w:val="0005244F"/>
    <w:rsid w:val="00052A52"/>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27"/>
    <w:rsid w:val="00077597"/>
    <w:rsid w:val="00081524"/>
    <w:rsid w:val="00082065"/>
    <w:rsid w:val="00083889"/>
    <w:rsid w:val="00084AA3"/>
    <w:rsid w:val="00085047"/>
    <w:rsid w:val="00085B73"/>
    <w:rsid w:val="00086743"/>
    <w:rsid w:val="000870F0"/>
    <w:rsid w:val="00087B75"/>
    <w:rsid w:val="00092284"/>
    <w:rsid w:val="00094ABB"/>
    <w:rsid w:val="00094ADE"/>
    <w:rsid w:val="00094FF6"/>
    <w:rsid w:val="00096113"/>
    <w:rsid w:val="00097D15"/>
    <w:rsid w:val="000A000B"/>
    <w:rsid w:val="000A054B"/>
    <w:rsid w:val="000A2461"/>
    <w:rsid w:val="000A2C38"/>
    <w:rsid w:val="000A33B2"/>
    <w:rsid w:val="000A4523"/>
    <w:rsid w:val="000A577C"/>
    <w:rsid w:val="000A5A30"/>
    <w:rsid w:val="000B1494"/>
    <w:rsid w:val="000B25AF"/>
    <w:rsid w:val="000B26A9"/>
    <w:rsid w:val="000B2BE8"/>
    <w:rsid w:val="000B7007"/>
    <w:rsid w:val="000B70CE"/>
    <w:rsid w:val="000C0065"/>
    <w:rsid w:val="000C0123"/>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3DE7"/>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25BA"/>
    <w:rsid w:val="00112B20"/>
    <w:rsid w:val="00114ECB"/>
    <w:rsid w:val="0011515D"/>
    <w:rsid w:val="00117C76"/>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27D8"/>
    <w:rsid w:val="0014288F"/>
    <w:rsid w:val="00143899"/>
    <w:rsid w:val="00143AA9"/>
    <w:rsid w:val="00147180"/>
    <w:rsid w:val="0015144B"/>
    <w:rsid w:val="00151707"/>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7B6"/>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8B3"/>
    <w:rsid w:val="001B7F35"/>
    <w:rsid w:val="001C0196"/>
    <w:rsid w:val="001C02E9"/>
    <w:rsid w:val="001C0CFB"/>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E74"/>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572"/>
    <w:rsid w:val="00237F9D"/>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AC7"/>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40EE"/>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7779"/>
    <w:rsid w:val="00300276"/>
    <w:rsid w:val="0030033A"/>
    <w:rsid w:val="0030058D"/>
    <w:rsid w:val="00301B7F"/>
    <w:rsid w:val="003024CA"/>
    <w:rsid w:val="00304539"/>
    <w:rsid w:val="00304828"/>
    <w:rsid w:val="00305136"/>
    <w:rsid w:val="00305662"/>
    <w:rsid w:val="00305B0C"/>
    <w:rsid w:val="00305B1A"/>
    <w:rsid w:val="00305C8F"/>
    <w:rsid w:val="0030661C"/>
    <w:rsid w:val="003072A3"/>
    <w:rsid w:val="00307F37"/>
    <w:rsid w:val="00310122"/>
    <w:rsid w:val="00310D0F"/>
    <w:rsid w:val="003116E4"/>
    <w:rsid w:val="00312843"/>
    <w:rsid w:val="00314231"/>
    <w:rsid w:val="00316AC9"/>
    <w:rsid w:val="00316F47"/>
    <w:rsid w:val="00317E6E"/>
    <w:rsid w:val="00320A2D"/>
    <w:rsid w:val="00321C84"/>
    <w:rsid w:val="00323B64"/>
    <w:rsid w:val="00323DF5"/>
    <w:rsid w:val="00324156"/>
    <w:rsid w:val="00324981"/>
    <w:rsid w:val="00325462"/>
    <w:rsid w:val="003256B6"/>
    <w:rsid w:val="003257C3"/>
    <w:rsid w:val="0032620F"/>
    <w:rsid w:val="0033059B"/>
    <w:rsid w:val="003310C3"/>
    <w:rsid w:val="00332C1A"/>
    <w:rsid w:val="00332E0A"/>
    <w:rsid w:val="00332E46"/>
    <w:rsid w:val="00333149"/>
    <w:rsid w:val="0033332A"/>
    <w:rsid w:val="00333AC6"/>
    <w:rsid w:val="003346CF"/>
    <w:rsid w:val="003347FB"/>
    <w:rsid w:val="00334D35"/>
    <w:rsid w:val="003362D8"/>
    <w:rsid w:val="00337A2D"/>
    <w:rsid w:val="003407B8"/>
    <w:rsid w:val="0034239B"/>
    <w:rsid w:val="003440CA"/>
    <w:rsid w:val="00344A6E"/>
    <w:rsid w:val="00344C13"/>
    <w:rsid w:val="00345C37"/>
    <w:rsid w:val="00346428"/>
    <w:rsid w:val="003467BE"/>
    <w:rsid w:val="00347F12"/>
    <w:rsid w:val="003504F1"/>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B3"/>
    <w:rsid w:val="00363290"/>
    <w:rsid w:val="00363B83"/>
    <w:rsid w:val="00363C93"/>
    <w:rsid w:val="003644FA"/>
    <w:rsid w:val="00367F83"/>
    <w:rsid w:val="0037181A"/>
    <w:rsid w:val="00371DFE"/>
    <w:rsid w:val="0037464B"/>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68D9"/>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BE6"/>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57D"/>
    <w:rsid w:val="003C7D60"/>
    <w:rsid w:val="003D0048"/>
    <w:rsid w:val="003D00F6"/>
    <w:rsid w:val="003D18D9"/>
    <w:rsid w:val="003D21AC"/>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E8E"/>
    <w:rsid w:val="003F4058"/>
    <w:rsid w:val="003F568A"/>
    <w:rsid w:val="003F5A56"/>
    <w:rsid w:val="003F703E"/>
    <w:rsid w:val="003F7557"/>
    <w:rsid w:val="003F7CC1"/>
    <w:rsid w:val="00400CAC"/>
    <w:rsid w:val="00400D39"/>
    <w:rsid w:val="004010EB"/>
    <w:rsid w:val="0040161D"/>
    <w:rsid w:val="00403D03"/>
    <w:rsid w:val="0040470B"/>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0EB"/>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5359"/>
    <w:rsid w:val="004B6778"/>
    <w:rsid w:val="004C12B0"/>
    <w:rsid w:val="004C3CDA"/>
    <w:rsid w:val="004C3DE0"/>
    <w:rsid w:val="004C4B23"/>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54"/>
    <w:rsid w:val="004F67D3"/>
    <w:rsid w:val="004F785A"/>
    <w:rsid w:val="00500D2F"/>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247D"/>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37F0"/>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3A9"/>
    <w:rsid w:val="00577CE9"/>
    <w:rsid w:val="00580784"/>
    <w:rsid w:val="00581794"/>
    <w:rsid w:val="00582E87"/>
    <w:rsid w:val="00584745"/>
    <w:rsid w:val="0058486E"/>
    <w:rsid w:val="00584A54"/>
    <w:rsid w:val="00584DF3"/>
    <w:rsid w:val="005855C6"/>
    <w:rsid w:val="0058572E"/>
    <w:rsid w:val="00586176"/>
    <w:rsid w:val="005864A5"/>
    <w:rsid w:val="00586A57"/>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A7134"/>
    <w:rsid w:val="005B04D4"/>
    <w:rsid w:val="005B1491"/>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1016"/>
    <w:rsid w:val="005E15AB"/>
    <w:rsid w:val="005E221F"/>
    <w:rsid w:val="005E28E4"/>
    <w:rsid w:val="005E3A1B"/>
    <w:rsid w:val="005E3F36"/>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68C"/>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5043"/>
    <w:rsid w:val="006361C4"/>
    <w:rsid w:val="0064092D"/>
    <w:rsid w:val="00641A13"/>
    <w:rsid w:val="00642A92"/>
    <w:rsid w:val="00646170"/>
    <w:rsid w:val="006463E9"/>
    <w:rsid w:val="00646646"/>
    <w:rsid w:val="00646A6B"/>
    <w:rsid w:val="006475FF"/>
    <w:rsid w:val="00650D95"/>
    <w:rsid w:val="00651B56"/>
    <w:rsid w:val="00651D52"/>
    <w:rsid w:val="006523CA"/>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87A1D"/>
    <w:rsid w:val="0069200D"/>
    <w:rsid w:val="00692FCC"/>
    <w:rsid w:val="006936C5"/>
    <w:rsid w:val="00693E22"/>
    <w:rsid w:val="006957C3"/>
    <w:rsid w:val="006970E3"/>
    <w:rsid w:val="006973BA"/>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148"/>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CC6"/>
    <w:rsid w:val="006E4EAB"/>
    <w:rsid w:val="006E553E"/>
    <w:rsid w:val="006E6432"/>
    <w:rsid w:val="006E773E"/>
    <w:rsid w:val="006E7B32"/>
    <w:rsid w:val="006F22AE"/>
    <w:rsid w:val="006F2397"/>
    <w:rsid w:val="006F2922"/>
    <w:rsid w:val="006F329E"/>
    <w:rsid w:val="006F548B"/>
    <w:rsid w:val="006F6491"/>
    <w:rsid w:val="006F7747"/>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09DD"/>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3BCF"/>
    <w:rsid w:val="007C5475"/>
    <w:rsid w:val="007C5D29"/>
    <w:rsid w:val="007C6862"/>
    <w:rsid w:val="007D0502"/>
    <w:rsid w:val="007D0EDC"/>
    <w:rsid w:val="007D14DD"/>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02F"/>
    <w:rsid w:val="008371E7"/>
    <w:rsid w:val="00841605"/>
    <w:rsid w:val="0084196B"/>
    <w:rsid w:val="00841DC8"/>
    <w:rsid w:val="00842D3B"/>
    <w:rsid w:val="00843444"/>
    <w:rsid w:val="00843D0F"/>
    <w:rsid w:val="008443CA"/>
    <w:rsid w:val="00845958"/>
    <w:rsid w:val="008471F9"/>
    <w:rsid w:val="008512D0"/>
    <w:rsid w:val="00851F46"/>
    <w:rsid w:val="00852173"/>
    <w:rsid w:val="008545A0"/>
    <w:rsid w:val="008555EC"/>
    <w:rsid w:val="00856AB1"/>
    <w:rsid w:val="008576AB"/>
    <w:rsid w:val="00857E7E"/>
    <w:rsid w:val="0086048A"/>
    <w:rsid w:val="00860D21"/>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86570"/>
    <w:rsid w:val="0089055C"/>
    <w:rsid w:val="00890D1D"/>
    <w:rsid w:val="00890E5B"/>
    <w:rsid w:val="0089147B"/>
    <w:rsid w:val="00891981"/>
    <w:rsid w:val="00892481"/>
    <w:rsid w:val="0089373E"/>
    <w:rsid w:val="0089410B"/>
    <w:rsid w:val="008949E6"/>
    <w:rsid w:val="00897E5F"/>
    <w:rsid w:val="008A1B0C"/>
    <w:rsid w:val="008A279D"/>
    <w:rsid w:val="008A3508"/>
    <w:rsid w:val="008A4423"/>
    <w:rsid w:val="008A5B99"/>
    <w:rsid w:val="008A68AA"/>
    <w:rsid w:val="008A78E7"/>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5708"/>
    <w:rsid w:val="008E70A6"/>
    <w:rsid w:val="008E711B"/>
    <w:rsid w:val="008E7A42"/>
    <w:rsid w:val="008E7F11"/>
    <w:rsid w:val="008F0058"/>
    <w:rsid w:val="008F1B42"/>
    <w:rsid w:val="008F1BAF"/>
    <w:rsid w:val="008F25AB"/>
    <w:rsid w:val="008F3A15"/>
    <w:rsid w:val="008F514C"/>
    <w:rsid w:val="008F51D9"/>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9E"/>
    <w:rsid w:val="009379E3"/>
    <w:rsid w:val="00937F6B"/>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29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08E"/>
    <w:rsid w:val="00991798"/>
    <w:rsid w:val="00991BB9"/>
    <w:rsid w:val="0099255F"/>
    <w:rsid w:val="00993A1A"/>
    <w:rsid w:val="00994B94"/>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28DB"/>
    <w:rsid w:val="009C3565"/>
    <w:rsid w:val="009C4623"/>
    <w:rsid w:val="009C4E3D"/>
    <w:rsid w:val="009C5E9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7A71"/>
    <w:rsid w:val="00A10860"/>
    <w:rsid w:val="00A10C95"/>
    <w:rsid w:val="00A12BBD"/>
    <w:rsid w:val="00A14719"/>
    <w:rsid w:val="00A148FA"/>
    <w:rsid w:val="00A149E6"/>
    <w:rsid w:val="00A14FE0"/>
    <w:rsid w:val="00A157B1"/>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457C"/>
    <w:rsid w:val="00A66878"/>
    <w:rsid w:val="00A673C7"/>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23D5"/>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376"/>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F3B"/>
    <w:rsid w:val="00AE5A6D"/>
    <w:rsid w:val="00AF1329"/>
    <w:rsid w:val="00AF19BF"/>
    <w:rsid w:val="00AF2EAB"/>
    <w:rsid w:val="00AF3599"/>
    <w:rsid w:val="00AF45A2"/>
    <w:rsid w:val="00AF5B61"/>
    <w:rsid w:val="00AF5DEA"/>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DC8"/>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25B5"/>
    <w:rsid w:val="00B93167"/>
    <w:rsid w:val="00B93577"/>
    <w:rsid w:val="00B93939"/>
    <w:rsid w:val="00B944F8"/>
    <w:rsid w:val="00B94D79"/>
    <w:rsid w:val="00B95B5D"/>
    <w:rsid w:val="00B95C24"/>
    <w:rsid w:val="00B96899"/>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07F93"/>
    <w:rsid w:val="00C10800"/>
    <w:rsid w:val="00C1156C"/>
    <w:rsid w:val="00C128B2"/>
    <w:rsid w:val="00C137D9"/>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FD0"/>
    <w:rsid w:val="00C610D1"/>
    <w:rsid w:val="00C613EF"/>
    <w:rsid w:val="00C623F0"/>
    <w:rsid w:val="00C62602"/>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7D5"/>
    <w:rsid w:val="00C81B7B"/>
    <w:rsid w:val="00C826FA"/>
    <w:rsid w:val="00C838F0"/>
    <w:rsid w:val="00C84ADE"/>
    <w:rsid w:val="00C84E2E"/>
    <w:rsid w:val="00C854B4"/>
    <w:rsid w:val="00C8571F"/>
    <w:rsid w:val="00C866A4"/>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8DB"/>
    <w:rsid w:val="00CA7C0C"/>
    <w:rsid w:val="00CA7F2F"/>
    <w:rsid w:val="00CB1CC9"/>
    <w:rsid w:val="00CB2743"/>
    <w:rsid w:val="00CB607E"/>
    <w:rsid w:val="00CB64A6"/>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A0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4303"/>
    <w:rsid w:val="00CE44E8"/>
    <w:rsid w:val="00CE454A"/>
    <w:rsid w:val="00CE4A28"/>
    <w:rsid w:val="00CE54C6"/>
    <w:rsid w:val="00CE6DE6"/>
    <w:rsid w:val="00CE78F9"/>
    <w:rsid w:val="00CF0E1D"/>
    <w:rsid w:val="00CF13D2"/>
    <w:rsid w:val="00CF1404"/>
    <w:rsid w:val="00CF2380"/>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19C"/>
    <w:rsid w:val="00D0433E"/>
    <w:rsid w:val="00D04447"/>
    <w:rsid w:val="00D049EA"/>
    <w:rsid w:val="00D04E11"/>
    <w:rsid w:val="00D04FA5"/>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27CD0"/>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122F"/>
    <w:rsid w:val="00D517EC"/>
    <w:rsid w:val="00D51E7F"/>
    <w:rsid w:val="00D52128"/>
    <w:rsid w:val="00D52892"/>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13D6"/>
    <w:rsid w:val="00D84A43"/>
    <w:rsid w:val="00D90A40"/>
    <w:rsid w:val="00D92A86"/>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C05E4"/>
    <w:rsid w:val="00DC1840"/>
    <w:rsid w:val="00DC211F"/>
    <w:rsid w:val="00DC2AF2"/>
    <w:rsid w:val="00DC2AFE"/>
    <w:rsid w:val="00DC5D1D"/>
    <w:rsid w:val="00DD0C73"/>
    <w:rsid w:val="00DD18CB"/>
    <w:rsid w:val="00DD19EF"/>
    <w:rsid w:val="00DD2934"/>
    <w:rsid w:val="00DD2987"/>
    <w:rsid w:val="00DD2A92"/>
    <w:rsid w:val="00DD3351"/>
    <w:rsid w:val="00DD3779"/>
    <w:rsid w:val="00DD3D15"/>
    <w:rsid w:val="00DD45A9"/>
    <w:rsid w:val="00DD4E91"/>
    <w:rsid w:val="00DD4F78"/>
    <w:rsid w:val="00DD4FFC"/>
    <w:rsid w:val="00DD57C0"/>
    <w:rsid w:val="00DD612A"/>
    <w:rsid w:val="00DD6458"/>
    <w:rsid w:val="00DD6863"/>
    <w:rsid w:val="00DD7805"/>
    <w:rsid w:val="00DE0010"/>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DBE"/>
    <w:rsid w:val="00E37F13"/>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703B1"/>
    <w:rsid w:val="00E7083A"/>
    <w:rsid w:val="00E71F83"/>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94E"/>
    <w:rsid w:val="00E86FD2"/>
    <w:rsid w:val="00E87085"/>
    <w:rsid w:val="00E873BF"/>
    <w:rsid w:val="00E87C79"/>
    <w:rsid w:val="00E90B2F"/>
    <w:rsid w:val="00E921D1"/>
    <w:rsid w:val="00E937D2"/>
    <w:rsid w:val="00E93CEF"/>
    <w:rsid w:val="00E946A7"/>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4D1"/>
    <w:rsid w:val="00ED36A3"/>
    <w:rsid w:val="00ED37D3"/>
    <w:rsid w:val="00ED5673"/>
    <w:rsid w:val="00ED7785"/>
    <w:rsid w:val="00EE019C"/>
    <w:rsid w:val="00EE22BD"/>
    <w:rsid w:val="00EE284B"/>
    <w:rsid w:val="00EE2E0D"/>
    <w:rsid w:val="00EE360B"/>
    <w:rsid w:val="00EE41C6"/>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E01"/>
    <w:rsid w:val="00EF74F6"/>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20298"/>
    <w:rsid w:val="00F205CC"/>
    <w:rsid w:val="00F2149D"/>
    <w:rsid w:val="00F2210D"/>
    <w:rsid w:val="00F2216C"/>
    <w:rsid w:val="00F23B09"/>
    <w:rsid w:val="00F23B5C"/>
    <w:rsid w:val="00F23D77"/>
    <w:rsid w:val="00F24565"/>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1EA6"/>
    <w:rsid w:val="00F827C1"/>
    <w:rsid w:val="00F832DB"/>
    <w:rsid w:val="00F85031"/>
    <w:rsid w:val="00F857DB"/>
    <w:rsid w:val="00F86053"/>
    <w:rsid w:val="00F8641D"/>
    <w:rsid w:val="00F86F36"/>
    <w:rsid w:val="00F8788F"/>
    <w:rsid w:val="00F87C71"/>
    <w:rsid w:val="00F87E22"/>
    <w:rsid w:val="00F90C71"/>
    <w:rsid w:val="00F90E35"/>
    <w:rsid w:val="00F91A3C"/>
    <w:rsid w:val="00F91C68"/>
    <w:rsid w:val="00F93977"/>
    <w:rsid w:val="00F93CA9"/>
    <w:rsid w:val="00F93D5F"/>
    <w:rsid w:val="00F94E1C"/>
    <w:rsid w:val="00F95EB8"/>
    <w:rsid w:val="00F96061"/>
    <w:rsid w:val="00F963AC"/>
    <w:rsid w:val="00F965A0"/>
    <w:rsid w:val="00F9744F"/>
    <w:rsid w:val="00FA0745"/>
    <w:rsid w:val="00FA0840"/>
    <w:rsid w:val="00FA123B"/>
    <w:rsid w:val="00FA176D"/>
    <w:rsid w:val="00FA2D7B"/>
    <w:rsid w:val="00FA3D2C"/>
    <w:rsid w:val="00FA404B"/>
    <w:rsid w:val="00FA4AD2"/>
    <w:rsid w:val="00FA55FE"/>
    <w:rsid w:val="00FA57B8"/>
    <w:rsid w:val="00FA6810"/>
    <w:rsid w:val="00FA6A04"/>
    <w:rsid w:val="00FA6B6F"/>
    <w:rsid w:val="00FA71BB"/>
    <w:rsid w:val="00FA77BC"/>
    <w:rsid w:val="00FA79D2"/>
    <w:rsid w:val="00FB1BCA"/>
    <w:rsid w:val="00FB20D8"/>
    <w:rsid w:val="00FB2715"/>
    <w:rsid w:val="00FB2B9A"/>
    <w:rsid w:val="00FB39E8"/>
    <w:rsid w:val="00FB3E23"/>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3811"/>
    <w:rsid w:val="00FF410C"/>
    <w:rsid w:val="00FF4907"/>
    <w:rsid w:val="00FF54A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BD8D9"/>
  <w14:defaultImageDpi w14:val="0"/>
  <w15:docId w15:val="{A830142D-1014-44F3-BB3D-E6F7FBC7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E9D"/>
    <w:pPr>
      <w:spacing w:after="0" w:line="240" w:lineRule="auto"/>
      <w:jc w:val="both"/>
    </w:pPr>
    <w:rPr>
      <w:rFonts w:ascii="Arial" w:hAnsi="Arial" w:cs="Arial"/>
      <w:lang w:eastAsia="en-US"/>
    </w:rPr>
  </w:style>
  <w:style w:type="paragraph" w:styleId="Heading2">
    <w:name w:val="heading 2"/>
    <w:basedOn w:val="Normal"/>
    <w:next w:val="Normal"/>
    <w:link w:val="Heading2Char"/>
    <w:autoRedefine/>
    <w:uiPriority w:val="99"/>
    <w:qFormat/>
    <w:rsid w:val="009C5E9D"/>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C5E9D"/>
    <w:rPr>
      <w:rFonts w:ascii="Arial" w:hAnsi="Arial" w:cs="Arial"/>
      <w:b/>
      <w:bCs/>
      <w:smallCaps/>
      <w:sz w:val="24"/>
      <w:szCs w:val="24"/>
      <w:lang w:val="en-US" w:eastAsia="en-US"/>
    </w:rPr>
  </w:style>
  <w:style w:type="paragraph" w:styleId="Header">
    <w:name w:val="header"/>
    <w:basedOn w:val="Normal"/>
    <w:link w:val="HeaderChar"/>
    <w:uiPriority w:val="99"/>
    <w:rsid w:val="00687A1D"/>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lang w:val="en-GB" w:eastAsia="x-none"/>
    </w:rPr>
  </w:style>
  <w:style w:type="paragraph" w:customStyle="1" w:styleId="TableText">
    <w:name w:val="Table Text"/>
    <w:basedOn w:val="Normal"/>
    <w:uiPriority w:val="99"/>
    <w:semiHidden/>
    <w:rsid w:val="009C5E9D"/>
    <w:pPr>
      <w:spacing w:before="120" w:after="170" w:line="240" w:lineRule="atLeast"/>
      <w:jc w:val="left"/>
    </w:pPr>
    <w:rPr>
      <w:sz w:val="20"/>
      <w:szCs w:val="20"/>
    </w:rPr>
  </w:style>
  <w:style w:type="paragraph" w:customStyle="1" w:styleId="TableColumnHeader">
    <w:name w:val="Table Column Header"/>
    <w:basedOn w:val="TableText"/>
    <w:uiPriority w:val="99"/>
    <w:semiHidden/>
    <w:rsid w:val="009C5E9D"/>
    <w:rPr>
      <w:b/>
      <w:bCs/>
    </w:rPr>
  </w:style>
  <w:style w:type="paragraph" w:styleId="Footer">
    <w:name w:val="footer"/>
    <w:basedOn w:val="Normal"/>
    <w:link w:val="FooterChar"/>
    <w:uiPriority w:val="99"/>
    <w:rsid w:val="00687A1D"/>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bf909ff6176346acd39d5f0ccdca6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Units</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8753-324</TermName>
          <TermId xmlns="http://schemas.microsoft.com/office/infopath/2007/PartnerControls">e49cc5e1-a29f-4927-a274-f42a19d21de3</TermId>
        </TermInfo>
        <TermInfo xmlns="http://schemas.microsoft.com/office/infopath/2007/PartnerControls">
          <TermName xmlns="http://schemas.microsoft.com/office/infopath/2007/PartnerControls">8602-336</TermName>
          <TermId xmlns="http://schemas.microsoft.com/office/infopath/2007/PartnerControls">5d954e2b-6e71-4f41-93f4-9a8df5fc44c8</TermId>
        </TermInfo>
        <TermInfo xmlns="http://schemas.microsoft.com/office/infopath/2007/PartnerControls">
          <TermName xmlns="http://schemas.microsoft.com/office/infopath/2007/PartnerControls">8605-336</TermName>
          <TermId xmlns="http://schemas.microsoft.com/office/infopath/2007/PartnerControls">cb3cd0a0-2f5e-472a-8478-d4036c38b8db</TermId>
        </TermInfo>
        <TermInfo xmlns="http://schemas.microsoft.com/office/infopath/2007/PartnerControls">
          <TermName xmlns="http://schemas.microsoft.com/office/infopath/2007/PartnerControls">8600-336</TermName>
          <TermId xmlns="http://schemas.microsoft.com/office/infopath/2007/PartnerControls">8676ae36-a97a-4a75-95ca-1c9e2cf386cf</TermId>
        </TermInfo>
        <TermInfo xmlns="http://schemas.microsoft.com/office/infopath/2007/PartnerControls">
          <TermName xmlns="http://schemas.microsoft.com/office/infopath/2007/PartnerControls">8606-336</TermName>
          <TermId xmlns="http://schemas.microsoft.com/office/infopath/2007/PartnerControls">8437d6ba-63c1-4990-818f-6da6a2a38286</TermId>
        </TermInfo>
        <TermInfo xmlns="http://schemas.microsoft.com/office/infopath/2007/PartnerControls">
          <TermName xmlns="http://schemas.microsoft.com/office/infopath/2007/PartnerControls">8625-336</TermName>
          <TermId xmlns="http://schemas.microsoft.com/office/infopath/2007/PartnerControls">cbee011c-364b-462c-ae2e-c48cbc7253f4</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TaxCatchAll xmlns="5f8ea682-3a42-454b-8035-422047e146b2">
      <Value>95</Value>
      <Value>843</Value>
      <Value>1156</Value>
      <Value>1083</Value>
      <Value>1012</Value>
      <Value>390</Value>
      <Value>593</Value>
      <Value>592</Value>
      <Value>163</Value>
      <Value>46</Value>
      <Value>49</Value>
      <Value>1011</Value>
      <Value>1010</Value>
      <Value>1009</Value>
      <Value>1080</Value>
      <Value>1007</Value>
      <Value>1006</Value>
      <Value>1005</Value>
      <Value>1205</Value>
      <Value>1204</Value>
      <Value>126</Value>
      <Value>116</Value>
      <Value>125</Value>
      <Value>1084</Value>
      <Value>115</Value>
      <Value>1082</Value>
      <Value>1081</Value>
      <Value>117</Value>
      <Value>9</Value>
      <Value>8</Value>
      <Value>114</Value>
      <Value>111</Value>
      <Value>109</Value>
      <Value>428</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A60D0EA4-9391-45B2-843F-5651839E7EC9}"/>
</file>

<file path=customXml/itemProps2.xml><?xml version="1.0" encoding="utf-8"?>
<ds:datastoreItem xmlns:ds="http://schemas.openxmlformats.org/officeDocument/2006/customXml" ds:itemID="{41CC31D5-5EC4-4237-B1A7-8D24C1A023B7}"/>
</file>

<file path=customXml/itemProps3.xml><?xml version="1.0" encoding="utf-8"?>
<ds:datastoreItem xmlns:ds="http://schemas.openxmlformats.org/officeDocument/2006/customXml" ds:itemID="{1C3CE7A8-0D79-4853-B9D2-FCCE1DC0B9E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City &amp; Guilds</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Incident Management and Disaster Recovery in the Workplace</dc:title>
  <dc:creator>shalinis</dc:creator>
  <cp:lastModifiedBy>Jurgita Baleviciute</cp:lastModifiedBy>
  <cp:revision>3</cp:revision>
  <dcterms:created xsi:type="dcterms:W3CDTF">2013-02-15T11:46:00Z</dcterms:created>
  <dcterms:modified xsi:type="dcterms:W3CDTF">2017-02-08T14:43:00Z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843;#8753-324|e49cc5e1-a29f-4927-a274-f42a19d21de3;#428;#8602-336|5d954e2b-6e71-4f41-93f4-9a8df5fc44c8;#111;#8605-336|cb3cd0a0-2f5e-472a-8478-d4036c38b8db;#163;#8600-336|8676ae36-a97a-4a75-95ca-1c9e2cf386cf;#1204;#8606-336|8437d6ba-63c1-4990-818f-6da6a2a38286;#1205;#8625-336|cbee011c-364b-462c-ae2e-c48cbc7253f4</vt:lpwstr>
  </property>
  <property fmtid="{D5CDD505-2E9C-101B-9397-08002B2CF9AE}" pid="3" name="Family Code">
    <vt:lpwstr>114;#8753|0bec94fe-1c1b-4322-9202-7a92c07b4fd8;#390;#8602|f4456173-9a20-43c0-8161-f248f6218207;#109;#8605|4ca9d4f6-eb3a-4a12-baaa-e0e314869f84;#8;#8600|099f2cf7-8bb5-4962-b2c4-31f26d542cc5;#1080;#8606|49254f92-6e2a-4ca1-8860-21127c9d90dc;#1005;#8625|bcc74ead-8655-447e-a9e9-edd584da9afa</vt:lpwstr>
  </property>
  <property fmtid="{D5CDD505-2E9C-101B-9397-08002B2CF9AE}" pid="4" name="ContentTypeId">
    <vt:lpwstr>0x010100AEAF307ED83CE94ABF51354CE85ADD6A00AE00124B9BBF54459B8F8FA7D1CB40A6</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49;#8602-21|92fa1b18-115e-4ac6-8031-ff9566008a1e;#125;#8605-21|660bdd7a-560f-4b61-bb9a-f239b41d6ef8;#126;#8605-31|73c161cb-66e2-49a5-968e-13c9e2136b46;#9;#8600-11|127341a5-be73-448b-b37c-bea9c21b766f;#46;#8600-21|86a37231-cc26-4e08-bfac-dc8ed815b008;#95;#8600-31|c1dc0ff3-8cbf-4849-bf3b-affab7e1f9d5;#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vt:lpwstr>
  </property>
</Properties>
</file>