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ABB99"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001B4F6B">
        <w:rPr>
          <w:b/>
          <w:bCs/>
          <w:sz w:val="24"/>
          <w:szCs w:val="24"/>
        </w:rPr>
        <w:t xml:space="preserve">Unit: </w:t>
      </w:r>
      <w:r w:rsidR="00EC784E">
        <w:rPr>
          <w:b/>
          <w:bCs/>
        </w:rPr>
        <w:t xml:space="preserve">Managing the analysis of secondary data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375ABB9C" w14:textId="77777777">
        <w:trPr>
          <w:trHeight w:val="397"/>
        </w:trPr>
        <w:tc>
          <w:tcPr>
            <w:tcW w:w="4560" w:type="dxa"/>
            <w:vAlign w:val="center"/>
          </w:tcPr>
          <w:p w14:paraId="375ABB9A"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375ABB9B"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375ABB9F" w14:textId="77777777">
        <w:trPr>
          <w:trHeight w:val="397"/>
        </w:trPr>
        <w:tc>
          <w:tcPr>
            <w:tcW w:w="4560" w:type="dxa"/>
            <w:vAlign w:val="center"/>
          </w:tcPr>
          <w:p w14:paraId="375ABB9D" w14:textId="77777777" w:rsidR="00507647" w:rsidRPr="00DD45CD" w:rsidRDefault="001B4F6B"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375ABB9E" w14:textId="77777777" w:rsidR="00507647" w:rsidRPr="00DD45CD" w:rsidRDefault="001B4F6B"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375ABBAA" w14:textId="77777777">
        <w:trPr>
          <w:trHeight w:val="397"/>
        </w:trPr>
        <w:tc>
          <w:tcPr>
            <w:tcW w:w="9468" w:type="dxa"/>
            <w:gridSpan w:val="3"/>
            <w:vAlign w:val="center"/>
          </w:tcPr>
          <w:p w14:paraId="375ABBA0" w14:textId="77777777" w:rsidR="00376F02" w:rsidRPr="008662DF" w:rsidRDefault="00376F02" w:rsidP="00376F02">
            <w:pPr>
              <w:rPr>
                <w:b/>
                <w:bCs/>
                <w:color w:val="000000"/>
                <w:sz w:val="20"/>
                <w:szCs w:val="20"/>
              </w:rPr>
            </w:pPr>
            <w:r w:rsidRPr="002F67C8">
              <w:rPr>
                <w:b/>
                <w:bCs/>
                <w:sz w:val="20"/>
                <w:szCs w:val="20"/>
              </w:rPr>
              <w:t>TASK</w:t>
            </w:r>
          </w:p>
          <w:p w14:paraId="375ABBA1"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00300F76">
              <w:rPr>
                <w:color w:val="000000"/>
                <w:sz w:val="20"/>
                <w:szCs w:val="20"/>
                <w:lang w:eastAsia="en-GB"/>
              </w:rPr>
              <w:t>t</w:t>
            </w:r>
            <w:r w:rsidR="00300F76" w:rsidRPr="00300F76">
              <w:rPr>
                <w:color w:val="000000"/>
                <w:sz w:val="20"/>
                <w:szCs w:val="20"/>
                <w:lang w:eastAsia="en-GB"/>
              </w:rPr>
              <w:t>o develop core data analysis skills as needed by practising or potential middle managers.</w:t>
            </w:r>
          </w:p>
          <w:p w14:paraId="375ABBA2" w14:textId="77777777" w:rsidR="001B4F6B" w:rsidRDefault="001B4F6B" w:rsidP="00376F02">
            <w:pPr>
              <w:jc w:val="left"/>
              <w:rPr>
                <w:rFonts w:ascii="Arial Bold" w:hAnsi="Arial Bold" w:cs="Arial Bold"/>
                <w:b/>
                <w:bCs/>
                <w:caps/>
                <w:sz w:val="20"/>
                <w:szCs w:val="20"/>
              </w:rPr>
            </w:pPr>
          </w:p>
          <w:p w14:paraId="375ABBA3" w14:textId="77777777" w:rsidR="00376F02" w:rsidRDefault="001B4F6B" w:rsidP="00376F02">
            <w:pPr>
              <w:jc w:val="left"/>
              <w:rPr>
                <w:rFonts w:ascii="Arial Bold" w:hAnsi="Arial Bold" w:cs="Arial Bold"/>
                <w:b/>
                <w:bCs/>
                <w:caps/>
                <w:sz w:val="20"/>
                <w:szCs w:val="20"/>
              </w:rPr>
            </w:pPr>
            <w:r>
              <w:rPr>
                <w:rFonts w:ascii="Arial Bold" w:hAnsi="Arial Bold" w:cs="Arial Bold"/>
                <w:b/>
                <w:bCs/>
                <w:caps/>
                <w:sz w:val="20"/>
                <w:szCs w:val="20"/>
              </w:rPr>
              <w:t>note:</w:t>
            </w:r>
          </w:p>
          <w:p w14:paraId="375ABBA4"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375ABBA5" w14:textId="77777777" w:rsidR="00376F02" w:rsidRDefault="00376F02" w:rsidP="00376F02">
            <w:pPr>
              <w:rPr>
                <w:color w:val="000000"/>
                <w:sz w:val="20"/>
                <w:szCs w:val="20"/>
                <w:lang w:eastAsia="en-GB"/>
              </w:rPr>
            </w:pPr>
          </w:p>
          <w:p w14:paraId="375ABBA6"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375ABBA7" w14:textId="77777777" w:rsidR="00376F02" w:rsidRDefault="00376F02" w:rsidP="00376F02">
            <w:pPr>
              <w:rPr>
                <w:sz w:val="20"/>
                <w:szCs w:val="20"/>
              </w:rPr>
            </w:pPr>
          </w:p>
          <w:p w14:paraId="375ABBA8"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B542A5">
              <w:rPr>
                <w:sz w:val="20"/>
                <w:szCs w:val="20"/>
              </w:rPr>
              <w:t>5</w:t>
            </w:r>
            <w:r w:rsidRPr="002637A7">
              <w:rPr>
                <w:sz w:val="20"/>
                <w:szCs w:val="20"/>
              </w:rPr>
              <w:t>00 words: Th</w:t>
            </w:r>
            <w:r>
              <w:rPr>
                <w:sz w:val="20"/>
                <w:szCs w:val="20"/>
              </w:rPr>
              <w:t>e</w:t>
            </w:r>
            <w:r w:rsidR="00B542A5">
              <w:rPr>
                <w:sz w:val="20"/>
                <w:szCs w:val="20"/>
              </w:rPr>
              <w:t xml:space="preserve"> suggested range is between 2000 and 3000</w:t>
            </w:r>
            <w:r w:rsidRPr="002637A7">
              <w:rPr>
                <w:sz w:val="20"/>
                <w:szCs w:val="20"/>
              </w:rPr>
              <w:t xml:space="preserve"> words, however individuals have different writing styles, and there is no penalty if the word-count range is exceeded.</w:t>
            </w:r>
          </w:p>
          <w:p w14:paraId="375ABBA9" w14:textId="77777777" w:rsidR="00C24356" w:rsidRPr="00DD45CD" w:rsidRDefault="00C24356" w:rsidP="00C53C22">
            <w:pPr>
              <w:jc w:val="left"/>
              <w:rPr>
                <w:b/>
                <w:bCs/>
                <w:color w:val="000000"/>
                <w:sz w:val="20"/>
                <w:szCs w:val="20"/>
              </w:rPr>
            </w:pPr>
          </w:p>
        </w:tc>
      </w:tr>
      <w:tr w:rsidR="00507647" w:rsidRPr="00DD45CD" w14:paraId="375ABBAD" w14:textId="77777777">
        <w:trPr>
          <w:trHeight w:val="397"/>
        </w:trPr>
        <w:tc>
          <w:tcPr>
            <w:tcW w:w="5778" w:type="dxa"/>
            <w:gridSpan w:val="2"/>
            <w:vAlign w:val="center"/>
          </w:tcPr>
          <w:p w14:paraId="375ABBAB"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375ABBAC"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375ABBBB" w14:textId="77777777">
        <w:trPr>
          <w:trHeight w:val="397"/>
        </w:trPr>
        <w:tc>
          <w:tcPr>
            <w:tcW w:w="5778" w:type="dxa"/>
            <w:gridSpan w:val="2"/>
          </w:tcPr>
          <w:p w14:paraId="375ABBAE" w14:textId="77777777" w:rsidR="00507647" w:rsidRPr="00DD45CD" w:rsidRDefault="003E4292" w:rsidP="00C53C22">
            <w:pPr>
              <w:jc w:val="left"/>
              <w:rPr>
                <w:b/>
                <w:bCs/>
                <w:color w:val="000000"/>
                <w:sz w:val="20"/>
                <w:szCs w:val="20"/>
              </w:rPr>
            </w:pPr>
            <w:r w:rsidRPr="003E4292">
              <w:rPr>
                <w:b/>
                <w:bCs/>
                <w:sz w:val="20"/>
                <w:szCs w:val="20"/>
              </w:rPr>
              <w:t xml:space="preserve">Be able to gather and evaluate complex data from diverse secondary sources </w:t>
            </w:r>
          </w:p>
          <w:p w14:paraId="375ABBAF" w14:textId="77777777" w:rsidR="00507647" w:rsidRDefault="00507647" w:rsidP="00C53C22">
            <w:pPr>
              <w:jc w:val="left"/>
              <w:rPr>
                <w:i/>
                <w:iCs/>
                <w:color w:val="000000"/>
                <w:sz w:val="20"/>
                <w:szCs w:val="20"/>
              </w:rPr>
            </w:pPr>
          </w:p>
          <w:p w14:paraId="375ABBB0" w14:textId="77777777" w:rsidR="001B4F6B" w:rsidRDefault="001B4F6B" w:rsidP="001B4F6B">
            <w:pPr>
              <w:jc w:val="left"/>
              <w:rPr>
                <w:color w:val="000000"/>
                <w:sz w:val="20"/>
                <w:szCs w:val="20"/>
                <w:lang w:eastAsia="en-GB"/>
              </w:rPr>
            </w:pPr>
            <w:r>
              <w:rPr>
                <w:color w:val="000000"/>
                <w:sz w:val="20"/>
                <w:szCs w:val="20"/>
                <w:lang w:eastAsia="en-GB"/>
              </w:rPr>
              <w:t>identify a research topic that is relevant to the organisation and to set clear and focused research objectives that cover the full scope of the research you are to undertake.</w:t>
            </w:r>
          </w:p>
          <w:p w14:paraId="375ABBB1" w14:textId="77777777" w:rsidR="001B4F6B" w:rsidRDefault="001B4F6B" w:rsidP="001B4F6B">
            <w:pPr>
              <w:jc w:val="left"/>
              <w:rPr>
                <w:color w:val="000000"/>
                <w:sz w:val="20"/>
                <w:szCs w:val="20"/>
                <w:lang w:eastAsia="en-GB"/>
              </w:rPr>
            </w:pPr>
          </w:p>
          <w:p w14:paraId="375ABBB2" w14:textId="77777777" w:rsidR="001B4F6B" w:rsidRDefault="001B4F6B" w:rsidP="001B4F6B">
            <w:pPr>
              <w:jc w:val="left"/>
              <w:rPr>
                <w:color w:val="000000"/>
                <w:sz w:val="20"/>
                <w:szCs w:val="20"/>
                <w:lang w:eastAsia="en-GB"/>
              </w:rPr>
            </w:pPr>
            <w:r>
              <w:rPr>
                <w:color w:val="000000"/>
                <w:sz w:val="20"/>
                <w:szCs w:val="20"/>
                <w:lang w:eastAsia="en-GB"/>
              </w:rPr>
              <w:t xml:space="preserve">You are then required to collect relevant and appropriate secondary data on the topic from a </w:t>
            </w:r>
            <w:r w:rsidRPr="00610959">
              <w:rPr>
                <w:color w:val="000000"/>
                <w:sz w:val="20"/>
                <w:szCs w:val="20"/>
                <w:lang w:eastAsia="en-GB"/>
              </w:rPr>
              <w:t>wide range of academic, official and commercial sources</w:t>
            </w:r>
            <w:r>
              <w:rPr>
                <w:color w:val="000000"/>
                <w:sz w:val="20"/>
                <w:szCs w:val="20"/>
                <w:lang w:eastAsia="en-GB"/>
              </w:rPr>
              <w:t>, ensuring that your sources are acknowledged and that you use a recognised referencing system.</w:t>
            </w:r>
          </w:p>
          <w:p w14:paraId="375ABBB3" w14:textId="77777777" w:rsidR="001B4F6B" w:rsidRDefault="001B4F6B" w:rsidP="001B4F6B">
            <w:pPr>
              <w:jc w:val="left"/>
              <w:rPr>
                <w:color w:val="000000"/>
                <w:sz w:val="20"/>
                <w:szCs w:val="20"/>
                <w:lang w:eastAsia="en-GB"/>
              </w:rPr>
            </w:pPr>
          </w:p>
          <w:p w14:paraId="375ABBB4" w14:textId="77777777" w:rsidR="001B4F6B" w:rsidRDefault="001B4F6B" w:rsidP="001B4F6B">
            <w:pPr>
              <w:jc w:val="left"/>
              <w:rPr>
                <w:color w:val="000000"/>
                <w:sz w:val="20"/>
                <w:szCs w:val="20"/>
                <w:lang w:eastAsia="en-GB"/>
              </w:rPr>
            </w:pPr>
            <w:r>
              <w:rPr>
                <w:color w:val="000000"/>
                <w:sz w:val="20"/>
                <w:szCs w:val="20"/>
                <w:lang w:eastAsia="en-GB"/>
              </w:rPr>
              <w:t>You are then required to a</w:t>
            </w:r>
            <w:r w:rsidRPr="005F7D15">
              <w:rPr>
                <w:color w:val="000000"/>
                <w:sz w:val="20"/>
                <w:szCs w:val="20"/>
                <w:lang w:eastAsia="en-GB"/>
              </w:rPr>
              <w:t xml:space="preserve">nalyse </w:t>
            </w:r>
            <w:r>
              <w:rPr>
                <w:color w:val="000000"/>
                <w:sz w:val="20"/>
                <w:szCs w:val="20"/>
                <w:lang w:eastAsia="en-GB"/>
              </w:rPr>
              <w:t xml:space="preserve">your </w:t>
            </w:r>
            <w:r w:rsidRPr="005F7D15">
              <w:rPr>
                <w:color w:val="000000"/>
                <w:sz w:val="20"/>
                <w:szCs w:val="20"/>
                <w:lang w:eastAsia="en-GB"/>
              </w:rPr>
              <w:t>collected</w:t>
            </w:r>
            <w:r>
              <w:rPr>
                <w:color w:val="000000"/>
                <w:sz w:val="20"/>
                <w:szCs w:val="20"/>
                <w:lang w:eastAsia="en-GB"/>
              </w:rPr>
              <w:t xml:space="preserve"> secondary </w:t>
            </w:r>
            <w:r w:rsidRPr="005F7D15">
              <w:rPr>
                <w:color w:val="000000"/>
                <w:sz w:val="20"/>
                <w:szCs w:val="20"/>
                <w:lang w:eastAsia="en-GB"/>
              </w:rPr>
              <w:t>data to judge its relevance and validity, make deductions, and draw conclusions</w:t>
            </w:r>
            <w:r>
              <w:rPr>
                <w:color w:val="000000"/>
                <w:sz w:val="20"/>
                <w:szCs w:val="20"/>
                <w:lang w:eastAsia="en-GB"/>
              </w:rPr>
              <w:t>.</w:t>
            </w:r>
          </w:p>
          <w:p w14:paraId="375ABBB5" w14:textId="77777777" w:rsidR="001B4F6B" w:rsidRDefault="001B4F6B" w:rsidP="001B4F6B">
            <w:pPr>
              <w:jc w:val="left"/>
              <w:rPr>
                <w:color w:val="000000"/>
                <w:sz w:val="20"/>
                <w:szCs w:val="20"/>
                <w:lang w:eastAsia="en-GB"/>
              </w:rPr>
            </w:pPr>
          </w:p>
          <w:p w14:paraId="375ABBB6" w14:textId="77777777" w:rsidR="00507647" w:rsidRPr="00DD45CD" w:rsidDel="00AB55E9" w:rsidRDefault="001B4F6B" w:rsidP="001B4F6B">
            <w:pPr>
              <w:jc w:val="left"/>
              <w:rPr>
                <w:color w:val="000000"/>
                <w:sz w:val="20"/>
                <w:szCs w:val="20"/>
              </w:rPr>
            </w:pPr>
            <w:r w:rsidRPr="00610959">
              <w:rPr>
                <w:b/>
                <w:bCs/>
                <w:i/>
                <w:iCs/>
                <w:color w:val="000000"/>
                <w:sz w:val="20"/>
                <w:szCs w:val="20"/>
                <w:lang w:eastAsia="en-GB"/>
              </w:rPr>
              <w:t>You need to be clear as to the differences between primary and secondary data as no marks are awarded fo</w:t>
            </w:r>
            <w:r>
              <w:rPr>
                <w:b/>
                <w:bCs/>
                <w:i/>
                <w:iCs/>
                <w:color w:val="000000"/>
                <w:sz w:val="20"/>
                <w:szCs w:val="20"/>
                <w:lang w:eastAsia="en-GB"/>
              </w:rPr>
              <w:t xml:space="preserve">r the collection and analysis of </w:t>
            </w:r>
            <w:r w:rsidRPr="00610959">
              <w:rPr>
                <w:b/>
                <w:bCs/>
                <w:i/>
                <w:iCs/>
                <w:color w:val="000000"/>
                <w:sz w:val="20"/>
                <w:szCs w:val="20"/>
                <w:lang w:eastAsia="en-GB"/>
              </w:rPr>
              <w:t>primary data.</w:t>
            </w:r>
          </w:p>
        </w:tc>
        <w:tc>
          <w:tcPr>
            <w:tcW w:w="3690" w:type="dxa"/>
          </w:tcPr>
          <w:p w14:paraId="375ABBB7" w14:textId="77777777" w:rsidR="00507647" w:rsidRPr="00DD45CD" w:rsidRDefault="00507647" w:rsidP="00C53C22">
            <w:pPr>
              <w:jc w:val="left"/>
              <w:rPr>
                <w:color w:val="000000"/>
                <w:sz w:val="20"/>
                <w:szCs w:val="20"/>
              </w:rPr>
            </w:pPr>
          </w:p>
          <w:p w14:paraId="375ABBB8" w14:textId="77777777" w:rsidR="003E4292" w:rsidRDefault="003E4292" w:rsidP="003E4292">
            <w:pPr>
              <w:numPr>
                <w:ilvl w:val="0"/>
                <w:numId w:val="5"/>
              </w:numPr>
              <w:tabs>
                <w:tab w:val="clear" w:pos="720"/>
                <w:tab w:val="num" w:pos="308"/>
              </w:tabs>
              <w:ind w:left="308" w:hanging="308"/>
              <w:jc w:val="left"/>
              <w:rPr>
                <w:color w:val="000000"/>
                <w:sz w:val="18"/>
                <w:szCs w:val="18"/>
              </w:rPr>
            </w:pPr>
            <w:r w:rsidRPr="003E4292">
              <w:rPr>
                <w:color w:val="000000"/>
                <w:sz w:val="18"/>
                <w:szCs w:val="18"/>
              </w:rPr>
              <w:t xml:space="preserve">Identify a research topic which is relevant to the organisation </w:t>
            </w:r>
            <w:r w:rsidR="002A07E9">
              <w:rPr>
                <w:color w:val="000000"/>
                <w:sz w:val="18"/>
                <w:szCs w:val="18"/>
              </w:rPr>
              <w:t>(8</w:t>
            </w:r>
            <w:r w:rsidRPr="003E4292">
              <w:rPr>
                <w:color w:val="000000"/>
                <w:sz w:val="18"/>
                <w:szCs w:val="18"/>
              </w:rPr>
              <w:t xml:space="preserve"> marks)</w:t>
            </w:r>
          </w:p>
          <w:p w14:paraId="375ABBB9" w14:textId="77777777" w:rsidR="003E4292" w:rsidRDefault="003E4292" w:rsidP="003E4292">
            <w:pPr>
              <w:numPr>
                <w:ilvl w:val="0"/>
                <w:numId w:val="5"/>
              </w:numPr>
              <w:tabs>
                <w:tab w:val="clear" w:pos="720"/>
                <w:tab w:val="num" w:pos="308"/>
              </w:tabs>
              <w:ind w:left="308" w:hanging="308"/>
              <w:jc w:val="left"/>
              <w:rPr>
                <w:color w:val="000000"/>
                <w:sz w:val="18"/>
                <w:szCs w:val="18"/>
              </w:rPr>
            </w:pPr>
            <w:r w:rsidRPr="003E4292">
              <w:rPr>
                <w:color w:val="000000"/>
                <w:sz w:val="18"/>
                <w:szCs w:val="18"/>
              </w:rPr>
              <w:t xml:space="preserve">Collect secondary data from a wide range of academic, official and commercial sources, ensuring that all sources are acknowledged </w:t>
            </w:r>
            <w:r w:rsidR="002A07E9">
              <w:rPr>
                <w:color w:val="000000"/>
                <w:sz w:val="18"/>
                <w:szCs w:val="18"/>
              </w:rPr>
              <w:t>(24</w:t>
            </w:r>
            <w:r w:rsidRPr="003E4292">
              <w:rPr>
                <w:color w:val="000000"/>
                <w:sz w:val="18"/>
                <w:szCs w:val="18"/>
              </w:rPr>
              <w:t xml:space="preserve"> marks)</w:t>
            </w:r>
          </w:p>
          <w:p w14:paraId="375ABBBA" w14:textId="77777777" w:rsidR="00136F3A" w:rsidRPr="003D36A0" w:rsidDel="00AB55E9" w:rsidRDefault="003E4292" w:rsidP="00136F3A">
            <w:pPr>
              <w:numPr>
                <w:ilvl w:val="0"/>
                <w:numId w:val="5"/>
              </w:numPr>
              <w:tabs>
                <w:tab w:val="clear" w:pos="720"/>
                <w:tab w:val="num" w:pos="308"/>
              </w:tabs>
              <w:ind w:left="308" w:hanging="308"/>
              <w:jc w:val="left"/>
              <w:rPr>
                <w:color w:val="000000"/>
                <w:sz w:val="18"/>
                <w:szCs w:val="18"/>
              </w:rPr>
            </w:pPr>
            <w:r w:rsidRPr="003E4292">
              <w:rPr>
                <w:color w:val="000000"/>
                <w:sz w:val="18"/>
                <w:szCs w:val="18"/>
              </w:rPr>
              <w:t xml:space="preserve">Analyse collected data to judge its relevance and validity, make deductions, and draw conclusions </w:t>
            </w:r>
            <w:r w:rsidR="002A07E9">
              <w:rPr>
                <w:color w:val="000000"/>
                <w:sz w:val="18"/>
                <w:szCs w:val="18"/>
              </w:rPr>
              <w:t>(24</w:t>
            </w:r>
            <w:r w:rsidRPr="003E4292">
              <w:rPr>
                <w:color w:val="000000"/>
                <w:sz w:val="18"/>
                <w:szCs w:val="18"/>
              </w:rPr>
              <w:t xml:space="preserve"> marks)</w:t>
            </w:r>
          </w:p>
        </w:tc>
      </w:tr>
      <w:tr w:rsidR="00507647" w:rsidRPr="00DD45CD" w14:paraId="375ABBC2" w14:textId="77777777">
        <w:trPr>
          <w:trHeight w:val="397"/>
        </w:trPr>
        <w:tc>
          <w:tcPr>
            <w:tcW w:w="5778" w:type="dxa"/>
            <w:gridSpan w:val="2"/>
          </w:tcPr>
          <w:p w14:paraId="375ABBBC" w14:textId="77777777" w:rsidR="00507647" w:rsidRDefault="003E4292" w:rsidP="00C53C22">
            <w:pPr>
              <w:jc w:val="left"/>
              <w:rPr>
                <w:b/>
                <w:bCs/>
                <w:color w:val="000000"/>
                <w:sz w:val="20"/>
                <w:szCs w:val="20"/>
              </w:rPr>
            </w:pPr>
            <w:r w:rsidRPr="003E4292">
              <w:rPr>
                <w:b/>
                <w:bCs/>
                <w:sz w:val="20"/>
                <w:szCs w:val="20"/>
              </w:rPr>
              <w:t>Be able to review the findings from own analysis of data</w:t>
            </w:r>
          </w:p>
          <w:p w14:paraId="375ABBBD" w14:textId="77777777" w:rsidR="00C24356" w:rsidRDefault="00C24356" w:rsidP="00C53C22">
            <w:pPr>
              <w:jc w:val="left"/>
              <w:rPr>
                <w:i/>
                <w:iCs/>
                <w:color w:val="000000"/>
                <w:sz w:val="20"/>
                <w:szCs w:val="20"/>
              </w:rPr>
            </w:pPr>
          </w:p>
          <w:p w14:paraId="375ABBBE" w14:textId="77777777" w:rsidR="00A577D6" w:rsidRPr="001B4F6B" w:rsidRDefault="001B4F6B" w:rsidP="001B4F6B">
            <w:pPr>
              <w:jc w:val="left"/>
              <w:rPr>
                <w:i/>
                <w:iCs/>
                <w:color w:val="000000"/>
                <w:sz w:val="20"/>
                <w:szCs w:val="20"/>
              </w:rPr>
            </w:pPr>
            <w:r>
              <w:rPr>
                <w:color w:val="000000"/>
                <w:sz w:val="20"/>
                <w:szCs w:val="20"/>
                <w:lang w:eastAsia="en-GB"/>
              </w:rPr>
              <w:t xml:space="preserve">Lead a group discussion on the findings from your data analysis and to evaluate the outcomes of the group discussion in order to provide a </w:t>
            </w:r>
            <w:r w:rsidRPr="00610959">
              <w:rPr>
                <w:color w:val="000000"/>
                <w:sz w:val="20"/>
                <w:szCs w:val="20"/>
                <w:lang w:eastAsia="en-GB"/>
              </w:rPr>
              <w:t>solution, conclusion or recommendations</w:t>
            </w:r>
            <w:r>
              <w:rPr>
                <w:color w:val="000000"/>
                <w:sz w:val="20"/>
                <w:szCs w:val="20"/>
                <w:lang w:eastAsia="en-GB"/>
              </w:rPr>
              <w:t>.</w:t>
            </w:r>
            <w:r w:rsidRPr="00610959">
              <w:rPr>
                <w:color w:val="000000"/>
                <w:sz w:val="20"/>
                <w:szCs w:val="20"/>
                <w:lang w:eastAsia="en-GB"/>
              </w:rPr>
              <w:t xml:space="preserve">  </w:t>
            </w:r>
          </w:p>
        </w:tc>
        <w:tc>
          <w:tcPr>
            <w:tcW w:w="3690" w:type="dxa"/>
            <w:vAlign w:val="center"/>
          </w:tcPr>
          <w:p w14:paraId="375ABBBF" w14:textId="77777777" w:rsidR="00507647" w:rsidRPr="00DD45CD" w:rsidRDefault="00507647" w:rsidP="00C53C22">
            <w:pPr>
              <w:jc w:val="left"/>
              <w:rPr>
                <w:b/>
                <w:bCs/>
                <w:color w:val="000000"/>
                <w:sz w:val="20"/>
                <w:szCs w:val="20"/>
              </w:rPr>
            </w:pPr>
          </w:p>
          <w:p w14:paraId="375ABBC0" w14:textId="77777777" w:rsidR="003E4292" w:rsidRDefault="003E4292" w:rsidP="003E4292">
            <w:pPr>
              <w:numPr>
                <w:ilvl w:val="0"/>
                <w:numId w:val="1"/>
              </w:numPr>
              <w:tabs>
                <w:tab w:val="clear" w:pos="720"/>
              </w:tabs>
              <w:ind w:left="308" w:hanging="308"/>
              <w:jc w:val="left"/>
              <w:rPr>
                <w:color w:val="000000"/>
                <w:sz w:val="18"/>
                <w:szCs w:val="18"/>
              </w:rPr>
            </w:pPr>
            <w:r w:rsidRPr="003E4292">
              <w:rPr>
                <w:color w:val="000000"/>
                <w:sz w:val="18"/>
                <w:szCs w:val="18"/>
              </w:rPr>
              <w:t xml:space="preserve">Lead a group discussion on the findings from own analysis </w:t>
            </w:r>
            <w:r w:rsidR="002A07E9">
              <w:rPr>
                <w:color w:val="000000"/>
                <w:sz w:val="18"/>
                <w:szCs w:val="18"/>
              </w:rPr>
              <w:t>(12</w:t>
            </w:r>
            <w:r w:rsidRPr="003E4292">
              <w:rPr>
                <w:color w:val="000000"/>
                <w:sz w:val="18"/>
                <w:szCs w:val="18"/>
              </w:rPr>
              <w:t xml:space="preserve"> marks)</w:t>
            </w:r>
          </w:p>
          <w:p w14:paraId="375ABBC1" w14:textId="77777777" w:rsidR="00136F3A" w:rsidRPr="00136F3A" w:rsidRDefault="003E4292" w:rsidP="00136F3A">
            <w:pPr>
              <w:ind w:left="308"/>
              <w:jc w:val="left"/>
              <w:rPr>
                <w:color w:val="000000"/>
                <w:sz w:val="18"/>
                <w:szCs w:val="18"/>
              </w:rPr>
            </w:pPr>
            <w:r w:rsidRPr="003E4292">
              <w:rPr>
                <w:color w:val="000000"/>
                <w:sz w:val="18"/>
                <w:szCs w:val="18"/>
              </w:rPr>
              <w:t xml:space="preserve">Evaluate the outcomes from the group discussion of the data analysis </w:t>
            </w:r>
            <w:r w:rsidR="002A07E9">
              <w:rPr>
                <w:color w:val="000000"/>
                <w:sz w:val="18"/>
                <w:szCs w:val="18"/>
              </w:rPr>
              <w:t>(12</w:t>
            </w:r>
            <w:r w:rsidRPr="003E4292">
              <w:rPr>
                <w:color w:val="000000"/>
                <w:sz w:val="18"/>
                <w:szCs w:val="18"/>
              </w:rPr>
              <w:t xml:space="preserve"> marks)</w:t>
            </w:r>
          </w:p>
        </w:tc>
      </w:tr>
      <w:tr w:rsidR="00250198" w:rsidRPr="00DD45CD" w14:paraId="375ABBC9" w14:textId="77777777">
        <w:trPr>
          <w:trHeight w:val="397"/>
        </w:trPr>
        <w:tc>
          <w:tcPr>
            <w:tcW w:w="5778" w:type="dxa"/>
            <w:gridSpan w:val="2"/>
          </w:tcPr>
          <w:p w14:paraId="375ABBC3" w14:textId="77777777" w:rsidR="00250198" w:rsidRDefault="003E4292" w:rsidP="00250198">
            <w:pPr>
              <w:jc w:val="left"/>
              <w:rPr>
                <w:b/>
                <w:bCs/>
                <w:sz w:val="20"/>
                <w:szCs w:val="20"/>
              </w:rPr>
            </w:pPr>
            <w:r w:rsidRPr="003E4292">
              <w:rPr>
                <w:b/>
                <w:bCs/>
                <w:sz w:val="20"/>
                <w:szCs w:val="20"/>
              </w:rPr>
              <w:t xml:space="preserve">Be able to review research activity and identify areas for future </w:t>
            </w:r>
            <w:r w:rsidR="002A07E9" w:rsidRPr="003E4292">
              <w:rPr>
                <w:b/>
                <w:bCs/>
                <w:sz w:val="20"/>
                <w:szCs w:val="20"/>
              </w:rPr>
              <w:t>self-development</w:t>
            </w:r>
          </w:p>
          <w:p w14:paraId="375ABBC4" w14:textId="77777777" w:rsidR="00250198" w:rsidRDefault="00250198" w:rsidP="00250198">
            <w:pPr>
              <w:jc w:val="left"/>
              <w:rPr>
                <w:color w:val="000000"/>
                <w:sz w:val="20"/>
                <w:szCs w:val="20"/>
              </w:rPr>
            </w:pPr>
          </w:p>
          <w:p w14:paraId="375ABBC5" w14:textId="77777777" w:rsidR="00B317CF" w:rsidRPr="00250198" w:rsidRDefault="001B4F6B" w:rsidP="001B4F6B">
            <w:pPr>
              <w:jc w:val="left"/>
              <w:rPr>
                <w:b/>
                <w:bCs/>
                <w:sz w:val="20"/>
                <w:szCs w:val="20"/>
              </w:rPr>
            </w:pPr>
            <w:r>
              <w:rPr>
                <w:color w:val="000000"/>
                <w:sz w:val="20"/>
                <w:szCs w:val="20"/>
                <w:lang w:eastAsia="en-GB"/>
              </w:rPr>
              <w:t xml:space="preserve">Review the research activity against the objectives set and to consider </w:t>
            </w:r>
            <w:r w:rsidRPr="00610959">
              <w:rPr>
                <w:sz w:val="20"/>
                <w:szCs w:val="20"/>
              </w:rPr>
              <w:t>what worked well and what didn’t work well</w:t>
            </w:r>
            <w:r>
              <w:rPr>
                <w:sz w:val="20"/>
                <w:szCs w:val="20"/>
              </w:rPr>
              <w:t xml:space="preserve">, and to use this review to prepare and justify a self-development plan </w:t>
            </w:r>
            <w:r w:rsidRPr="00171FCC">
              <w:rPr>
                <w:sz w:val="20"/>
                <w:szCs w:val="20"/>
              </w:rPr>
              <w:t>to improve own performance when managing research activities</w:t>
            </w:r>
            <w:r>
              <w:rPr>
                <w:sz w:val="20"/>
                <w:szCs w:val="20"/>
              </w:rPr>
              <w:t>.</w:t>
            </w:r>
          </w:p>
        </w:tc>
        <w:tc>
          <w:tcPr>
            <w:tcW w:w="3690" w:type="dxa"/>
            <w:vAlign w:val="center"/>
          </w:tcPr>
          <w:p w14:paraId="375ABBC6" w14:textId="77777777" w:rsidR="008E07D7" w:rsidRDefault="003E4292" w:rsidP="003E4292">
            <w:pPr>
              <w:numPr>
                <w:ilvl w:val="0"/>
                <w:numId w:val="4"/>
              </w:numPr>
              <w:tabs>
                <w:tab w:val="clear" w:pos="720"/>
              </w:tabs>
              <w:spacing w:before="240"/>
              <w:ind w:left="318" w:hanging="284"/>
              <w:jc w:val="left"/>
              <w:rPr>
                <w:color w:val="000000"/>
                <w:sz w:val="18"/>
                <w:szCs w:val="18"/>
              </w:rPr>
            </w:pPr>
            <w:r w:rsidRPr="008E07D7">
              <w:rPr>
                <w:color w:val="000000"/>
                <w:sz w:val="18"/>
                <w:szCs w:val="18"/>
              </w:rPr>
              <w:t xml:space="preserve">Review the effectiveness of the research activity against the objectives set </w:t>
            </w:r>
            <w:r w:rsidR="002A07E9">
              <w:rPr>
                <w:color w:val="000000"/>
                <w:sz w:val="18"/>
                <w:szCs w:val="18"/>
              </w:rPr>
              <w:t>(12</w:t>
            </w:r>
            <w:r w:rsidRPr="008E07D7">
              <w:rPr>
                <w:color w:val="000000"/>
                <w:sz w:val="18"/>
                <w:szCs w:val="18"/>
              </w:rPr>
              <w:t xml:space="preserve"> marks)</w:t>
            </w:r>
          </w:p>
          <w:p w14:paraId="375ABBC7" w14:textId="77777777" w:rsidR="003E4292" w:rsidRPr="008E07D7" w:rsidRDefault="003E4292" w:rsidP="008E07D7">
            <w:pPr>
              <w:numPr>
                <w:ilvl w:val="0"/>
                <w:numId w:val="4"/>
              </w:numPr>
              <w:tabs>
                <w:tab w:val="clear" w:pos="720"/>
              </w:tabs>
              <w:ind w:left="318" w:hanging="284"/>
              <w:jc w:val="left"/>
              <w:rPr>
                <w:color w:val="000000"/>
                <w:sz w:val="18"/>
                <w:szCs w:val="18"/>
              </w:rPr>
            </w:pPr>
            <w:r w:rsidRPr="008E07D7">
              <w:rPr>
                <w:color w:val="000000"/>
                <w:sz w:val="18"/>
                <w:szCs w:val="18"/>
              </w:rPr>
              <w:t>Prepare and justify a self-development plan to improve own performance when managing research activities</w:t>
            </w:r>
            <w:r w:rsidR="008E07D7" w:rsidRPr="008E07D7">
              <w:rPr>
                <w:color w:val="000000"/>
                <w:sz w:val="18"/>
                <w:szCs w:val="18"/>
              </w:rPr>
              <w:t xml:space="preserve"> </w:t>
            </w:r>
            <w:r w:rsidR="002A07E9">
              <w:rPr>
                <w:color w:val="000000"/>
                <w:sz w:val="18"/>
                <w:szCs w:val="18"/>
              </w:rPr>
              <w:t>(8</w:t>
            </w:r>
            <w:r w:rsidR="008E07D7" w:rsidRPr="008E07D7">
              <w:rPr>
                <w:color w:val="000000"/>
                <w:sz w:val="18"/>
                <w:szCs w:val="18"/>
              </w:rPr>
              <w:t xml:space="preserve"> marks)</w:t>
            </w:r>
          </w:p>
          <w:p w14:paraId="375ABBC8" w14:textId="77777777" w:rsidR="00250198" w:rsidRPr="00DD45CD" w:rsidRDefault="00250198" w:rsidP="00C53C22">
            <w:pPr>
              <w:jc w:val="left"/>
              <w:rPr>
                <w:b/>
                <w:bCs/>
                <w:color w:val="000000"/>
                <w:sz w:val="20"/>
                <w:szCs w:val="20"/>
              </w:rPr>
            </w:pPr>
          </w:p>
        </w:tc>
      </w:tr>
      <w:tr w:rsidR="00D859C2" w:rsidRPr="00DD45CD" w14:paraId="375ABBCB" w14:textId="77777777">
        <w:trPr>
          <w:trHeight w:val="397"/>
        </w:trPr>
        <w:tc>
          <w:tcPr>
            <w:tcW w:w="9468" w:type="dxa"/>
            <w:gridSpan w:val="3"/>
            <w:vAlign w:val="center"/>
          </w:tcPr>
          <w:p w14:paraId="375ABBCA"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375ABBCC" w14:textId="77777777" w:rsidR="00B60A21" w:rsidRDefault="00B60A21" w:rsidP="00507647"/>
    <w:p w14:paraId="375ABBCD" w14:textId="77777777" w:rsidR="00B60A21" w:rsidRDefault="00A87EC2" w:rsidP="00A87EC2">
      <w:pPr>
        <w:pStyle w:val="Heading1"/>
      </w:pPr>
      <w:r>
        <w:t xml:space="preserve"> </w:t>
      </w:r>
    </w:p>
    <w:p w14:paraId="375ABBCE"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2CCFD" w14:textId="77777777" w:rsidR="00E5426E" w:rsidRDefault="00E5426E" w:rsidP="00E5426E">
      <w:r>
        <w:separator/>
      </w:r>
    </w:p>
  </w:endnote>
  <w:endnote w:type="continuationSeparator" w:id="0">
    <w:p w14:paraId="5C29CC99" w14:textId="77777777" w:rsidR="00E5426E" w:rsidRDefault="00E5426E" w:rsidP="00E5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14:paraId="6D5F8B20" w14:textId="77777777" w:rsidR="00E5426E" w:rsidRPr="00173C79" w:rsidRDefault="00E5426E" w:rsidP="00E5426E">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14:paraId="05694C54" w14:textId="77777777" w:rsidR="00E5426E" w:rsidRPr="00173C79" w:rsidRDefault="00E5426E" w:rsidP="00E5426E">
        <w:pPr>
          <w:ind w:right="-720"/>
          <w:rPr>
            <w:bCs/>
            <w:color w:val="000000"/>
            <w:sz w:val="20"/>
            <w:szCs w:val="20"/>
          </w:rPr>
        </w:pPr>
        <w:r>
          <w:rPr>
            <w:rFonts w:eastAsia="Calibri"/>
            <w:sz w:val="20"/>
            <w:szCs w:val="20"/>
            <w:lang w:val="en-IN"/>
          </w:rPr>
          <w:t>Assignment</w:t>
        </w:r>
        <w:r w:rsidRPr="00173C79">
          <w:rPr>
            <w:rFonts w:eastAsia="Calibri"/>
            <w:sz w:val="20"/>
            <w:szCs w:val="20"/>
            <w:lang w:val="en-IN"/>
          </w:rPr>
          <w:t xml:space="preserve"> – </w:t>
        </w:r>
        <w:r w:rsidRPr="00A00454">
          <w:rPr>
            <w:bCs/>
            <w:color w:val="000000"/>
            <w:sz w:val="20"/>
            <w:szCs w:val="20"/>
          </w:rPr>
          <w:t>Managing the analysis of secondary data</w:t>
        </w:r>
      </w:p>
      <w:p w14:paraId="33A1F62D" w14:textId="77777777" w:rsidR="00E5426E" w:rsidRPr="00A00454" w:rsidRDefault="00E5426E" w:rsidP="00E5426E">
        <w:pPr>
          <w:ind w:right="-720"/>
          <w:rPr>
            <w:b/>
            <w:bCs/>
            <w:color w:val="000000"/>
            <w:sz w:val="20"/>
            <w:szCs w:val="20"/>
          </w:rPr>
        </w:pPr>
        <w:r>
          <w:rPr>
            <w:rFonts w:eastAsia="Calibri"/>
            <w:sz w:val="20"/>
            <w:szCs w:val="20"/>
            <w:lang w:val="en-IN"/>
          </w:rPr>
          <w:t>Version 1.0 (March 2017</w:t>
        </w:r>
        <w:r w:rsidRPr="00173C79">
          <w:rPr>
            <w:rFonts w:eastAsia="Calibri"/>
            <w:sz w:val="20"/>
            <w:szCs w:val="20"/>
            <w:lang w:val="en-IN"/>
          </w:rPr>
          <w:t>)</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Pr>
            <w:noProof/>
            <w:sz w:val="20"/>
            <w:szCs w:val="20"/>
          </w:rPr>
          <w:t>1</w:t>
        </w:r>
        <w:r w:rsidRPr="00173C7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8E049" w14:textId="77777777" w:rsidR="00E5426E" w:rsidRDefault="00E5426E" w:rsidP="00E5426E">
      <w:r>
        <w:separator/>
      </w:r>
    </w:p>
  </w:footnote>
  <w:footnote w:type="continuationSeparator" w:id="0">
    <w:p w14:paraId="67E4DE45" w14:textId="77777777" w:rsidR="00E5426E" w:rsidRDefault="00E5426E" w:rsidP="00E54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7933C" w14:textId="51700A46" w:rsidR="00E5426E" w:rsidRDefault="00E5426E">
    <w:pPr>
      <w:pStyle w:val="Header"/>
    </w:pPr>
    <w:r>
      <w:rPr>
        <w:noProof/>
        <w:lang w:eastAsia="en-GB"/>
      </w:rPr>
      <w:drawing>
        <wp:anchor distT="0" distB="0" distL="114300" distR="114300" simplePos="0" relativeHeight="251659264" behindDoc="0" locked="0" layoutInCell="1" allowOverlap="1" wp14:anchorId="52470B07" wp14:editId="70BB108F">
          <wp:simplePos x="0" y="0"/>
          <wp:positionH relativeFrom="column">
            <wp:posOffset>4898571</wp:posOffset>
          </wp:positionH>
          <wp:positionV relativeFrom="paragraph">
            <wp:posOffset>-349069</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416F7"/>
    <w:rsid w:val="0006645E"/>
    <w:rsid w:val="00091789"/>
    <w:rsid w:val="000F128C"/>
    <w:rsid w:val="000F2738"/>
    <w:rsid w:val="00101BB0"/>
    <w:rsid w:val="001360FE"/>
    <w:rsid w:val="00136F3A"/>
    <w:rsid w:val="001453E6"/>
    <w:rsid w:val="00171FCC"/>
    <w:rsid w:val="00173649"/>
    <w:rsid w:val="00177A19"/>
    <w:rsid w:val="001B4F6B"/>
    <w:rsid w:val="001D4DF6"/>
    <w:rsid w:val="00202AB2"/>
    <w:rsid w:val="00226FA6"/>
    <w:rsid w:val="002326A0"/>
    <w:rsid w:val="00240185"/>
    <w:rsid w:val="00245D5D"/>
    <w:rsid w:val="00250198"/>
    <w:rsid w:val="00255D23"/>
    <w:rsid w:val="002637A7"/>
    <w:rsid w:val="002865D1"/>
    <w:rsid w:val="002A07E9"/>
    <w:rsid w:val="002A27FF"/>
    <w:rsid w:val="002A2E70"/>
    <w:rsid w:val="002C6BA8"/>
    <w:rsid w:val="002F67C8"/>
    <w:rsid w:val="002F7629"/>
    <w:rsid w:val="00300F76"/>
    <w:rsid w:val="00365955"/>
    <w:rsid w:val="00376F02"/>
    <w:rsid w:val="00394E9E"/>
    <w:rsid w:val="00396216"/>
    <w:rsid w:val="003A585E"/>
    <w:rsid w:val="003A6603"/>
    <w:rsid w:val="003D36A0"/>
    <w:rsid w:val="003E4292"/>
    <w:rsid w:val="003E79E7"/>
    <w:rsid w:val="003F6625"/>
    <w:rsid w:val="00420081"/>
    <w:rsid w:val="0042312C"/>
    <w:rsid w:val="0044526E"/>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F2112"/>
    <w:rsid w:val="005F7D15"/>
    <w:rsid w:val="00603EA4"/>
    <w:rsid w:val="00606782"/>
    <w:rsid w:val="00610959"/>
    <w:rsid w:val="00626D91"/>
    <w:rsid w:val="00665236"/>
    <w:rsid w:val="00693E7A"/>
    <w:rsid w:val="006A0C2D"/>
    <w:rsid w:val="006D2FDF"/>
    <w:rsid w:val="00712FEC"/>
    <w:rsid w:val="00750506"/>
    <w:rsid w:val="00815F6F"/>
    <w:rsid w:val="00826736"/>
    <w:rsid w:val="0083097F"/>
    <w:rsid w:val="00836DD3"/>
    <w:rsid w:val="008662DF"/>
    <w:rsid w:val="008E07D7"/>
    <w:rsid w:val="008F2ECF"/>
    <w:rsid w:val="00912322"/>
    <w:rsid w:val="00963173"/>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542A5"/>
    <w:rsid w:val="00B60894"/>
    <w:rsid w:val="00B60A21"/>
    <w:rsid w:val="00B96985"/>
    <w:rsid w:val="00BB0616"/>
    <w:rsid w:val="00BE2CB3"/>
    <w:rsid w:val="00BE5DC7"/>
    <w:rsid w:val="00C14C00"/>
    <w:rsid w:val="00C22165"/>
    <w:rsid w:val="00C24356"/>
    <w:rsid w:val="00C53C22"/>
    <w:rsid w:val="00C6345A"/>
    <w:rsid w:val="00CB06C6"/>
    <w:rsid w:val="00CC07D1"/>
    <w:rsid w:val="00CC59FC"/>
    <w:rsid w:val="00CE1A48"/>
    <w:rsid w:val="00D859C2"/>
    <w:rsid w:val="00DC00E2"/>
    <w:rsid w:val="00DC6338"/>
    <w:rsid w:val="00DD45CD"/>
    <w:rsid w:val="00E16A10"/>
    <w:rsid w:val="00E368C4"/>
    <w:rsid w:val="00E5426E"/>
    <w:rsid w:val="00E9196A"/>
    <w:rsid w:val="00EA716B"/>
    <w:rsid w:val="00EC4749"/>
    <w:rsid w:val="00EC784E"/>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ABB99"/>
  <w14:defaultImageDpi w14:val="0"/>
  <w15:docId w15:val="{A11A2514-2256-4FDF-A77E-EA1A39F6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E5426E"/>
    <w:pPr>
      <w:tabs>
        <w:tab w:val="center" w:pos="4513"/>
        <w:tab w:val="right" w:pos="9026"/>
      </w:tabs>
    </w:pPr>
  </w:style>
  <w:style w:type="character" w:customStyle="1" w:styleId="FooterChar">
    <w:name w:val="Footer Char"/>
    <w:basedOn w:val="DefaultParagraphFont"/>
    <w:link w:val="Footer"/>
    <w:uiPriority w:val="99"/>
    <w:rsid w:val="00E5426E"/>
    <w:rPr>
      <w:rFonts w:ascii="Arial" w:hAnsi="Arial" w:cs="Arial"/>
      <w:lang w:eastAsia="en-US"/>
    </w:rPr>
  </w:style>
  <w:style w:type="paragraph" w:styleId="ListParagraph">
    <w:name w:val="List Paragraph"/>
    <w:basedOn w:val="Normal"/>
    <w:uiPriority w:val="34"/>
    <w:qFormat/>
    <w:rsid w:val="00E5426E"/>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962</Value>
      <Value>961</Value>
      <Value>960</Value>
      <Value>716</Value>
      <Value>1699</Value>
      <Value>1698</Value>
      <Value>199</Value>
      <Value>198</Value>
      <Value>197</Value>
      <Value>196</Value>
      <Value>195</Value>
      <Value>616</Value>
      <Value>615</Value>
      <Value>614</Value>
      <Value>613</Value>
      <Value>612</Value>
      <Value>611</Value>
      <Value>610</Value>
      <Value>609</Value>
      <Value>608</Value>
      <Value>1463</Value>
      <Value>496</Value>
      <Value>1014</Value>
      <Value>1012</Value>
      <Value>1011</Value>
      <Value>1010</Value>
      <Value>1009</Value>
      <Value>1007</Value>
      <Value>1006</Value>
      <Value>1005</Value>
      <Value>135</Value>
      <Value>134</Value>
      <Value>126</Value>
      <Value>125</Value>
      <Value>124</Value>
      <Value>1465</Value>
      <Value>1464</Value>
      <Value>651</Value>
      <Value>1613</Value>
      <Value>1612</Value>
      <Value>1611</Value>
      <Value>607</Value>
      <Value>967</Value>
      <Value>110</Value>
      <Value>109</Value>
      <Value>963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8605-410</TermName>
          <TermId xmlns="http://schemas.microsoft.com/office/infopath/2007/PartnerControls">435c0fcb-66b3-4199-92b5-fd38ce45b28d</TermId>
        </TermInfo>
        <TermInfo xmlns="http://schemas.microsoft.com/office/infopath/2007/PartnerControls">
          <TermName xmlns="http://schemas.microsoft.com/office/infopath/2007/PartnerControls">8607-410</TermName>
          <TermId xmlns="http://schemas.microsoft.com/office/infopath/2007/PartnerControls">c18d5be5-8f4c-4986-8107-47059ef6cb90</TermId>
        </TermInfo>
        <TermInfo xmlns="http://schemas.microsoft.com/office/infopath/2007/PartnerControls">
          <TermName xmlns="http://schemas.microsoft.com/office/infopath/2007/PartnerControls">8610-410</TermName>
          <TermId xmlns="http://schemas.microsoft.com/office/infopath/2007/PartnerControls">7be5ad25-c62f-44b5-a4b7-ffa5ece3c08a</TermId>
        </TermInfo>
        <TermInfo xmlns="http://schemas.microsoft.com/office/infopath/2007/PartnerControls">
          <TermName xmlns="http://schemas.microsoft.com/office/infopath/2007/PartnerControls">8615-403</TermName>
          <TermId xmlns="http://schemas.microsoft.com/office/infopath/2007/PartnerControls">06096f92-2643-420c-a5dc-2591afc99fbc</TermId>
        </TermInfo>
        <TermInfo xmlns="http://schemas.microsoft.com/office/infopath/2007/PartnerControls">
          <TermName xmlns="http://schemas.microsoft.com/office/infopath/2007/PartnerControls">8625-410</TermName>
          <TermId xmlns="http://schemas.microsoft.com/office/infopath/2007/PartnerControls">90cd793d-befc-4b71-a0fa-4a88be77c6a8</TermId>
        </TermInfo>
        <TermInfo xmlns="http://schemas.microsoft.com/office/infopath/2007/PartnerControls">
          <TermName xmlns="http://schemas.microsoft.com/office/infopath/2007/PartnerControls">8816-710</TermName>
          <TermId xmlns="http://schemas.microsoft.com/office/infopath/2007/PartnerControls">c686051c-f885-4535-9bc8-1a0e86713d69</TermId>
        </TermInfo>
        <TermInfo xmlns="http://schemas.microsoft.com/office/infopath/2007/PartnerControls">
          <TermName xmlns="http://schemas.microsoft.com/office/infopath/2007/PartnerControls">8817-710</TermName>
          <TermId xmlns="http://schemas.microsoft.com/office/infopath/2007/PartnerControls">7d1b86c4-fcc4-477c-9ef1-d6780ccccd7e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0700AD2B-D1F0-479D-AFEB-733AB49EB9F7}"/>
</file>

<file path=customXml/itemProps2.xml><?xml version="1.0" encoding="utf-8"?>
<ds:datastoreItem xmlns:ds="http://schemas.openxmlformats.org/officeDocument/2006/customXml" ds:itemID="{26E67DF1-E9F5-4D77-A527-CBB40DB47144}"/>
</file>

<file path=customXml/itemProps3.xml><?xml version="1.0" encoding="utf-8"?>
<ds:datastoreItem xmlns:ds="http://schemas.openxmlformats.org/officeDocument/2006/customXml" ds:itemID="{E9845A04-3B5E-4229-8AC2-B0D1E2D54A98}"/>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ASSIGNMENT TASK for Unit: Managing the analysis of secondary data </vt:lpstr>
    </vt:vector>
  </TitlesOfParts>
  <Company>City &amp; Guilds</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the Analysis of Secondary Data</dc:title>
  <dc:creator>Rod</dc:creator>
  <cp:lastModifiedBy>Jurgita Baleviciute</cp:lastModifiedBy>
  <cp:revision>3</cp:revision>
  <cp:lastPrinted>2011-02-01T15:39:00Z</cp:lastPrinted>
  <dcterms:created xsi:type="dcterms:W3CDTF">2013-02-15T16:20:00Z</dcterms:created>
  <dcterms:modified xsi:type="dcterms:W3CDTF">2017-03-02T16:16:00Z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496;#8605-410|435c0fcb-66b3-4199-92b5-fd38ce45b28d;#651;#8607-410|c18d5be5-8f4c-4986-8107-47059ef6cb90;#716;#8610-410|7be5ad25-c62f-44b5-a4b7-ffa5ece3c08a;#967;#8615-403|06096f92-2643-420c-a5dc-2591afc99fbc;#1014;#8625-410|90cd793d-befc-4b71-a0fa-4a88be77c6a8;#1698;#8816-710|c686051c-f885-4535-9bc8-1a0e86713d69;#1699;#8817-710|7d1b86c4-fcc4-477c-9ef1-d6780ccccd7e</vt:lpwstr>
  </property>
  <property fmtid="{D5CDD505-2E9C-101B-9397-08002B2CF9AE}" pid="4" name="Family Code">
    <vt:lpwstr>109;#8605|4ca9d4f6-eb3a-4a12-baaa-e0e314869f84;#607;#8607|acb670ad-aa6c-4fef-b9f4-07a23eb97a39;#134;#8610|8584757e-8fc6-40ae-aa8a-8bea734a23aa;#960;#8615|be609b46-f851-4164-bc46-e4faf2ad3e22;#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