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D37E8" w14:textId="77777777" w:rsidR="00A87EC2" w:rsidRDefault="00A87EC2" w:rsidP="00A87EC2">
      <w:pPr>
        <w:jc w:val="left"/>
        <w:rPr>
          <w:b/>
          <w:bCs/>
          <w:sz w:val="24"/>
          <w:szCs w:val="24"/>
        </w:rPr>
      </w:pPr>
      <w:bookmarkStart w:id="0" w:name="_GoBack"/>
      <w:bookmarkEnd w:id="0"/>
      <w:r>
        <w:rPr>
          <w:b/>
          <w:bCs/>
          <w:sz w:val="24"/>
          <w:szCs w:val="24"/>
        </w:rPr>
        <w:t xml:space="preserve">ASSIGNMENT </w:t>
      </w:r>
      <w:r w:rsidRPr="00EC0A0A">
        <w:rPr>
          <w:b/>
          <w:bCs/>
          <w:sz w:val="24"/>
          <w:szCs w:val="24"/>
        </w:rPr>
        <w:t xml:space="preserve">TASK for Unit </w:t>
      </w:r>
      <w:r w:rsidR="00C16066" w:rsidRPr="00EC0A0A">
        <w:rPr>
          <w:b/>
          <w:bCs/>
          <w:sz w:val="24"/>
          <w:szCs w:val="24"/>
        </w:rPr>
        <w:t xml:space="preserve">- </w:t>
      </w:r>
      <w:r w:rsidR="00636678" w:rsidRPr="00636678">
        <w:rPr>
          <w:b/>
          <w:bCs/>
          <w:sz w:val="24"/>
          <w:szCs w:val="24"/>
        </w:rPr>
        <w:t>Understanding Governance of Organisations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43AD37EB" w14:textId="77777777">
        <w:trPr>
          <w:trHeight w:val="397"/>
        </w:trPr>
        <w:tc>
          <w:tcPr>
            <w:tcW w:w="4560" w:type="dxa"/>
            <w:vAlign w:val="center"/>
          </w:tcPr>
          <w:p w14:paraId="43AD37E9"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43AD37EA"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43AD37EE" w14:textId="77777777">
        <w:trPr>
          <w:trHeight w:val="397"/>
        </w:trPr>
        <w:tc>
          <w:tcPr>
            <w:tcW w:w="4560" w:type="dxa"/>
            <w:vAlign w:val="center"/>
          </w:tcPr>
          <w:p w14:paraId="43AD37EC" w14:textId="77777777" w:rsidR="00507647" w:rsidRPr="00DD45CD" w:rsidRDefault="00C16066"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43AD37ED" w14:textId="77777777" w:rsidR="00507647" w:rsidRPr="00DD45CD" w:rsidRDefault="00C16066"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43AD37FC" w14:textId="77777777">
        <w:trPr>
          <w:trHeight w:val="397"/>
        </w:trPr>
        <w:tc>
          <w:tcPr>
            <w:tcW w:w="9468" w:type="dxa"/>
            <w:gridSpan w:val="3"/>
            <w:vAlign w:val="center"/>
          </w:tcPr>
          <w:p w14:paraId="43AD37EF" w14:textId="77777777" w:rsidR="00376F02" w:rsidRPr="008662DF" w:rsidRDefault="00376F02" w:rsidP="00376F02">
            <w:pPr>
              <w:rPr>
                <w:b/>
                <w:bCs/>
                <w:color w:val="000000"/>
                <w:sz w:val="20"/>
                <w:szCs w:val="20"/>
              </w:rPr>
            </w:pPr>
            <w:r w:rsidRPr="002F67C8">
              <w:rPr>
                <w:b/>
                <w:bCs/>
                <w:sz w:val="20"/>
                <w:szCs w:val="20"/>
              </w:rPr>
              <w:t>TASK</w:t>
            </w:r>
          </w:p>
          <w:p w14:paraId="43AD37F0" w14:textId="77777777" w:rsidR="00376F02" w:rsidRDefault="00376F02" w:rsidP="00376F02">
            <w:pPr>
              <w:jc w:val="left"/>
              <w:rPr>
                <w:color w:val="000000"/>
                <w:sz w:val="20"/>
                <w:szCs w:val="20"/>
                <w:lang w:eastAsia="en-GB"/>
              </w:rPr>
            </w:pPr>
            <w:r>
              <w:rPr>
                <w:color w:val="000000"/>
                <w:sz w:val="20"/>
                <w:szCs w:val="20"/>
                <w:lang w:eastAsia="en-GB"/>
              </w:rPr>
              <w:t xml:space="preserve">The purpose of this unit is </w:t>
            </w:r>
            <w:r w:rsidR="00636678" w:rsidRPr="00636678">
              <w:rPr>
                <w:color w:val="000000"/>
                <w:sz w:val="20"/>
                <w:szCs w:val="20"/>
                <w:lang w:eastAsia="en-GB"/>
              </w:rPr>
              <w:t>to develop understanding of how to respond effectively to the challenges of governance within a public/private enterprise such as charitable trusts, NGOs, schools, housing associations, or similar social enterprises in order to improve strategic business performance.</w:t>
            </w:r>
          </w:p>
          <w:p w14:paraId="43AD37F1" w14:textId="77777777" w:rsidR="00636678" w:rsidRDefault="00636678" w:rsidP="00376F02">
            <w:pPr>
              <w:jc w:val="left"/>
              <w:rPr>
                <w:b/>
                <w:bCs/>
                <w:sz w:val="20"/>
                <w:szCs w:val="20"/>
              </w:rPr>
            </w:pPr>
          </w:p>
          <w:p w14:paraId="43AD37F2" w14:textId="77777777" w:rsidR="00376F02" w:rsidRDefault="00C16066" w:rsidP="00376F02">
            <w:pPr>
              <w:jc w:val="left"/>
              <w:rPr>
                <w:rFonts w:ascii="Arial Bold" w:hAnsi="Arial Bold" w:cs="Arial Bold"/>
                <w:b/>
                <w:bCs/>
                <w:caps/>
                <w:sz w:val="20"/>
                <w:szCs w:val="20"/>
              </w:rPr>
            </w:pPr>
            <w:r>
              <w:rPr>
                <w:rFonts w:ascii="Arial Bold" w:hAnsi="Arial Bold" w:cs="Arial Bold"/>
                <w:b/>
                <w:bCs/>
                <w:caps/>
                <w:sz w:val="20"/>
                <w:szCs w:val="20"/>
              </w:rPr>
              <w:t>note</w:t>
            </w:r>
          </w:p>
          <w:p w14:paraId="43AD37F3"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43AD37F4" w14:textId="77777777" w:rsidR="00376F02" w:rsidRDefault="00376F02" w:rsidP="00376F02">
            <w:pPr>
              <w:rPr>
                <w:color w:val="000000"/>
                <w:sz w:val="20"/>
                <w:szCs w:val="20"/>
                <w:lang w:eastAsia="en-GB"/>
              </w:rPr>
            </w:pPr>
          </w:p>
          <w:p w14:paraId="43AD37F5"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r w:rsidR="00C10DFB">
              <w:rPr>
                <w:color w:val="000000"/>
                <w:sz w:val="20"/>
                <w:szCs w:val="20"/>
                <w:lang w:eastAsia="en-GB"/>
              </w:rPr>
              <w:t>.</w:t>
            </w:r>
          </w:p>
          <w:p w14:paraId="43AD37F6" w14:textId="77777777" w:rsidR="00C10DFB" w:rsidRDefault="00C10DFB" w:rsidP="00376F02">
            <w:pPr>
              <w:rPr>
                <w:color w:val="000000"/>
                <w:sz w:val="20"/>
                <w:szCs w:val="20"/>
                <w:lang w:eastAsia="en-GB"/>
              </w:rPr>
            </w:pPr>
          </w:p>
          <w:p w14:paraId="43AD37F7" w14:textId="77777777" w:rsidR="00C10DFB" w:rsidRDefault="00C10DFB" w:rsidP="00C10DFB">
            <w:pPr>
              <w:jc w:val="left"/>
              <w:rPr>
                <w:b/>
                <w:bCs/>
                <w:sz w:val="20"/>
                <w:szCs w:val="20"/>
              </w:rPr>
            </w:pPr>
            <w:r>
              <w:rPr>
                <w:b/>
                <w:bCs/>
                <w:sz w:val="20"/>
                <w:szCs w:val="20"/>
              </w:rPr>
              <w:t>NOTE:</w:t>
            </w:r>
          </w:p>
          <w:p w14:paraId="43AD37F8" w14:textId="51B01EDA" w:rsidR="00C10DFB" w:rsidRDefault="00C10DFB" w:rsidP="00C10DFB">
            <w:pPr>
              <w:rPr>
                <w:color w:val="000000"/>
                <w:sz w:val="20"/>
                <w:szCs w:val="20"/>
                <w:lang w:eastAsia="en-GB"/>
              </w:rPr>
            </w:pPr>
            <w:r>
              <w:rPr>
                <w:i/>
                <w:iCs/>
                <w:sz w:val="20"/>
                <w:szCs w:val="20"/>
              </w:rPr>
              <w:t>You shoul</w:t>
            </w:r>
            <w:r w:rsidR="00D866A8">
              <w:rPr>
                <w:i/>
                <w:iCs/>
                <w:sz w:val="20"/>
                <w:szCs w:val="20"/>
              </w:rPr>
              <w:t xml:space="preserve">d plan to spend approximately </w:t>
            </w:r>
            <w:r w:rsidR="002C70BB" w:rsidRPr="002C70BB">
              <w:rPr>
                <w:i/>
                <w:iCs/>
                <w:sz w:val="20"/>
                <w:szCs w:val="20"/>
              </w:rPr>
              <w:t>29</w:t>
            </w:r>
            <w:r>
              <w:rPr>
                <w:i/>
                <w:iCs/>
                <w:sz w:val="20"/>
                <w:szCs w:val="20"/>
              </w:rPr>
              <w:t xml:space="preserve"> hours researching your workplace context, preparing for and writing or presenting the outcomes of this assignment for assessment.</w:t>
            </w:r>
          </w:p>
          <w:p w14:paraId="43AD37F9" w14:textId="77777777" w:rsidR="00C10DFB" w:rsidRDefault="00C10DFB" w:rsidP="00376F02">
            <w:pPr>
              <w:rPr>
                <w:color w:val="000000"/>
                <w:sz w:val="20"/>
                <w:szCs w:val="20"/>
                <w:lang w:eastAsia="en-GB"/>
              </w:rPr>
            </w:pPr>
          </w:p>
          <w:p w14:paraId="43AD37FA" w14:textId="77777777"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0042357C">
              <w:rPr>
                <w:sz w:val="20"/>
                <w:szCs w:val="20"/>
              </w:rPr>
              <w:t>5</w:t>
            </w:r>
            <w:r w:rsidRPr="002637A7">
              <w:rPr>
                <w:sz w:val="20"/>
                <w:szCs w:val="20"/>
              </w:rPr>
              <w:t>00 words: Th</w:t>
            </w:r>
            <w:r w:rsidR="0042357C">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the word-count range is exceeded.</w:t>
            </w:r>
          </w:p>
          <w:p w14:paraId="43AD37FB" w14:textId="77777777" w:rsidR="00C24356" w:rsidRPr="00DD45CD" w:rsidRDefault="00C24356" w:rsidP="00C53C22">
            <w:pPr>
              <w:jc w:val="left"/>
              <w:rPr>
                <w:b/>
                <w:bCs/>
                <w:color w:val="000000"/>
                <w:sz w:val="20"/>
                <w:szCs w:val="20"/>
              </w:rPr>
            </w:pPr>
          </w:p>
        </w:tc>
      </w:tr>
      <w:tr w:rsidR="00507647" w:rsidRPr="00DD45CD" w14:paraId="43AD37FF" w14:textId="77777777">
        <w:trPr>
          <w:trHeight w:val="397"/>
        </w:trPr>
        <w:tc>
          <w:tcPr>
            <w:tcW w:w="5778" w:type="dxa"/>
            <w:gridSpan w:val="2"/>
            <w:vAlign w:val="center"/>
          </w:tcPr>
          <w:p w14:paraId="43AD37FD"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43AD37FE"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43AD380F" w14:textId="77777777">
        <w:trPr>
          <w:trHeight w:val="397"/>
        </w:trPr>
        <w:tc>
          <w:tcPr>
            <w:tcW w:w="5778" w:type="dxa"/>
            <w:gridSpan w:val="2"/>
          </w:tcPr>
          <w:p w14:paraId="43AD3800" w14:textId="77777777" w:rsidR="0099346B" w:rsidRDefault="00636678" w:rsidP="00636678">
            <w:pPr>
              <w:jc w:val="left"/>
              <w:rPr>
                <w:b/>
                <w:bCs/>
                <w:sz w:val="20"/>
                <w:szCs w:val="20"/>
              </w:rPr>
            </w:pPr>
            <w:r w:rsidRPr="00636678">
              <w:rPr>
                <w:b/>
                <w:bCs/>
                <w:sz w:val="20"/>
                <w:szCs w:val="20"/>
              </w:rPr>
              <w:t xml:space="preserve">Understand the role and responsibilities of governance within an organisation </w:t>
            </w:r>
          </w:p>
          <w:p w14:paraId="43AD3801" w14:textId="77777777" w:rsidR="00636678" w:rsidRPr="00DD45CD" w:rsidRDefault="00636678" w:rsidP="00636678">
            <w:pPr>
              <w:jc w:val="left"/>
              <w:rPr>
                <w:b/>
                <w:bCs/>
                <w:color w:val="000000"/>
                <w:sz w:val="20"/>
                <w:szCs w:val="20"/>
              </w:rPr>
            </w:pPr>
          </w:p>
          <w:p w14:paraId="43AD3802" w14:textId="77777777" w:rsidR="001B0DBB" w:rsidRDefault="00C16066" w:rsidP="006960F2">
            <w:pPr>
              <w:jc w:val="left"/>
              <w:rPr>
                <w:color w:val="000000"/>
                <w:sz w:val="20"/>
                <w:szCs w:val="20"/>
                <w:lang w:eastAsia="en-GB"/>
              </w:rPr>
            </w:pPr>
            <w:r>
              <w:rPr>
                <w:color w:val="000000"/>
                <w:sz w:val="20"/>
                <w:szCs w:val="20"/>
                <w:lang w:eastAsia="en-GB"/>
              </w:rPr>
              <w:t xml:space="preserve">The first part of this task is to </w:t>
            </w:r>
            <w:r w:rsidR="001B0DBB">
              <w:rPr>
                <w:color w:val="000000"/>
                <w:sz w:val="20"/>
                <w:szCs w:val="20"/>
                <w:lang w:eastAsia="en-GB"/>
              </w:rPr>
              <w:t xml:space="preserve">provide a </w:t>
            </w:r>
            <w:r w:rsidR="006960F2" w:rsidRPr="006960F2">
              <w:rPr>
                <w:color w:val="000000"/>
                <w:sz w:val="20"/>
                <w:szCs w:val="20"/>
                <w:lang w:eastAsia="en-GB"/>
              </w:rPr>
              <w:t>description of the principal features of governance that apply to an organisation you are familiar with</w:t>
            </w:r>
            <w:r w:rsidR="001B0DBB">
              <w:rPr>
                <w:color w:val="000000"/>
                <w:sz w:val="20"/>
                <w:szCs w:val="20"/>
                <w:lang w:eastAsia="en-GB"/>
              </w:rPr>
              <w:t>.</w:t>
            </w:r>
          </w:p>
          <w:p w14:paraId="43AD3803" w14:textId="77777777" w:rsidR="001B0DBB" w:rsidRDefault="001B0DBB" w:rsidP="006960F2">
            <w:pPr>
              <w:jc w:val="left"/>
              <w:rPr>
                <w:color w:val="000000"/>
                <w:sz w:val="20"/>
                <w:szCs w:val="20"/>
                <w:lang w:eastAsia="en-GB"/>
              </w:rPr>
            </w:pPr>
          </w:p>
          <w:p w14:paraId="43AD3804" w14:textId="77777777" w:rsidR="001B0DBB" w:rsidRDefault="001B0DBB" w:rsidP="006960F2">
            <w:pPr>
              <w:jc w:val="left"/>
              <w:rPr>
                <w:color w:val="000000"/>
                <w:sz w:val="20"/>
                <w:szCs w:val="20"/>
                <w:lang w:eastAsia="en-GB"/>
              </w:rPr>
            </w:pPr>
            <w:r>
              <w:rPr>
                <w:color w:val="000000"/>
                <w:sz w:val="20"/>
                <w:szCs w:val="20"/>
                <w:lang w:eastAsia="en-GB"/>
              </w:rPr>
              <w:t>You are then required to:</w:t>
            </w:r>
          </w:p>
          <w:p w14:paraId="43AD3805" w14:textId="77777777" w:rsidR="006960F2" w:rsidRDefault="001B0DBB" w:rsidP="001B0DBB">
            <w:pPr>
              <w:numPr>
                <w:ilvl w:val="0"/>
                <w:numId w:val="13"/>
              </w:numPr>
              <w:ind w:left="714" w:hanging="357"/>
              <w:jc w:val="left"/>
              <w:rPr>
                <w:color w:val="000000"/>
                <w:sz w:val="20"/>
                <w:szCs w:val="20"/>
                <w:lang w:eastAsia="en-GB"/>
              </w:rPr>
            </w:pPr>
            <w:r>
              <w:rPr>
                <w:color w:val="000000"/>
                <w:sz w:val="20"/>
                <w:szCs w:val="20"/>
                <w:lang w:eastAsia="en-GB"/>
              </w:rPr>
              <w:t>Describe t</w:t>
            </w:r>
            <w:r w:rsidR="006960F2" w:rsidRPr="001B0DBB">
              <w:rPr>
                <w:color w:val="000000"/>
                <w:sz w:val="20"/>
                <w:szCs w:val="20"/>
                <w:lang w:eastAsia="en-GB"/>
              </w:rPr>
              <w:t xml:space="preserve">he principal features of </w:t>
            </w:r>
            <w:r>
              <w:rPr>
                <w:color w:val="000000"/>
                <w:sz w:val="20"/>
                <w:szCs w:val="20"/>
                <w:lang w:eastAsia="en-GB"/>
              </w:rPr>
              <w:t xml:space="preserve">the </w:t>
            </w:r>
            <w:r w:rsidR="006960F2" w:rsidRPr="001B0DBB">
              <w:rPr>
                <w:color w:val="000000"/>
                <w:sz w:val="20"/>
                <w:szCs w:val="20"/>
                <w:lang w:eastAsia="en-GB"/>
              </w:rPr>
              <w:t>range of trustees’ responsibilities within the governing body of an organisation</w:t>
            </w:r>
            <w:r>
              <w:rPr>
                <w:color w:val="000000"/>
                <w:sz w:val="20"/>
                <w:szCs w:val="20"/>
                <w:lang w:eastAsia="en-GB"/>
              </w:rPr>
              <w:t xml:space="preserve">, making clear the relationship </w:t>
            </w:r>
            <w:r w:rsidR="006960F2" w:rsidRPr="001B0DBB">
              <w:rPr>
                <w:color w:val="000000"/>
                <w:sz w:val="20"/>
                <w:szCs w:val="20"/>
                <w:lang w:eastAsia="en-GB"/>
              </w:rPr>
              <w:t>between the trustees and</w:t>
            </w:r>
            <w:r>
              <w:rPr>
                <w:color w:val="000000"/>
                <w:sz w:val="20"/>
                <w:szCs w:val="20"/>
                <w:lang w:eastAsia="en-GB"/>
              </w:rPr>
              <w:t xml:space="preserve"> the governing body</w:t>
            </w:r>
          </w:p>
          <w:p w14:paraId="43AD3806" w14:textId="77777777" w:rsidR="001B0DBB" w:rsidRDefault="001B0DBB" w:rsidP="001B0DBB">
            <w:pPr>
              <w:numPr>
                <w:ilvl w:val="0"/>
                <w:numId w:val="13"/>
              </w:numPr>
              <w:ind w:left="714" w:hanging="357"/>
              <w:jc w:val="left"/>
              <w:rPr>
                <w:color w:val="000000"/>
                <w:sz w:val="20"/>
                <w:szCs w:val="20"/>
                <w:lang w:eastAsia="en-GB"/>
              </w:rPr>
            </w:pPr>
            <w:r w:rsidRPr="001B0DBB">
              <w:rPr>
                <w:color w:val="000000"/>
                <w:sz w:val="20"/>
                <w:szCs w:val="20"/>
                <w:lang w:eastAsia="en-GB"/>
              </w:rPr>
              <w:t>Explain how</w:t>
            </w:r>
            <w:r w:rsidR="006960F2" w:rsidRPr="001B0DBB">
              <w:rPr>
                <w:color w:val="000000"/>
                <w:sz w:val="20"/>
                <w:szCs w:val="20"/>
                <w:lang w:eastAsia="en-GB"/>
              </w:rPr>
              <w:t xml:space="preserve"> the organisation’s committee / sub-committee structure works to delegate identified roles and responsib</w:t>
            </w:r>
            <w:r>
              <w:rPr>
                <w:color w:val="000000"/>
                <w:sz w:val="20"/>
                <w:szCs w:val="20"/>
                <w:lang w:eastAsia="en-GB"/>
              </w:rPr>
              <w:t>ilities relating to governance</w:t>
            </w:r>
          </w:p>
          <w:p w14:paraId="43AD3807" w14:textId="77777777" w:rsidR="006960F2" w:rsidRPr="001B0DBB" w:rsidRDefault="001B0DBB" w:rsidP="001B0DBB">
            <w:pPr>
              <w:numPr>
                <w:ilvl w:val="0"/>
                <w:numId w:val="13"/>
              </w:numPr>
              <w:ind w:left="714" w:hanging="357"/>
              <w:jc w:val="left"/>
              <w:rPr>
                <w:color w:val="000000"/>
                <w:sz w:val="20"/>
                <w:szCs w:val="20"/>
                <w:lang w:eastAsia="en-GB"/>
              </w:rPr>
            </w:pPr>
            <w:r>
              <w:rPr>
                <w:color w:val="000000"/>
                <w:sz w:val="20"/>
                <w:szCs w:val="20"/>
                <w:lang w:eastAsia="en-GB"/>
              </w:rPr>
              <w:t xml:space="preserve">Compare </w:t>
            </w:r>
            <w:r w:rsidR="006960F2" w:rsidRPr="001B0DBB">
              <w:rPr>
                <w:color w:val="000000"/>
                <w:sz w:val="20"/>
                <w:szCs w:val="20"/>
                <w:lang w:eastAsia="en-GB"/>
              </w:rPr>
              <w:t xml:space="preserve">the main responsibilities of the governing body with the main responsibilities of the organisation’s management team </w:t>
            </w:r>
            <w:r>
              <w:rPr>
                <w:color w:val="000000"/>
                <w:sz w:val="20"/>
                <w:szCs w:val="20"/>
                <w:lang w:eastAsia="en-GB"/>
              </w:rPr>
              <w:t xml:space="preserve">to determine </w:t>
            </w:r>
            <w:r w:rsidR="006960F2" w:rsidRPr="001B0DBB">
              <w:rPr>
                <w:color w:val="000000"/>
                <w:sz w:val="20"/>
                <w:szCs w:val="20"/>
                <w:lang w:eastAsia="en-GB"/>
              </w:rPr>
              <w:t>resemblances and differences in responsibilities</w:t>
            </w:r>
          </w:p>
          <w:p w14:paraId="43AD3808" w14:textId="77777777" w:rsidR="00507647" w:rsidRDefault="00507647" w:rsidP="00C53C22">
            <w:pPr>
              <w:jc w:val="left"/>
              <w:rPr>
                <w:i/>
                <w:iCs/>
                <w:color w:val="000000"/>
                <w:sz w:val="20"/>
                <w:szCs w:val="20"/>
              </w:rPr>
            </w:pPr>
          </w:p>
          <w:p w14:paraId="43AD3809" w14:textId="77777777" w:rsidR="00507647" w:rsidRPr="00DD45CD" w:rsidDel="00AB55E9" w:rsidRDefault="00507647" w:rsidP="00C16066">
            <w:pPr>
              <w:jc w:val="left"/>
              <w:rPr>
                <w:color w:val="000000"/>
                <w:sz w:val="20"/>
                <w:szCs w:val="20"/>
              </w:rPr>
            </w:pPr>
          </w:p>
        </w:tc>
        <w:tc>
          <w:tcPr>
            <w:tcW w:w="3690" w:type="dxa"/>
          </w:tcPr>
          <w:p w14:paraId="43AD380A" w14:textId="77777777" w:rsidR="00507647" w:rsidRPr="00DD45CD" w:rsidRDefault="00507647" w:rsidP="00C53C22">
            <w:pPr>
              <w:jc w:val="left"/>
              <w:rPr>
                <w:color w:val="000000"/>
                <w:sz w:val="20"/>
                <w:szCs w:val="20"/>
              </w:rPr>
            </w:pPr>
          </w:p>
          <w:p w14:paraId="43AD380B" w14:textId="77777777" w:rsidR="00636678" w:rsidRDefault="00636678" w:rsidP="00636678">
            <w:pPr>
              <w:numPr>
                <w:ilvl w:val="0"/>
                <w:numId w:val="5"/>
              </w:numPr>
              <w:tabs>
                <w:tab w:val="clear" w:pos="720"/>
                <w:tab w:val="num" w:pos="308"/>
              </w:tabs>
              <w:ind w:left="308" w:hanging="308"/>
              <w:jc w:val="left"/>
              <w:rPr>
                <w:color w:val="000000"/>
                <w:sz w:val="18"/>
                <w:szCs w:val="18"/>
              </w:rPr>
            </w:pPr>
            <w:r w:rsidRPr="00636678">
              <w:rPr>
                <w:color w:val="000000"/>
                <w:sz w:val="18"/>
                <w:szCs w:val="18"/>
              </w:rPr>
              <w:t>Describe governance as it applies to an organisation that you are familiar with (8 marks)</w:t>
            </w:r>
          </w:p>
          <w:p w14:paraId="43AD380C" w14:textId="77777777" w:rsidR="00636678" w:rsidRDefault="00636678" w:rsidP="00636678">
            <w:pPr>
              <w:numPr>
                <w:ilvl w:val="0"/>
                <w:numId w:val="5"/>
              </w:numPr>
              <w:tabs>
                <w:tab w:val="clear" w:pos="720"/>
                <w:tab w:val="num" w:pos="308"/>
              </w:tabs>
              <w:ind w:left="308" w:hanging="308"/>
              <w:jc w:val="left"/>
              <w:rPr>
                <w:color w:val="000000"/>
                <w:sz w:val="18"/>
                <w:szCs w:val="18"/>
              </w:rPr>
            </w:pPr>
            <w:r w:rsidRPr="00636678">
              <w:rPr>
                <w:color w:val="000000"/>
                <w:sz w:val="18"/>
                <w:szCs w:val="18"/>
              </w:rPr>
              <w:t>Describe the range of trustees’ responsibilities within the governing body of an organisation (8 marks)</w:t>
            </w:r>
          </w:p>
          <w:p w14:paraId="43AD380D" w14:textId="77777777" w:rsidR="00636678" w:rsidRDefault="00636678" w:rsidP="00636678">
            <w:pPr>
              <w:numPr>
                <w:ilvl w:val="0"/>
                <w:numId w:val="5"/>
              </w:numPr>
              <w:tabs>
                <w:tab w:val="clear" w:pos="720"/>
                <w:tab w:val="num" w:pos="308"/>
              </w:tabs>
              <w:ind w:left="308" w:hanging="308"/>
              <w:jc w:val="left"/>
              <w:rPr>
                <w:color w:val="000000"/>
                <w:sz w:val="18"/>
                <w:szCs w:val="18"/>
              </w:rPr>
            </w:pPr>
            <w:r w:rsidRPr="00636678">
              <w:rPr>
                <w:color w:val="000000"/>
                <w:sz w:val="18"/>
                <w:szCs w:val="18"/>
              </w:rPr>
              <w:t>Explain the organisation’s committee / sub-committee structure for delegating identified roles and responsibilities relating to governance (8 marks)</w:t>
            </w:r>
          </w:p>
          <w:p w14:paraId="43AD380E" w14:textId="77777777" w:rsidR="00636678" w:rsidRPr="00636678" w:rsidDel="00AB55E9" w:rsidRDefault="00636678" w:rsidP="00636678">
            <w:pPr>
              <w:numPr>
                <w:ilvl w:val="0"/>
                <w:numId w:val="5"/>
              </w:numPr>
              <w:tabs>
                <w:tab w:val="clear" w:pos="720"/>
                <w:tab w:val="num" w:pos="308"/>
              </w:tabs>
              <w:spacing w:after="240"/>
              <w:ind w:left="308" w:hanging="308"/>
              <w:jc w:val="left"/>
              <w:rPr>
                <w:color w:val="000000"/>
                <w:sz w:val="18"/>
                <w:szCs w:val="18"/>
              </w:rPr>
            </w:pPr>
            <w:r w:rsidRPr="00636678">
              <w:rPr>
                <w:color w:val="000000"/>
                <w:sz w:val="18"/>
                <w:szCs w:val="18"/>
              </w:rPr>
              <w:t>Compare the main responsibilities of the governing body with those of the organisation’s management team (8 marks)</w:t>
            </w:r>
          </w:p>
        </w:tc>
      </w:tr>
      <w:tr w:rsidR="00507647" w:rsidRPr="00DD45CD" w14:paraId="43AD381A" w14:textId="77777777">
        <w:trPr>
          <w:trHeight w:val="397"/>
        </w:trPr>
        <w:tc>
          <w:tcPr>
            <w:tcW w:w="5778" w:type="dxa"/>
            <w:gridSpan w:val="2"/>
          </w:tcPr>
          <w:p w14:paraId="43AD3810" w14:textId="77777777" w:rsidR="0099346B" w:rsidRDefault="00673F48" w:rsidP="00C53C22">
            <w:pPr>
              <w:jc w:val="left"/>
              <w:rPr>
                <w:b/>
                <w:bCs/>
                <w:sz w:val="20"/>
                <w:szCs w:val="20"/>
              </w:rPr>
            </w:pPr>
            <w:r w:rsidRPr="00673F48">
              <w:rPr>
                <w:b/>
                <w:bCs/>
                <w:sz w:val="20"/>
                <w:szCs w:val="20"/>
              </w:rPr>
              <w:t xml:space="preserve">Understand the legal and financial undertakings of a governing body </w:t>
            </w:r>
          </w:p>
          <w:p w14:paraId="43AD3811" w14:textId="77777777" w:rsidR="00673F48" w:rsidRDefault="00673F48" w:rsidP="00C53C22">
            <w:pPr>
              <w:jc w:val="left"/>
              <w:rPr>
                <w:b/>
                <w:bCs/>
                <w:color w:val="000000"/>
                <w:sz w:val="20"/>
                <w:szCs w:val="20"/>
              </w:rPr>
            </w:pPr>
          </w:p>
          <w:p w14:paraId="43AD3812" w14:textId="77777777" w:rsidR="00E23CEC" w:rsidRDefault="00C16066" w:rsidP="007B3D3F">
            <w:pPr>
              <w:jc w:val="left"/>
              <w:rPr>
                <w:color w:val="000000"/>
                <w:sz w:val="20"/>
                <w:szCs w:val="20"/>
                <w:lang w:eastAsia="en-GB"/>
              </w:rPr>
            </w:pPr>
            <w:r>
              <w:rPr>
                <w:color w:val="000000"/>
                <w:sz w:val="20"/>
                <w:szCs w:val="20"/>
                <w:lang w:eastAsia="en-GB"/>
              </w:rPr>
              <w:t xml:space="preserve">The second part of the task requires you </w:t>
            </w:r>
            <w:r w:rsidR="007B3D3F">
              <w:rPr>
                <w:color w:val="000000"/>
                <w:sz w:val="20"/>
                <w:szCs w:val="20"/>
                <w:lang w:eastAsia="en-GB"/>
              </w:rPr>
              <w:t>to:</w:t>
            </w:r>
          </w:p>
          <w:p w14:paraId="43AD3813" w14:textId="77777777" w:rsidR="00AE3D86" w:rsidRDefault="007B3D3F" w:rsidP="006960F2">
            <w:pPr>
              <w:numPr>
                <w:ilvl w:val="0"/>
                <w:numId w:val="14"/>
              </w:numPr>
              <w:jc w:val="left"/>
              <w:rPr>
                <w:color w:val="000000"/>
                <w:sz w:val="20"/>
                <w:szCs w:val="20"/>
              </w:rPr>
            </w:pPr>
            <w:r>
              <w:rPr>
                <w:color w:val="000000"/>
                <w:sz w:val="20"/>
                <w:szCs w:val="20"/>
                <w:lang w:eastAsia="en-GB"/>
              </w:rPr>
              <w:t xml:space="preserve">Evaluate </w:t>
            </w:r>
            <w:r w:rsidR="006960F2" w:rsidRPr="007B3D3F">
              <w:rPr>
                <w:color w:val="000000"/>
                <w:sz w:val="20"/>
                <w:szCs w:val="20"/>
              </w:rPr>
              <w:t xml:space="preserve">how the procedures work that are in place to ensure compliance with legal and regulatory requirements of governance </w:t>
            </w:r>
            <w:r>
              <w:rPr>
                <w:color w:val="000000"/>
                <w:sz w:val="20"/>
                <w:szCs w:val="20"/>
              </w:rPr>
              <w:t xml:space="preserve">in order to provide a </w:t>
            </w:r>
            <w:r w:rsidR="00BA6662">
              <w:rPr>
                <w:color w:val="000000"/>
                <w:sz w:val="20"/>
                <w:szCs w:val="20"/>
              </w:rPr>
              <w:t xml:space="preserve">solution, </w:t>
            </w:r>
            <w:r w:rsidR="006960F2" w:rsidRPr="007B3D3F">
              <w:rPr>
                <w:color w:val="000000"/>
                <w:sz w:val="20"/>
                <w:szCs w:val="20"/>
              </w:rPr>
              <w:t>conclusion and/or recommend</w:t>
            </w:r>
            <w:r>
              <w:rPr>
                <w:color w:val="000000"/>
                <w:sz w:val="20"/>
                <w:szCs w:val="20"/>
              </w:rPr>
              <w:t>ations</w:t>
            </w:r>
          </w:p>
          <w:p w14:paraId="43AD3814" w14:textId="77777777" w:rsidR="006960F2" w:rsidRPr="00AE3D86" w:rsidRDefault="007B3D3F" w:rsidP="006960F2">
            <w:pPr>
              <w:numPr>
                <w:ilvl w:val="0"/>
                <w:numId w:val="14"/>
              </w:numPr>
              <w:jc w:val="left"/>
              <w:rPr>
                <w:color w:val="000000"/>
                <w:sz w:val="20"/>
                <w:szCs w:val="20"/>
              </w:rPr>
            </w:pPr>
            <w:r w:rsidRPr="00AE3D86">
              <w:rPr>
                <w:color w:val="000000"/>
                <w:sz w:val="20"/>
                <w:szCs w:val="20"/>
              </w:rPr>
              <w:t xml:space="preserve">Evaluate the </w:t>
            </w:r>
            <w:r w:rsidR="006960F2" w:rsidRPr="00AE3D86">
              <w:rPr>
                <w:color w:val="000000"/>
                <w:sz w:val="20"/>
                <w:szCs w:val="20"/>
              </w:rPr>
              <w:t xml:space="preserve">effectiveness of the organisation’s </w:t>
            </w:r>
            <w:r w:rsidR="006960F2" w:rsidRPr="00AE3D86">
              <w:rPr>
                <w:color w:val="000000"/>
                <w:sz w:val="20"/>
                <w:szCs w:val="20"/>
              </w:rPr>
              <w:lastRenderedPageBreak/>
              <w:t xml:space="preserve">procedures for reviewing its plans and budgets with the governing body </w:t>
            </w:r>
            <w:r w:rsidRPr="00AE3D86">
              <w:rPr>
                <w:color w:val="000000"/>
                <w:sz w:val="20"/>
                <w:szCs w:val="20"/>
              </w:rPr>
              <w:t xml:space="preserve">in order to provide a </w:t>
            </w:r>
            <w:r w:rsidR="00BA6662" w:rsidRPr="00AE3D86">
              <w:rPr>
                <w:color w:val="000000"/>
                <w:sz w:val="20"/>
                <w:szCs w:val="20"/>
              </w:rPr>
              <w:t xml:space="preserve">solution, </w:t>
            </w:r>
            <w:r w:rsidR="006960F2" w:rsidRPr="00AE3D86">
              <w:rPr>
                <w:color w:val="000000"/>
                <w:sz w:val="20"/>
                <w:szCs w:val="20"/>
              </w:rPr>
              <w:t>conclusion and/</w:t>
            </w:r>
            <w:r w:rsidRPr="00AE3D86">
              <w:rPr>
                <w:color w:val="000000"/>
                <w:sz w:val="20"/>
                <w:szCs w:val="20"/>
              </w:rPr>
              <w:t>or recommendations</w:t>
            </w:r>
          </w:p>
          <w:p w14:paraId="43AD3815" w14:textId="77777777" w:rsidR="00E23CEC" w:rsidRPr="00DD45CD" w:rsidRDefault="00E23CEC" w:rsidP="00E23CEC">
            <w:pPr>
              <w:jc w:val="left"/>
              <w:rPr>
                <w:color w:val="000000"/>
                <w:sz w:val="20"/>
                <w:szCs w:val="20"/>
              </w:rPr>
            </w:pPr>
          </w:p>
        </w:tc>
        <w:tc>
          <w:tcPr>
            <w:tcW w:w="3690" w:type="dxa"/>
            <w:vAlign w:val="center"/>
          </w:tcPr>
          <w:p w14:paraId="43AD3816" w14:textId="77777777" w:rsidR="00507647" w:rsidRPr="00DD45CD" w:rsidRDefault="00507647" w:rsidP="00C53C22">
            <w:pPr>
              <w:jc w:val="left"/>
              <w:rPr>
                <w:b/>
                <w:bCs/>
                <w:color w:val="000000"/>
                <w:sz w:val="20"/>
                <w:szCs w:val="20"/>
              </w:rPr>
            </w:pPr>
          </w:p>
          <w:p w14:paraId="43AD3817" w14:textId="77777777" w:rsidR="00673F48" w:rsidRDefault="00673F48" w:rsidP="00673F48">
            <w:pPr>
              <w:numPr>
                <w:ilvl w:val="0"/>
                <w:numId w:val="1"/>
              </w:numPr>
              <w:tabs>
                <w:tab w:val="clear" w:pos="720"/>
              </w:tabs>
              <w:ind w:left="308" w:hanging="308"/>
              <w:jc w:val="left"/>
              <w:rPr>
                <w:color w:val="000000"/>
                <w:sz w:val="18"/>
                <w:szCs w:val="18"/>
              </w:rPr>
            </w:pPr>
            <w:r w:rsidRPr="00673F48">
              <w:rPr>
                <w:color w:val="000000"/>
                <w:sz w:val="18"/>
                <w:szCs w:val="18"/>
              </w:rPr>
              <w:t>Evaluate the procedures in place that ensure compliance with legal and regulatory requirements of governance (16 marks)</w:t>
            </w:r>
          </w:p>
          <w:p w14:paraId="43AD3818" w14:textId="77777777" w:rsidR="00673F48" w:rsidRPr="00673F48" w:rsidRDefault="00673F48" w:rsidP="00673F48">
            <w:pPr>
              <w:numPr>
                <w:ilvl w:val="0"/>
                <w:numId w:val="1"/>
              </w:numPr>
              <w:tabs>
                <w:tab w:val="clear" w:pos="720"/>
              </w:tabs>
              <w:ind w:left="308" w:hanging="308"/>
              <w:jc w:val="left"/>
              <w:rPr>
                <w:color w:val="000000"/>
                <w:sz w:val="18"/>
                <w:szCs w:val="18"/>
              </w:rPr>
            </w:pPr>
            <w:r w:rsidRPr="00673F48">
              <w:rPr>
                <w:color w:val="000000"/>
                <w:sz w:val="18"/>
                <w:szCs w:val="18"/>
              </w:rPr>
              <w:t>Evaluate the effectiveness of organisation’s procedures for reviewing its plans and budgets with the governing body (16 marks)</w:t>
            </w:r>
          </w:p>
          <w:p w14:paraId="43AD3819" w14:textId="77777777" w:rsidR="00136F3A" w:rsidRPr="00136F3A" w:rsidRDefault="00136F3A" w:rsidP="00C734F0">
            <w:pPr>
              <w:jc w:val="left"/>
              <w:rPr>
                <w:color w:val="000000"/>
                <w:sz w:val="18"/>
                <w:szCs w:val="18"/>
              </w:rPr>
            </w:pPr>
          </w:p>
        </w:tc>
      </w:tr>
      <w:tr w:rsidR="00EC0A0A" w:rsidRPr="00DD45CD" w14:paraId="43AD3826" w14:textId="77777777">
        <w:trPr>
          <w:trHeight w:val="397"/>
        </w:trPr>
        <w:tc>
          <w:tcPr>
            <w:tcW w:w="5778" w:type="dxa"/>
            <w:gridSpan w:val="2"/>
          </w:tcPr>
          <w:p w14:paraId="43AD381B" w14:textId="77777777" w:rsidR="0099346B" w:rsidRDefault="00673F48" w:rsidP="00EC0A0A">
            <w:pPr>
              <w:jc w:val="left"/>
              <w:rPr>
                <w:b/>
                <w:bCs/>
                <w:sz w:val="20"/>
                <w:szCs w:val="20"/>
              </w:rPr>
            </w:pPr>
            <w:r w:rsidRPr="00673F48">
              <w:rPr>
                <w:b/>
                <w:bCs/>
                <w:sz w:val="20"/>
                <w:szCs w:val="20"/>
              </w:rPr>
              <w:t>Understand how to influence the effectiveness of the governing body</w:t>
            </w:r>
          </w:p>
          <w:p w14:paraId="43AD381C" w14:textId="77777777" w:rsidR="00673F48" w:rsidRDefault="00673F48" w:rsidP="00EC0A0A">
            <w:pPr>
              <w:jc w:val="left"/>
              <w:rPr>
                <w:b/>
                <w:bCs/>
                <w:sz w:val="20"/>
                <w:szCs w:val="20"/>
              </w:rPr>
            </w:pPr>
          </w:p>
          <w:p w14:paraId="43AD381D" w14:textId="77777777" w:rsidR="00673F48" w:rsidRDefault="00673F48" w:rsidP="00EC0A0A">
            <w:pPr>
              <w:jc w:val="left"/>
              <w:rPr>
                <w:b/>
                <w:bCs/>
                <w:color w:val="000000"/>
                <w:sz w:val="20"/>
                <w:szCs w:val="20"/>
              </w:rPr>
            </w:pPr>
          </w:p>
          <w:p w14:paraId="43AD381E" w14:textId="77777777" w:rsidR="006960F2" w:rsidRDefault="00886387" w:rsidP="006960F2">
            <w:pPr>
              <w:jc w:val="left"/>
              <w:rPr>
                <w:bCs/>
                <w:sz w:val="20"/>
                <w:szCs w:val="20"/>
              </w:rPr>
            </w:pPr>
            <w:r>
              <w:rPr>
                <w:color w:val="000000"/>
                <w:sz w:val="20"/>
                <w:szCs w:val="20"/>
                <w:lang w:eastAsia="en-GB"/>
              </w:rPr>
              <w:t>The final</w:t>
            </w:r>
            <w:r w:rsidR="00EC0A0A">
              <w:rPr>
                <w:color w:val="000000"/>
                <w:sz w:val="20"/>
                <w:szCs w:val="20"/>
                <w:lang w:eastAsia="en-GB"/>
              </w:rPr>
              <w:t xml:space="preserve"> p</w:t>
            </w:r>
            <w:r w:rsidR="003A1813">
              <w:rPr>
                <w:color w:val="000000"/>
                <w:sz w:val="20"/>
                <w:szCs w:val="20"/>
                <w:lang w:eastAsia="en-GB"/>
              </w:rPr>
              <w:t>art of the task requires you to</w:t>
            </w:r>
            <w:r w:rsidR="00AE3D86">
              <w:rPr>
                <w:color w:val="000000"/>
                <w:sz w:val="20"/>
                <w:szCs w:val="20"/>
                <w:lang w:eastAsia="en-GB"/>
              </w:rPr>
              <w:t xml:space="preserve"> explain how</w:t>
            </w:r>
            <w:r w:rsidR="006960F2" w:rsidRPr="00AE3D86">
              <w:rPr>
                <w:bCs/>
                <w:sz w:val="20"/>
                <w:szCs w:val="20"/>
              </w:rPr>
              <w:t xml:space="preserve"> the process for identifying and recruiting members to</w:t>
            </w:r>
            <w:r w:rsidR="00AE3D86">
              <w:rPr>
                <w:bCs/>
                <w:sz w:val="20"/>
                <w:szCs w:val="20"/>
              </w:rPr>
              <w:t xml:space="preserve"> the governing body works and to describe </w:t>
            </w:r>
            <w:r w:rsidR="006960F2" w:rsidRPr="006960F2">
              <w:rPr>
                <w:bCs/>
                <w:sz w:val="20"/>
                <w:szCs w:val="20"/>
              </w:rPr>
              <w:t xml:space="preserve">the principal features of the procedures for monitoring induction, training and on-going development for </w:t>
            </w:r>
            <w:r w:rsidR="00AE3D86">
              <w:rPr>
                <w:bCs/>
                <w:sz w:val="20"/>
                <w:szCs w:val="20"/>
              </w:rPr>
              <w:t xml:space="preserve">the </w:t>
            </w:r>
            <w:r w:rsidR="006960F2" w:rsidRPr="006960F2">
              <w:rPr>
                <w:bCs/>
                <w:sz w:val="20"/>
                <w:szCs w:val="20"/>
              </w:rPr>
              <w:t>newly appointe</w:t>
            </w:r>
            <w:r w:rsidR="00AE3D86">
              <w:rPr>
                <w:bCs/>
                <w:sz w:val="20"/>
                <w:szCs w:val="20"/>
              </w:rPr>
              <w:t>d members to the governing body.</w:t>
            </w:r>
          </w:p>
          <w:p w14:paraId="43AD381F" w14:textId="77777777" w:rsidR="00AE3D86" w:rsidRDefault="00AE3D86" w:rsidP="006960F2">
            <w:pPr>
              <w:jc w:val="left"/>
              <w:rPr>
                <w:bCs/>
                <w:sz w:val="20"/>
                <w:szCs w:val="20"/>
              </w:rPr>
            </w:pPr>
          </w:p>
          <w:p w14:paraId="43AD3820" w14:textId="77777777" w:rsidR="003A1813" w:rsidRDefault="00AE3D86" w:rsidP="00AE3D86">
            <w:pPr>
              <w:jc w:val="left"/>
              <w:rPr>
                <w:bCs/>
                <w:sz w:val="20"/>
                <w:szCs w:val="20"/>
              </w:rPr>
            </w:pPr>
            <w:r>
              <w:rPr>
                <w:color w:val="000000"/>
                <w:sz w:val="20"/>
                <w:szCs w:val="20"/>
                <w:lang w:eastAsia="en-GB"/>
              </w:rPr>
              <w:t xml:space="preserve">You are then required to critically evaluate </w:t>
            </w:r>
            <w:r w:rsidR="006960F2" w:rsidRPr="006960F2">
              <w:rPr>
                <w:bCs/>
                <w:sz w:val="20"/>
                <w:szCs w:val="20"/>
              </w:rPr>
              <w:t xml:space="preserve">how feedback from the organisation’s staff, customers, and other stakeholders impacts on the actions of the governing body </w:t>
            </w:r>
            <w:r>
              <w:rPr>
                <w:bCs/>
                <w:sz w:val="20"/>
                <w:szCs w:val="20"/>
              </w:rPr>
              <w:t xml:space="preserve">in order to provide a </w:t>
            </w:r>
            <w:r w:rsidR="006960F2" w:rsidRPr="006960F2">
              <w:rPr>
                <w:bCs/>
                <w:sz w:val="20"/>
                <w:szCs w:val="20"/>
              </w:rPr>
              <w:t>solution or co</w:t>
            </w:r>
            <w:r>
              <w:rPr>
                <w:bCs/>
                <w:sz w:val="20"/>
                <w:szCs w:val="20"/>
              </w:rPr>
              <w:t xml:space="preserve">nclusion and/or recommendations as to </w:t>
            </w:r>
            <w:r w:rsidR="00F307A4">
              <w:rPr>
                <w:bCs/>
                <w:sz w:val="20"/>
                <w:szCs w:val="20"/>
              </w:rPr>
              <w:t>what needs to be done to make the process</w:t>
            </w:r>
            <w:r>
              <w:rPr>
                <w:bCs/>
                <w:sz w:val="20"/>
                <w:szCs w:val="20"/>
              </w:rPr>
              <w:t xml:space="preserve"> work better.</w:t>
            </w:r>
            <w:r w:rsidR="006960F2" w:rsidRPr="006960F2">
              <w:rPr>
                <w:bCs/>
                <w:sz w:val="20"/>
                <w:szCs w:val="20"/>
              </w:rPr>
              <w:t xml:space="preserve"> </w:t>
            </w:r>
          </w:p>
          <w:p w14:paraId="43AD3821" w14:textId="77777777" w:rsidR="00AE3D86" w:rsidRPr="00C734F0" w:rsidRDefault="00AE3D86" w:rsidP="00AE3D86">
            <w:pPr>
              <w:jc w:val="left"/>
              <w:rPr>
                <w:b/>
                <w:bCs/>
                <w:sz w:val="20"/>
                <w:szCs w:val="20"/>
              </w:rPr>
            </w:pPr>
          </w:p>
        </w:tc>
        <w:tc>
          <w:tcPr>
            <w:tcW w:w="3690" w:type="dxa"/>
            <w:vAlign w:val="center"/>
          </w:tcPr>
          <w:p w14:paraId="43AD3822" w14:textId="77777777" w:rsidR="00673F48" w:rsidRDefault="00673F48" w:rsidP="00673F48">
            <w:pPr>
              <w:numPr>
                <w:ilvl w:val="0"/>
                <w:numId w:val="1"/>
              </w:numPr>
              <w:tabs>
                <w:tab w:val="clear" w:pos="720"/>
              </w:tabs>
              <w:spacing w:before="240"/>
              <w:ind w:left="308" w:hanging="308"/>
              <w:jc w:val="left"/>
              <w:rPr>
                <w:color w:val="000000"/>
                <w:sz w:val="18"/>
                <w:szCs w:val="18"/>
              </w:rPr>
            </w:pPr>
            <w:r w:rsidRPr="00673F48">
              <w:rPr>
                <w:bCs/>
                <w:color w:val="000000"/>
                <w:sz w:val="18"/>
                <w:szCs w:val="18"/>
              </w:rPr>
              <w:t xml:space="preserve">Explain the process for identifying and recruiting members to the governing body </w:t>
            </w:r>
            <w:r>
              <w:rPr>
                <w:color w:val="000000"/>
                <w:sz w:val="18"/>
                <w:szCs w:val="18"/>
              </w:rPr>
              <w:t>(8</w:t>
            </w:r>
            <w:r w:rsidRPr="00673F48">
              <w:rPr>
                <w:color w:val="000000"/>
                <w:sz w:val="18"/>
                <w:szCs w:val="18"/>
              </w:rPr>
              <w:t xml:space="preserve"> marks)</w:t>
            </w:r>
          </w:p>
          <w:p w14:paraId="43AD3823" w14:textId="77777777" w:rsidR="00673F48" w:rsidRDefault="00673F48" w:rsidP="00673F48">
            <w:pPr>
              <w:numPr>
                <w:ilvl w:val="0"/>
                <w:numId w:val="1"/>
              </w:numPr>
              <w:tabs>
                <w:tab w:val="clear" w:pos="720"/>
              </w:tabs>
              <w:ind w:left="308" w:hanging="308"/>
              <w:jc w:val="left"/>
              <w:rPr>
                <w:color w:val="000000"/>
                <w:sz w:val="18"/>
                <w:szCs w:val="18"/>
              </w:rPr>
            </w:pPr>
            <w:r w:rsidRPr="00673F48">
              <w:rPr>
                <w:bCs/>
                <w:color w:val="000000"/>
                <w:sz w:val="18"/>
                <w:szCs w:val="18"/>
              </w:rPr>
              <w:t xml:space="preserve">Describe the procedures for monitoring induction, training and on-going development for newly appointed members to the governing body </w:t>
            </w:r>
            <w:r>
              <w:rPr>
                <w:color w:val="000000"/>
                <w:sz w:val="18"/>
                <w:szCs w:val="18"/>
              </w:rPr>
              <w:t>(8</w:t>
            </w:r>
            <w:r w:rsidRPr="00673F48">
              <w:rPr>
                <w:color w:val="000000"/>
                <w:sz w:val="18"/>
                <w:szCs w:val="18"/>
              </w:rPr>
              <w:t xml:space="preserve"> marks)</w:t>
            </w:r>
          </w:p>
          <w:p w14:paraId="43AD3824" w14:textId="77777777" w:rsidR="00673F48" w:rsidRPr="00673F48" w:rsidRDefault="00673F48" w:rsidP="00673F48">
            <w:pPr>
              <w:numPr>
                <w:ilvl w:val="0"/>
                <w:numId w:val="1"/>
              </w:numPr>
              <w:tabs>
                <w:tab w:val="clear" w:pos="720"/>
              </w:tabs>
              <w:ind w:left="308" w:hanging="308"/>
              <w:jc w:val="left"/>
              <w:rPr>
                <w:color w:val="000000"/>
                <w:sz w:val="18"/>
                <w:szCs w:val="18"/>
              </w:rPr>
            </w:pPr>
            <w:r w:rsidRPr="00673F48">
              <w:rPr>
                <w:bCs/>
                <w:color w:val="000000"/>
                <w:sz w:val="18"/>
                <w:szCs w:val="18"/>
              </w:rPr>
              <w:t xml:space="preserve">Critically evaluate how feedback from the organisation’s staff, customers, and other stakeholders impacts on the actions of the governing body </w:t>
            </w:r>
            <w:r>
              <w:rPr>
                <w:color w:val="000000"/>
                <w:sz w:val="18"/>
                <w:szCs w:val="18"/>
              </w:rPr>
              <w:t>(20</w:t>
            </w:r>
            <w:r w:rsidRPr="00673F48">
              <w:rPr>
                <w:color w:val="000000"/>
                <w:sz w:val="18"/>
                <w:szCs w:val="18"/>
              </w:rPr>
              <w:t xml:space="preserve"> marks)</w:t>
            </w:r>
          </w:p>
          <w:p w14:paraId="43AD3825" w14:textId="77777777" w:rsidR="00673F48" w:rsidRPr="00DD45CD" w:rsidRDefault="00673F48" w:rsidP="00673F48">
            <w:pPr>
              <w:jc w:val="left"/>
              <w:rPr>
                <w:b/>
                <w:bCs/>
                <w:color w:val="000000"/>
                <w:sz w:val="20"/>
                <w:szCs w:val="20"/>
              </w:rPr>
            </w:pPr>
          </w:p>
        </w:tc>
      </w:tr>
      <w:tr w:rsidR="00D859C2" w:rsidRPr="00DD45CD" w14:paraId="43AD3828" w14:textId="77777777">
        <w:trPr>
          <w:trHeight w:val="397"/>
        </w:trPr>
        <w:tc>
          <w:tcPr>
            <w:tcW w:w="9468" w:type="dxa"/>
            <w:gridSpan w:val="3"/>
            <w:vAlign w:val="center"/>
          </w:tcPr>
          <w:p w14:paraId="43AD3827" w14:textId="77777777"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14:paraId="43AD3829" w14:textId="77777777" w:rsidR="00B60A21" w:rsidRDefault="00B60A21" w:rsidP="00507647"/>
    <w:p w14:paraId="43AD382A" w14:textId="77777777" w:rsidR="00B60A21" w:rsidRDefault="00A87EC2" w:rsidP="00A87EC2">
      <w:pPr>
        <w:pStyle w:val="Heading1"/>
      </w:pPr>
      <w:r>
        <w:t xml:space="preserve"> </w:t>
      </w:r>
    </w:p>
    <w:p w14:paraId="43AD382B" w14:textId="77777777" w:rsidR="003A585E" w:rsidRDefault="003A585E" w:rsidP="00507647"/>
    <w:sectPr w:rsidR="003A585E" w:rsidSect="003A585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9A00D" w14:textId="77777777" w:rsidR="008355E9" w:rsidRDefault="008355E9" w:rsidP="008355E9">
      <w:r>
        <w:separator/>
      </w:r>
    </w:p>
  </w:endnote>
  <w:endnote w:type="continuationSeparator" w:id="0">
    <w:p w14:paraId="02D9A279" w14:textId="77777777" w:rsidR="008355E9" w:rsidRDefault="008355E9" w:rsidP="00835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780EC" w14:textId="77777777" w:rsidR="008355E9" w:rsidRPr="00624773" w:rsidRDefault="008355E9" w:rsidP="008355E9">
    <w:pPr>
      <w:ind w:left="-284"/>
      <w:rPr>
        <w:sz w:val="20"/>
        <w:szCs w:val="20"/>
      </w:rPr>
    </w:pPr>
    <w:r w:rsidRPr="00624773">
      <w:rPr>
        <w:sz w:val="20"/>
        <w:szCs w:val="20"/>
      </w:rPr>
      <w:t xml:space="preserve">Awarded by City &amp; Guilds </w:t>
    </w:r>
  </w:p>
  <w:p w14:paraId="6599CA74" w14:textId="77777777" w:rsidR="008355E9" w:rsidRPr="00624773" w:rsidRDefault="008355E9" w:rsidP="008355E9">
    <w:pPr>
      <w:tabs>
        <w:tab w:val="center" w:pos="4513"/>
        <w:tab w:val="right" w:pos="9026"/>
      </w:tabs>
      <w:ind w:left="-284"/>
      <w:rPr>
        <w:bCs/>
        <w:sz w:val="20"/>
        <w:szCs w:val="20"/>
      </w:rPr>
    </w:pPr>
    <w:r w:rsidRPr="00624773">
      <w:rPr>
        <w:bCs/>
        <w:sz w:val="20"/>
        <w:szCs w:val="20"/>
      </w:rPr>
      <w:t xml:space="preserve">Assignment - </w:t>
    </w:r>
    <w:r>
      <w:rPr>
        <w:bCs/>
        <w:sz w:val="20"/>
        <w:szCs w:val="20"/>
      </w:rPr>
      <w:t>Understanding governance of o</w:t>
    </w:r>
    <w:r w:rsidRPr="00F03507">
      <w:rPr>
        <w:bCs/>
        <w:sz w:val="20"/>
        <w:szCs w:val="20"/>
      </w:rPr>
      <w:t>rganisations</w:t>
    </w:r>
  </w:p>
  <w:p w14:paraId="57F8B37C" w14:textId="77777777" w:rsidR="008355E9" w:rsidRPr="00624773" w:rsidRDefault="008355E9" w:rsidP="008355E9">
    <w:pPr>
      <w:tabs>
        <w:tab w:val="center" w:pos="4513"/>
      </w:tabs>
      <w:ind w:left="-284" w:right="-613"/>
      <w:rPr>
        <w:sz w:val="20"/>
        <w:szCs w:val="20"/>
      </w:rPr>
    </w:pPr>
    <w:r w:rsidRPr="00624773">
      <w:rPr>
        <w:sz w:val="20"/>
        <w:szCs w:val="20"/>
      </w:rPr>
      <w:t>Version 1.0 (</w:t>
    </w:r>
    <w:r>
      <w:rPr>
        <w:sz w:val="20"/>
        <w:szCs w:val="20"/>
      </w:rPr>
      <w:t>March</w:t>
    </w:r>
    <w:r w:rsidRPr="00624773">
      <w:rPr>
        <w:sz w:val="20"/>
        <w:szCs w:val="20"/>
      </w:rPr>
      <w:t xml:space="preserve"> 201</w:t>
    </w:r>
    <w:r>
      <w:rPr>
        <w:sz w:val="20"/>
        <w:szCs w:val="20"/>
      </w:rPr>
      <w:t>7</w:t>
    </w:r>
    <w:r w:rsidRPr="00624773">
      <w:rPr>
        <w:sz w:val="20"/>
        <w:szCs w:val="20"/>
      </w:rPr>
      <w:t>)</w:t>
    </w:r>
    <w:r w:rsidRPr="00624773">
      <w:rPr>
        <w:sz w:val="20"/>
        <w:szCs w:val="20"/>
      </w:rPr>
      <w:tab/>
    </w:r>
    <w:r w:rsidRPr="00624773">
      <w:rPr>
        <w:sz w:val="20"/>
        <w:szCs w:val="20"/>
      </w:rPr>
      <w:tab/>
      <w:t xml:space="preserve">    </w:t>
    </w:r>
    <w:r w:rsidRPr="00624773">
      <w:rPr>
        <w:sz w:val="20"/>
        <w:szCs w:val="20"/>
      </w:rPr>
      <w:tab/>
    </w:r>
    <w:r w:rsidRPr="00624773">
      <w:rPr>
        <w:sz w:val="20"/>
        <w:szCs w:val="20"/>
      </w:rPr>
      <w:tab/>
    </w:r>
    <w:r w:rsidRPr="00624773">
      <w:rPr>
        <w:sz w:val="20"/>
        <w:szCs w:val="20"/>
      </w:rPr>
      <w:tab/>
    </w:r>
    <w:r w:rsidRPr="00624773">
      <w:rPr>
        <w:sz w:val="20"/>
        <w:szCs w:val="20"/>
      </w:rPr>
      <w:tab/>
    </w:r>
    <w:r w:rsidRPr="00624773">
      <w:rPr>
        <w:sz w:val="20"/>
        <w:szCs w:val="20"/>
      </w:rPr>
      <w:tab/>
    </w:r>
    <w:r w:rsidRPr="00624773">
      <w:rPr>
        <w:sz w:val="20"/>
        <w:szCs w:val="20"/>
      </w:rPr>
      <w:tab/>
    </w:r>
    <w:r w:rsidRPr="00624773">
      <w:rPr>
        <w:sz w:val="20"/>
        <w:szCs w:val="20"/>
      </w:rPr>
      <w:fldChar w:fldCharType="begin"/>
    </w:r>
    <w:r w:rsidRPr="00624773">
      <w:rPr>
        <w:sz w:val="20"/>
        <w:szCs w:val="20"/>
      </w:rPr>
      <w:instrText xml:space="preserve"> PAGE   \* MERGEFORMAT </w:instrText>
    </w:r>
    <w:r w:rsidRPr="00624773">
      <w:rPr>
        <w:sz w:val="20"/>
        <w:szCs w:val="20"/>
      </w:rPr>
      <w:fldChar w:fldCharType="separate"/>
    </w:r>
    <w:r>
      <w:rPr>
        <w:noProof/>
        <w:sz w:val="20"/>
        <w:szCs w:val="20"/>
      </w:rPr>
      <w:t>1</w:t>
    </w:r>
    <w:r w:rsidRPr="00624773">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3A624" w14:textId="77777777" w:rsidR="008355E9" w:rsidRDefault="008355E9" w:rsidP="008355E9">
      <w:r>
        <w:separator/>
      </w:r>
    </w:p>
  </w:footnote>
  <w:footnote w:type="continuationSeparator" w:id="0">
    <w:p w14:paraId="4BBE7B24" w14:textId="77777777" w:rsidR="008355E9" w:rsidRDefault="008355E9" w:rsidP="00835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76BAA" w14:textId="6AFBB67D" w:rsidR="008355E9" w:rsidRDefault="008355E9">
    <w:pPr>
      <w:pStyle w:val="Header"/>
    </w:pPr>
    <w:r>
      <w:rPr>
        <w:noProof/>
        <w:lang w:eastAsia="en-GB"/>
      </w:rPr>
      <w:drawing>
        <wp:anchor distT="0" distB="0" distL="114300" distR="114300" simplePos="0" relativeHeight="251659264" behindDoc="0" locked="0" layoutInCell="1" allowOverlap="1" wp14:anchorId="5594D963" wp14:editId="6DC207B7">
          <wp:simplePos x="0" y="0"/>
          <wp:positionH relativeFrom="column">
            <wp:posOffset>4931228</wp:posOffset>
          </wp:positionH>
          <wp:positionV relativeFrom="paragraph">
            <wp:posOffset>-349069</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61D41"/>
    <w:multiLevelType w:val="hybridMultilevel"/>
    <w:tmpl w:val="FAC2A51E"/>
    <w:lvl w:ilvl="0" w:tplc="34DC4F6A">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86266"/>
    <w:multiLevelType w:val="hybridMultilevel"/>
    <w:tmpl w:val="55BC7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980959"/>
    <w:multiLevelType w:val="hybridMultilevel"/>
    <w:tmpl w:val="A9B4F66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8" w15:restartNumberingAfterBreak="0">
    <w:nsid w:val="57604D43"/>
    <w:multiLevelType w:val="hybridMultilevel"/>
    <w:tmpl w:val="7A88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0472AB"/>
    <w:multiLevelType w:val="hybridMultilevel"/>
    <w:tmpl w:val="A434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1"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1C0EAF"/>
    <w:multiLevelType w:val="hybridMultilevel"/>
    <w:tmpl w:val="08E20CD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hint="default"/>
      </w:rPr>
    </w:lvl>
    <w:lvl w:ilvl="8" w:tplc="08090005">
      <w:start w:val="1"/>
      <w:numFmt w:val="bullet"/>
      <w:lvlText w:val=""/>
      <w:lvlJc w:val="left"/>
      <w:pPr>
        <w:ind w:left="6154" w:hanging="360"/>
      </w:pPr>
      <w:rPr>
        <w:rFonts w:ascii="Wingdings" w:hAnsi="Wingdings" w:hint="default"/>
      </w:rPr>
    </w:lvl>
  </w:abstractNum>
  <w:abstractNum w:abstractNumId="13"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3"/>
  </w:num>
  <w:num w:numId="3">
    <w:abstractNumId w:val="4"/>
  </w:num>
  <w:num w:numId="4">
    <w:abstractNumId w:val="2"/>
  </w:num>
  <w:num w:numId="5">
    <w:abstractNumId w:val="5"/>
  </w:num>
  <w:num w:numId="6">
    <w:abstractNumId w:val="1"/>
  </w:num>
  <w:num w:numId="7">
    <w:abstractNumId w:val="11"/>
  </w:num>
  <w:num w:numId="8">
    <w:abstractNumId w:val="10"/>
  </w:num>
  <w:num w:numId="9">
    <w:abstractNumId w:val="12"/>
  </w:num>
  <w:num w:numId="10">
    <w:abstractNumId w:val="0"/>
  </w:num>
  <w:num w:numId="11">
    <w:abstractNumId w:val="9"/>
  </w:num>
  <w:num w:numId="12">
    <w:abstractNumId w:val="3"/>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53386"/>
    <w:rsid w:val="0006645E"/>
    <w:rsid w:val="00091789"/>
    <w:rsid w:val="000A6B2D"/>
    <w:rsid w:val="000C3D8C"/>
    <w:rsid w:val="000F128C"/>
    <w:rsid w:val="000F2738"/>
    <w:rsid w:val="001360FE"/>
    <w:rsid w:val="00136F3A"/>
    <w:rsid w:val="001453E6"/>
    <w:rsid w:val="00151662"/>
    <w:rsid w:val="00173649"/>
    <w:rsid w:val="00177A19"/>
    <w:rsid w:val="001B0DBB"/>
    <w:rsid w:val="001D4DF6"/>
    <w:rsid w:val="00202AB2"/>
    <w:rsid w:val="00226FA6"/>
    <w:rsid w:val="002326A0"/>
    <w:rsid w:val="00240185"/>
    <w:rsid w:val="002441F5"/>
    <w:rsid w:val="00245D5D"/>
    <w:rsid w:val="00250198"/>
    <w:rsid w:val="00255D23"/>
    <w:rsid w:val="00260D83"/>
    <w:rsid w:val="002637A7"/>
    <w:rsid w:val="002865D1"/>
    <w:rsid w:val="002A27FF"/>
    <w:rsid w:val="002A2E70"/>
    <w:rsid w:val="002C6BA8"/>
    <w:rsid w:val="002C70BB"/>
    <w:rsid w:val="002F67C8"/>
    <w:rsid w:val="002F7629"/>
    <w:rsid w:val="00327381"/>
    <w:rsid w:val="00341466"/>
    <w:rsid w:val="00365955"/>
    <w:rsid w:val="003722B6"/>
    <w:rsid w:val="00376F02"/>
    <w:rsid w:val="00394E9E"/>
    <w:rsid w:val="00396216"/>
    <w:rsid w:val="003A1813"/>
    <w:rsid w:val="003A585E"/>
    <w:rsid w:val="003A6603"/>
    <w:rsid w:val="003E79E7"/>
    <w:rsid w:val="003F6625"/>
    <w:rsid w:val="00420081"/>
    <w:rsid w:val="0042312C"/>
    <w:rsid w:val="0042357C"/>
    <w:rsid w:val="00456A06"/>
    <w:rsid w:val="00473BD8"/>
    <w:rsid w:val="00476597"/>
    <w:rsid w:val="00496739"/>
    <w:rsid w:val="004A3D00"/>
    <w:rsid w:val="004A5C7B"/>
    <w:rsid w:val="004B4526"/>
    <w:rsid w:val="004D4F0F"/>
    <w:rsid w:val="004F54F7"/>
    <w:rsid w:val="004F6A3E"/>
    <w:rsid w:val="004F7743"/>
    <w:rsid w:val="00507647"/>
    <w:rsid w:val="0051290F"/>
    <w:rsid w:val="00535DD3"/>
    <w:rsid w:val="00571605"/>
    <w:rsid w:val="00574CBD"/>
    <w:rsid w:val="005773A2"/>
    <w:rsid w:val="005970C7"/>
    <w:rsid w:val="005A40F6"/>
    <w:rsid w:val="005C2A8B"/>
    <w:rsid w:val="005F2112"/>
    <w:rsid w:val="00603EA4"/>
    <w:rsid w:val="00606782"/>
    <w:rsid w:val="00626D91"/>
    <w:rsid w:val="00636678"/>
    <w:rsid w:val="00665236"/>
    <w:rsid w:val="00673F48"/>
    <w:rsid w:val="00693E7A"/>
    <w:rsid w:val="006960F2"/>
    <w:rsid w:val="006D2FDF"/>
    <w:rsid w:val="00712FEC"/>
    <w:rsid w:val="00750506"/>
    <w:rsid w:val="00753CA0"/>
    <w:rsid w:val="007B3D3F"/>
    <w:rsid w:val="00815F6F"/>
    <w:rsid w:val="00820092"/>
    <w:rsid w:val="00826736"/>
    <w:rsid w:val="0083097F"/>
    <w:rsid w:val="008355E9"/>
    <w:rsid w:val="00836DD3"/>
    <w:rsid w:val="008662DF"/>
    <w:rsid w:val="00886387"/>
    <w:rsid w:val="008F2ECF"/>
    <w:rsid w:val="00912322"/>
    <w:rsid w:val="009201A7"/>
    <w:rsid w:val="00950F45"/>
    <w:rsid w:val="00963173"/>
    <w:rsid w:val="0099346B"/>
    <w:rsid w:val="009D71BD"/>
    <w:rsid w:val="00A11F61"/>
    <w:rsid w:val="00A17D2F"/>
    <w:rsid w:val="00A226CA"/>
    <w:rsid w:val="00A236BF"/>
    <w:rsid w:val="00A323DE"/>
    <w:rsid w:val="00A577D6"/>
    <w:rsid w:val="00A603A2"/>
    <w:rsid w:val="00A82663"/>
    <w:rsid w:val="00A87EC2"/>
    <w:rsid w:val="00A90840"/>
    <w:rsid w:val="00AB55E9"/>
    <w:rsid w:val="00AD5F79"/>
    <w:rsid w:val="00AE3D86"/>
    <w:rsid w:val="00AF562C"/>
    <w:rsid w:val="00B317CF"/>
    <w:rsid w:val="00B31DAB"/>
    <w:rsid w:val="00B4772E"/>
    <w:rsid w:val="00B60A21"/>
    <w:rsid w:val="00B96985"/>
    <w:rsid w:val="00BA6662"/>
    <w:rsid w:val="00BB0616"/>
    <w:rsid w:val="00BE2CB3"/>
    <w:rsid w:val="00BE5DC7"/>
    <w:rsid w:val="00C10DFB"/>
    <w:rsid w:val="00C12E57"/>
    <w:rsid w:val="00C14C00"/>
    <w:rsid w:val="00C16066"/>
    <w:rsid w:val="00C22165"/>
    <w:rsid w:val="00C24356"/>
    <w:rsid w:val="00C53C22"/>
    <w:rsid w:val="00C6345A"/>
    <w:rsid w:val="00C734F0"/>
    <w:rsid w:val="00C761F9"/>
    <w:rsid w:val="00CB06C6"/>
    <w:rsid w:val="00CC07D1"/>
    <w:rsid w:val="00CC59FC"/>
    <w:rsid w:val="00CE1A48"/>
    <w:rsid w:val="00D859C2"/>
    <w:rsid w:val="00D866A8"/>
    <w:rsid w:val="00DC00E2"/>
    <w:rsid w:val="00DC6338"/>
    <w:rsid w:val="00DD3A8A"/>
    <w:rsid w:val="00DD45CD"/>
    <w:rsid w:val="00E16A10"/>
    <w:rsid w:val="00E23CEC"/>
    <w:rsid w:val="00E368C4"/>
    <w:rsid w:val="00E9196A"/>
    <w:rsid w:val="00EA716B"/>
    <w:rsid w:val="00EC0A0A"/>
    <w:rsid w:val="00EC4749"/>
    <w:rsid w:val="00EF3C79"/>
    <w:rsid w:val="00F2528B"/>
    <w:rsid w:val="00F26EC9"/>
    <w:rsid w:val="00F307A4"/>
    <w:rsid w:val="00F33FC8"/>
    <w:rsid w:val="00FA6531"/>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AD37E8"/>
  <w14:defaultImageDpi w14:val="0"/>
  <w15:docId w15:val="{D24F3C3E-426A-41F1-AF75-1152222F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8355E9"/>
    <w:pPr>
      <w:tabs>
        <w:tab w:val="center" w:pos="4513"/>
        <w:tab w:val="right" w:pos="9026"/>
      </w:tabs>
    </w:pPr>
  </w:style>
  <w:style w:type="character" w:customStyle="1" w:styleId="FooterChar">
    <w:name w:val="Footer Char"/>
    <w:basedOn w:val="DefaultParagraphFont"/>
    <w:link w:val="Footer"/>
    <w:uiPriority w:val="99"/>
    <w:rsid w:val="008355E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0553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637</Value>
      <Value>609</Value>
      <Value>608</Value>
      <Value>199</Value>
      <Value>198</Value>
      <Value>197</Value>
      <Value>196</Value>
      <Value>195</Value>
      <Value>616</Value>
      <Value>615</Value>
      <Value>614</Value>
      <Value>613</Value>
      <Value>612</Value>
      <Value>611</Value>
      <Value>610</Value>
      <Value>1465</Value>
      <Value>1464</Value>
      <Value>1463</Value>
      <Value>1667</Value>
      <Value>1666</Value>
      <Value>1055</Value>
      <Value>1012</Value>
      <Value>1011</Value>
      <Value>1010</Value>
      <Value>1009</Value>
      <Value>1007</Value>
      <Value>1006</Value>
      <Value>1005</Value>
      <Value>140</Value>
      <Value>565</Value>
      <Value>135</Value>
      <Value>134</Value>
      <Value>126</Value>
      <Value>125</Value>
      <Value>124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8610-528</TermName>
          <TermId xmlns="http://schemas.microsoft.com/office/infopath/2007/PartnerControls">5c7ba71b-b034-4bb7-814a-5bda9f708cab</TermId>
        </TermInfo>
        <TermInfo xmlns="http://schemas.microsoft.com/office/infopath/2007/PartnerControls">
          <TermName xmlns="http://schemas.microsoft.com/office/infopath/2007/PartnerControls">8605-528</TermName>
          <TermId xmlns="http://schemas.microsoft.com/office/infopath/2007/PartnerControls">8347e39a-f94f-495d-8885-0156d92df395</TermId>
        </TermInfo>
        <TermInfo xmlns="http://schemas.microsoft.com/office/infopath/2007/PartnerControls">
          <TermName xmlns="http://schemas.microsoft.com/office/infopath/2007/PartnerControls">8607-528</TermName>
          <TermId xmlns="http://schemas.microsoft.com/office/infopath/2007/PartnerControls">d7296a6e-08c4-4189-bb5c-8611b32750a5</TermId>
        </TermInfo>
        <TermInfo xmlns="http://schemas.microsoft.com/office/infopath/2007/PartnerControls">
          <TermName xmlns="http://schemas.microsoft.com/office/infopath/2007/PartnerControls">8625-528</TermName>
          <TermId xmlns="http://schemas.microsoft.com/office/infopath/2007/PartnerControls">70c9b121-e8e0-46a0-b8c5-4ddc9986f7c7</TermId>
        </TermInfo>
        <TermInfo xmlns="http://schemas.microsoft.com/office/infopath/2007/PartnerControls">
          <TermName xmlns="http://schemas.microsoft.com/office/infopath/2007/PartnerControls">8816-928</TermName>
          <TermId xmlns="http://schemas.microsoft.com/office/infopath/2007/PartnerControls">5fcd3b9d-826e-4039-b7de-261e60f16b43</TermId>
        </TermInfo>
        <TermInfo xmlns="http://schemas.microsoft.com/office/infopath/2007/PartnerControls">
          <TermName xmlns="http://schemas.microsoft.com/office/infopath/2007/PartnerControls">8817-928</TermName>
          <TermId xmlns="http://schemas.microsoft.com/office/infopath/2007/PartnerControls">06bd0be2-5108-4b07-a9ff-cb89e007531b</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5</Level>
  </documentManagement>
</p:properties>
</file>

<file path=customXml/itemProps1.xml><?xml version="1.0" encoding="utf-8"?>
<ds:datastoreItem xmlns:ds="http://schemas.openxmlformats.org/officeDocument/2006/customXml" ds:itemID="{29B25B3B-5BB6-465E-8061-35DE6A3DA2CE}"/>
</file>

<file path=customXml/itemProps2.xml><?xml version="1.0" encoding="utf-8"?>
<ds:datastoreItem xmlns:ds="http://schemas.openxmlformats.org/officeDocument/2006/customXml" ds:itemID="{3DD8F3E2-3CBD-4AE8-A951-4C20D2AE6486}"/>
</file>

<file path=customXml/itemProps3.xml><?xml version="1.0" encoding="utf-8"?>
<ds:datastoreItem xmlns:ds="http://schemas.openxmlformats.org/officeDocument/2006/customXml" ds:itemID="{90926B97-A327-43A2-A983-03CE90BA80CC}"/>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ASSIGNMENT TASK for Unit - Preparing to apply lean production and improvement methodologies to operational problems in service delivery</vt:lpstr>
    </vt:vector>
  </TitlesOfParts>
  <Company>City &amp; Guilds</Company>
  <LinksUpToDate>false</LinksUpToDate>
  <CharactersWithSpaces>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Governance of Organisations</dc:title>
  <dc:creator>Rod</dc:creator>
  <cp:lastModifiedBy>Jurgita Baleviciute</cp:lastModifiedBy>
  <cp:revision>4</cp:revision>
  <cp:lastPrinted>2011-02-01T15:39:00Z</cp:lastPrinted>
  <dcterms:created xsi:type="dcterms:W3CDTF">2013-02-15T16:33:00Z</dcterms:created>
  <dcterms:modified xsi:type="dcterms:W3CDTF">2017-03-01T11:52:00Z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140;#8610-528|5c7ba71b-b034-4bb7-814a-5bda9f708cab;#565;#8605-528|8347e39a-f94f-495d-8885-0156d92df395;#637;#8607-528|d7296a6e-08c4-4189-bb5c-8611b32750a5;#1055;#8625-528|70c9b121-e8e0-46a0-b8c5-4ddc9986f7c7;#1666;#8816-928|5fcd3b9d-826e-4039-b7de-261e60f16b43;#1667;#8817-928|06bd0be2-5108-4b07-a9ff-cb89e007531b</vt:lpwstr>
  </property>
  <property fmtid="{D5CDD505-2E9C-101B-9397-08002B2CF9AE}" pid="4" name="Family Code">
    <vt:lpwstr>134;#8610|8584757e-8fc6-40ae-aa8a-8bea734a23aa;#109;#8605|4ca9d4f6-eb3a-4a12-baaa-e0e314869f84;#607;#8607|acb670ad-aa6c-4fef-b9f4-07a23eb97a39;#1005;#8625|bcc74ead-8655-447e-a9e9-edd584da9afa;#1463;#8816|ce7a0fb3-8c09-4cc4-8aaf-cabd2f6efa77;#1611;#8817|6c7161c6-c507-476a-8699-c8caf88e49f9</vt:lpwstr>
  </property>
  <property fmtid="{D5CDD505-2E9C-101B-9397-08002B2CF9AE}" pid="5" name="PoS">
    <vt:lpwstr>135;#8610-31|8422e5be-1687-4934-87fe-5b3457387e45;#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