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61D0F" w14:textId="77777777" w:rsidR="00B362D1" w:rsidRPr="0001163D" w:rsidRDefault="00B362D1" w:rsidP="00B362D1">
      <w:pPr>
        <w:spacing w:after="0" w:line="240" w:lineRule="auto"/>
        <w:rPr>
          <w:rFonts w:ascii="Arial" w:eastAsia="Calibri" w:hAnsi="Arial" w:cs="Arial"/>
          <w:b/>
          <w:sz w:val="24"/>
          <w:szCs w:val="24"/>
          <w:lang w:val="en-US"/>
        </w:rPr>
      </w:pPr>
      <w:bookmarkStart w:id="0" w:name="_GoBack"/>
      <w:bookmarkEnd w:id="0"/>
      <w:r w:rsidRPr="0001163D">
        <w:rPr>
          <w:rFonts w:ascii="Arial" w:eastAsia="Calibri" w:hAnsi="Arial" w:cs="Arial"/>
          <w:b/>
          <w:w w:val="105"/>
          <w:sz w:val="24"/>
          <w:szCs w:val="24"/>
          <w:lang w:val="en-US"/>
        </w:rPr>
        <w:t xml:space="preserve">M&amp;L </w:t>
      </w:r>
      <w:r w:rsidR="001366CA" w:rsidRPr="0001163D">
        <w:rPr>
          <w:rFonts w:ascii="Arial" w:eastAsia="Calibri" w:hAnsi="Arial" w:cs="Arial"/>
          <w:b/>
          <w:w w:val="105"/>
          <w:sz w:val="24"/>
          <w:szCs w:val="24"/>
          <w:lang w:val="en-US"/>
        </w:rPr>
        <w:t>13 Manage individuals’</w:t>
      </w:r>
      <w:r w:rsidR="001E4B59" w:rsidRPr="0001163D">
        <w:rPr>
          <w:rFonts w:ascii="Arial" w:eastAsia="Calibri" w:hAnsi="Arial" w:cs="Arial"/>
          <w:b/>
          <w:w w:val="105"/>
          <w:sz w:val="24"/>
          <w:szCs w:val="24"/>
          <w:lang w:val="en-US"/>
        </w:rPr>
        <w:t xml:space="preserve"> </w:t>
      </w:r>
      <w:r w:rsidR="001366CA" w:rsidRPr="0001163D">
        <w:rPr>
          <w:rFonts w:ascii="Arial" w:eastAsia="Calibri" w:hAnsi="Arial" w:cs="Arial"/>
          <w:b/>
          <w:w w:val="105"/>
          <w:sz w:val="24"/>
          <w:szCs w:val="24"/>
          <w:lang w:val="en-US"/>
        </w:rPr>
        <w:t>development in the workplace</w:t>
      </w:r>
    </w:p>
    <w:tbl>
      <w:tblPr>
        <w:tblStyle w:val="TableGrid1"/>
        <w:tblW w:w="0" w:type="auto"/>
        <w:tblLook w:val="04A0" w:firstRow="1" w:lastRow="0" w:firstColumn="1" w:lastColumn="0" w:noHBand="0" w:noVBand="1"/>
      </w:tblPr>
      <w:tblGrid>
        <w:gridCol w:w="2245"/>
        <w:gridCol w:w="3330"/>
        <w:gridCol w:w="7375"/>
      </w:tblGrid>
      <w:tr w:rsidR="001366CA" w:rsidRPr="00571D18" w14:paraId="4825EDD5" w14:textId="77777777" w:rsidTr="001E4B59">
        <w:tc>
          <w:tcPr>
            <w:tcW w:w="2245" w:type="dxa"/>
            <w:tcBorders>
              <w:bottom w:val="single" w:sz="4" w:space="0" w:color="auto"/>
            </w:tcBorders>
          </w:tcPr>
          <w:p w14:paraId="1F55BB9E" w14:textId="77777777" w:rsidR="00B362D1" w:rsidRPr="00571D18" w:rsidRDefault="00B362D1" w:rsidP="00571D18">
            <w:pPr>
              <w:rPr>
                <w:rFonts w:ascii="Arial" w:eastAsia="Calibri" w:hAnsi="Arial" w:cs="Arial"/>
                <w:b/>
                <w:sz w:val="20"/>
                <w:szCs w:val="20"/>
              </w:rPr>
            </w:pPr>
            <w:r w:rsidRPr="00571D18">
              <w:rPr>
                <w:rFonts w:ascii="Arial" w:eastAsia="Calibri" w:hAnsi="Arial" w:cs="Arial"/>
                <w:b/>
                <w:sz w:val="20"/>
                <w:szCs w:val="20"/>
              </w:rPr>
              <w:t>Learning Outcome</w:t>
            </w:r>
          </w:p>
        </w:tc>
        <w:tc>
          <w:tcPr>
            <w:tcW w:w="3330" w:type="dxa"/>
            <w:tcBorders>
              <w:bottom w:val="single" w:sz="4" w:space="0" w:color="auto"/>
            </w:tcBorders>
          </w:tcPr>
          <w:p w14:paraId="370B56D8" w14:textId="77777777" w:rsidR="00B362D1" w:rsidRPr="00571D18" w:rsidRDefault="00B362D1" w:rsidP="00571D18">
            <w:pPr>
              <w:rPr>
                <w:rFonts w:ascii="Arial" w:eastAsia="Calibri" w:hAnsi="Arial" w:cs="Arial"/>
                <w:b/>
                <w:sz w:val="20"/>
                <w:szCs w:val="20"/>
              </w:rPr>
            </w:pPr>
            <w:r w:rsidRPr="00571D18">
              <w:rPr>
                <w:rFonts w:ascii="Arial" w:eastAsia="Calibri" w:hAnsi="Arial" w:cs="Arial"/>
                <w:b/>
                <w:sz w:val="20"/>
                <w:szCs w:val="20"/>
              </w:rPr>
              <w:t>Assessment Criteria</w:t>
            </w:r>
          </w:p>
        </w:tc>
        <w:tc>
          <w:tcPr>
            <w:tcW w:w="7375" w:type="dxa"/>
          </w:tcPr>
          <w:p w14:paraId="490F6A05" w14:textId="77777777" w:rsidR="00B362D1" w:rsidRPr="00571D18" w:rsidRDefault="00B362D1" w:rsidP="00571D18">
            <w:pPr>
              <w:rPr>
                <w:rFonts w:ascii="Arial" w:eastAsia="Calibri" w:hAnsi="Arial" w:cs="Arial"/>
                <w:b/>
                <w:sz w:val="20"/>
                <w:szCs w:val="20"/>
              </w:rPr>
            </w:pPr>
            <w:r w:rsidRPr="00571D18">
              <w:rPr>
                <w:rFonts w:ascii="Arial" w:eastAsia="Calibri" w:hAnsi="Arial" w:cs="Arial"/>
                <w:b/>
                <w:sz w:val="20"/>
                <w:szCs w:val="20"/>
              </w:rPr>
              <w:t>Guidelines and range</w:t>
            </w:r>
          </w:p>
          <w:p w14:paraId="6F631B94" w14:textId="77777777" w:rsidR="00B362D1" w:rsidRPr="00571D18" w:rsidRDefault="00B362D1" w:rsidP="00571D18">
            <w:pPr>
              <w:rPr>
                <w:rFonts w:ascii="Arial" w:eastAsia="Calibri" w:hAnsi="Arial" w:cs="Arial"/>
                <w:b/>
                <w:sz w:val="20"/>
                <w:szCs w:val="20"/>
              </w:rPr>
            </w:pPr>
            <w:r w:rsidRPr="00571D18">
              <w:rPr>
                <w:rFonts w:ascii="Arial" w:eastAsia="Calibri" w:hAnsi="Arial" w:cs="Arial"/>
                <w:b/>
                <w:sz w:val="20"/>
                <w:szCs w:val="20"/>
              </w:rPr>
              <w:t>The candidate provides evidence that they understand:</w:t>
            </w:r>
          </w:p>
        </w:tc>
      </w:tr>
      <w:tr w:rsidR="00F74503" w:rsidRPr="00571D18" w14:paraId="3A92BD08" w14:textId="77777777" w:rsidTr="001E4B59">
        <w:tc>
          <w:tcPr>
            <w:tcW w:w="2245" w:type="dxa"/>
            <w:tcBorders>
              <w:bottom w:val="nil"/>
            </w:tcBorders>
          </w:tcPr>
          <w:p w14:paraId="7221E1F6" w14:textId="77777777" w:rsidR="00F74503" w:rsidRPr="00571D18" w:rsidRDefault="00B362D1" w:rsidP="00571D18">
            <w:pPr>
              <w:rPr>
                <w:rFonts w:ascii="Arial" w:eastAsia="Calibri" w:hAnsi="Arial" w:cs="Arial"/>
                <w:sz w:val="20"/>
                <w:szCs w:val="20"/>
              </w:rPr>
            </w:pPr>
            <w:r w:rsidRPr="00571D18">
              <w:rPr>
                <w:rFonts w:ascii="Arial" w:eastAsia="Calibri" w:hAnsi="Arial" w:cs="Arial"/>
                <w:sz w:val="20"/>
                <w:szCs w:val="20"/>
              </w:rPr>
              <w:t>1.</w:t>
            </w:r>
            <w:r w:rsidR="00F74503" w:rsidRPr="00571D18">
              <w:rPr>
                <w:rFonts w:ascii="Arial" w:hAnsi="Arial" w:cs="Arial"/>
                <w:sz w:val="20"/>
                <w:szCs w:val="20"/>
              </w:rPr>
              <w:t xml:space="preserve"> </w:t>
            </w:r>
            <w:r w:rsidR="00F74503" w:rsidRPr="00571D18">
              <w:rPr>
                <w:rFonts w:ascii="Arial" w:eastAsia="Calibri" w:hAnsi="Arial" w:cs="Arial"/>
                <w:sz w:val="20"/>
                <w:szCs w:val="20"/>
              </w:rPr>
              <w:t>Be able to carry out performance</w:t>
            </w:r>
          </w:p>
          <w:p w14:paraId="18E6958D" w14:textId="77777777" w:rsidR="00B362D1" w:rsidRPr="00571D18" w:rsidRDefault="00F74503" w:rsidP="00571D18">
            <w:pPr>
              <w:rPr>
                <w:rFonts w:ascii="Arial" w:eastAsia="Calibri" w:hAnsi="Arial" w:cs="Arial"/>
                <w:sz w:val="20"/>
                <w:szCs w:val="20"/>
              </w:rPr>
            </w:pPr>
            <w:r w:rsidRPr="00571D18">
              <w:rPr>
                <w:rFonts w:ascii="Arial" w:eastAsia="Calibri" w:hAnsi="Arial" w:cs="Arial"/>
                <w:sz w:val="20"/>
                <w:szCs w:val="20"/>
              </w:rPr>
              <w:t>appraisals</w:t>
            </w:r>
          </w:p>
        </w:tc>
        <w:tc>
          <w:tcPr>
            <w:tcW w:w="3330" w:type="dxa"/>
            <w:tcBorders>
              <w:bottom w:val="nil"/>
            </w:tcBorders>
          </w:tcPr>
          <w:p w14:paraId="61040D60" w14:textId="77777777" w:rsidR="00B362D1" w:rsidRPr="00571D18" w:rsidRDefault="00B362D1" w:rsidP="00571D18">
            <w:pPr>
              <w:ind w:right="252"/>
              <w:rPr>
                <w:rFonts w:ascii="Arial" w:eastAsia="Calibri" w:hAnsi="Arial" w:cs="Arial"/>
                <w:spacing w:val="-5"/>
                <w:sz w:val="20"/>
                <w:szCs w:val="20"/>
              </w:rPr>
            </w:pPr>
            <w:r w:rsidRPr="00571D18">
              <w:rPr>
                <w:rFonts w:ascii="Arial" w:eastAsia="Calibri" w:hAnsi="Arial" w:cs="Arial"/>
                <w:spacing w:val="-5"/>
                <w:sz w:val="20"/>
                <w:szCs w:val="20"/>
              </w:rPr>
              <w:t xml:space="preserve">1.1 </w:t>
            </w:r>
            <w:r w:rsidR="00F74503" w:rsidRPr="00571D18">
              <w:rPr>
                <w:rFonts w:ascii="Arial" w:eastAsia="Calibri" w:hAnsi="Arial" w:cs="Arial"/>
                <w:spacing w:val="-5"/>
                <w:sz w:val="20"/>
                <w:szCs w:val="20"/>
              </w:rPr>
              <w:t>Explain the purpose of performance reviews and appraisals</w:t>
            </w:r>
          </w:p>
          <w:p w14:paraId="7381FCD4" w14:textId="77777777" w:rsidR="00B362D1" w:rsidRPr="00571D18" w:rsidRDefault="00B362D1" w:rsidP="00571D18">
            <w:pPr>
              <w:rPr>
                <w:rFonts w:ascii="Arial" w:eastAsia="Calibri" w:hAnsi="Arial" w:cs="Arial"/>
                <w:sz w:val="20"/>
                <w:szCs w:val="20"/>
              </w:rPr>
            </w:pPr>
          </w:p>
          <w:p w14:paraId="5CCD52DD" w14:textId="77777777" w:rsidR="00B362D1" w:rsidRPr="00571D18" w:rsidRDefault="00B362D1" w:rsidP="00571D18">
            <w:pPr>
              <w:rPr>
                <w:rFonts w:ascii="Arial" w:eastAsia="Calibri" w:hAnsi="Arial" w:cs="Arial"/>
                <w:sz w:val="20"/>
                <w:szCs w:val="20"/>
              </w:rPr>
            </w:pPr>
          </w:p>
          <w:p w14:paraId="4BF0E03F" w14:textId="77777777" w:rsidR="00B362D1" w:rsidRPr="00571D18" w:rsidRDefault="00B362D1" w:rsidP="00571D18">
            <w:pPr>
              <w:rPr>
                <w:rFonts w:ascii="Arial" w:eastAsia="Calibri" w:hAnsi="Arial" w:cs="Arial"/>
                <w:sz w:val="20"/>
                <w:szCs w:val="20"/>
              </w:rPr>
            </w:pPr>
          </w:p>
        </w:tc>
        <w:tc>
          <w:tcPr>
            <w:tcW w:w="7375" w:type="dxa"/>
          </w:tcPr>
          <w:p w14:paraId="72D7A34E" w14:textId="77777777" w:rsidR="00FA6B65" w:rsidRPr="00571D18" w:rsidRDefault="00DD30A4" w:rsidP="00571D18">
            <w:pPr>
              <w:contextualSpacing/>
              <w:rPr>
                <w:rFonts w:ascii="Arial" w:eastAsia="Calibri" w:hAnsi="Arial" w:cs="Arial"/>
                <w:sz w:val="20"/>
                <w:szCs w:val="20"/>
              </w:rPr>
            </w:pPr>
            <w:r w:rsidRPr="00571D18">
              <w:rPr>
                <w:rFonts w:ascii="Arial" w:eastAsia="Calibri" w:hAnsi="Arial" w:cs="Arial"/>
                <w:sz w:val="20"/>
                <w:szCs w:val="20"/>
              </w:rPr>
              <w:t xml:space="preserve">The </w:t>
            </w:r>
            <w:r w:rsidR="00FA6B65" w:rsidRPr="00571D18">
              <w:rPr>
                <w:rFonts w:ascii="Arial" w:eastAsia="Calibri" w:hAnsi="Arial" w:cs="Arial"/>
                <w:sz w:val="20"/>
                <w:szCs w:val="20"/>
              </w:rPr>
              <w:t xml:space="preserve">term </w:t>
            </w:r>
            <w:r w:rsidRPr="00571D18">
              <w:rPr>
                <w:rFonts w:ascii="Arial" w:eastAsia="Calibri" w:hAnsi="Arial" w:cs="Arial"/>
                <w:sz w:val="20"/>
                <w:szCs w:val="20"/>
              </w:rPr>
              <w:t xml:space="preserve">‘appraisal’, sometimes known as the </w:t>
            </w:r>
            <w:r w:rsidR="00FA6B65" w:rsidRPr="00571D18">
              <w:rPr>
                <w:rFonts w:ascii="Arial" w:eastAsia="Calibri" w:hAnsi="Arial" w:cs="Arial"/>
                <w:sz w:val="20"/>
                <w:szCs w:val="20"/>
              </w:rPr>
              <w:t>‘</w:t>
            </w:r>
            <w:r w:rsidRPr="00571D18">
              <w:rPr>
                <w:rFonts w:ascii="Arial" w:eastAsia="Calibri" w:hAnsi="Arial" w:cs="Arial"/>
                <w:sz w:val="20"/>
                <w:szCs w:val="20"/>
              </w:rPr>
              <w:t>appraisal meeting</w:t>
            </w:r>
            <w:r w:rsidR="00FA6B65" w:rsidRPr="00571D18">
              <w:rPr>
                <w:rFonts w:ascii="Arial" w:eastAsia="Calibri" w:hAnsi="Arial" w:cs="Arial"/>
                <w:sz w:val="20"/>
                <w:szCs w:val="20"/>
              </w:rPr>
              <w:t>’</w:t>
            </w:r>
            <w:r w:rsidRPr="00571D18">
              <w:rPr>
                <w:rFonts w:ascii="Arial" w:eastAsia="Calibri" w:hAnsi="Arial" w:cs="Arial"/>
                <w:sz w:val="20"/>
                <w:szCs w:val="20"/>
              </w:rPr>
              <w:t xml:space="preserve"> is generally </w:t>
            </w:r>
            <w:r w:rsidR="00FA6B65" w:rsidRPr="00571D18">
              <w:rPr>
                <w:rFonts w:ascii="Arial" w:eastAsia="Calibri" w:hAnsi="Arial" w:cs="Arial"/>
                <w:sz w:val="20"/>
                <w:szCs w:val="20"/>
              </w:rPr>
              <w:t xml:space="preserve">thought of as a regular event which happens at least once a year and possibly every few months. This is a meeting </w:t>
            </w:r>
            <w:r w:rsidR="00105DB6" w:rsidRPr="00571D18">
              <w:rPr>
                <w:rFonts w:ascii="Arial" w:eastAsia="Calibri" w:hAnsi="Arial" w:cs="Arial"/>
                <w:sz w:val="20"/>
                <w:szCs w:val="20"/>
              </w:rPr>
              <w:t xml:space="preserve">between the line manager and direct report (s) </w:t>
            </w:r>
            <w:r w:rsidR="00FA6B65" w:rsidRPr="00571D18">
              <w:rPr>
                <w:rFonts w:ascii="Arial" w:eastAsia="Calibri" w:hAnsi="Arial" w:cs="Arial"/>
                <w:sz w:val="20"/>
                <w:szCs w:val="20"/>
              </w:rPr>
              <w:t xml:space="preserve">where </w:t>
            </w:r>
            <w:r w:rsidR="00FA6B65" w:rsidRPr="00571D18">
              <w:rPr>
                <w:rFonts w:ascii="Arial" w:eastAsia="Calibri" w:hAnsi="Arial" w:cs="Arial"/>
                <w:i/>
                <w:sz w:val="20"/>
                <w:szCs w:val="20"/>
              </w:rPr>
              <w:t xml:space="preserve">evidence </w:t>
            </w:r>
            <w:r w:rsidR="00FA6B65" w:rsidRPr="00571D18">
              <w:rPr>
                <w:rFonts w:ascii="Arial" w:eastAsia="Calibri" w:hAnsi="Arial" w:cs="Arial"/>
                <w:sz w:val="20"/>
                <w:szCs w:val="20"/>
              </w:rPr>
              <w:t xml:space="preserve">of performance against agreed targets and </w:t>
            </w:r>
            <w:proofErr w:type="spellStart"/>
            <w:r w:rsidR="00FA6B65" w:rsidRPr="00571D18">
              <w:rPr>
                <w:rFonts w:ascii="Arial" w:eastAsia="Calibri" w:hAnsi="Arial" w:cs="Arial"/>
                <w:sz w:val="20"/>
                <w:szCs w:val="20"/>
              </w:rPr>
              <w:t>behaviour</w:t>
            </w:r>
            <w:proofErr w:type="spellEnd"/>
            <w:r w:rsidR="00FA6B65" w:rsidRPr="00571D18">
              <w:rPr>
                <w:rFonts w:ascii="Arial" w:eastAsia="Calibri" w:hAnsi="Arial" w:cs="Arial"/>
                <w:sz w:val="20"/>
                <w:szCs w:val="20"/>
              </w:rPr>
              <w:t xml:space="preserve"> and attitude against company values can be evaluated and the outcomes discussed openly. The meeting provides an opportunity to look back over a set period of time and provide feedback on what has worked well and gain agreement over performance levels in order to set targets and objectives with clearly defined outcomes for a forthcoming set period of time.  Targets might include further training requirements or a re-focusing on the job role and any adjustments that need to be made. </w:t>
            </w:r>
          </w:p>
          <w:p w14:paraId="55A0E00B" w14:textId="77777777" w:rsidR="00FA6B65" w:rsidRPr="00571D18" w:rsidRDefault="00573E12" w:rsidP="00571D18">
            <w:pPr>
              <w:contextualSpacing/>
              <w:rPr>
                <w:rFonts w:ascii="Arial" w:eastAsia="Calibri" w:hAnsi="Arial" w:cs="Arial"/>
                <w:sz w:val="20"/>
                <w:szCs w:val="20"/>
              </w:rPr>
            </w:pPr>
            <w:r w:rsidRPr="00571D18">
              <w:rPr>
                <w:rFonts w:ascii="Arial" w:eastAsia="Calibri" w:hAnsi="Arial" w:cs="Arial"/>
                <w:sz w:val="20"/>
                <w:szCs w:val="20"/>
              </w:rPr>
              <w:t>Performance r</w:t>
            </w:r>
            <w:r w:rsidR="00FA6B65" w:rsidRPr="00571D18">
              <w:rPr>
                <w:rFonts w:ascii="Arial" w:eastAsia="Calibri" w:hAnsi="Arial" w:cs="Arial"/>
                <w:sz w:val="20"/>
                <w:szCs w:val="20"/>
              </w:rPr>
              <w:t xml:space="preserve">eviews can happen formally or informally </w:t>
            </w:r>
            <w:r w:rsidR="00105DB6" w:rsidRPr="00571D18">
              <w:rPr>
                <w:rFonts w:ascii="Arial" w:eastAsia="Calibri" w:hAnsi="Arial" w:cs="Arial"/>
                <w:sz w:val="20"/>
                <w:szCs w:val="20"/>
              </w:rPr>
              <w:t xml:space="preserve">and enable a re-examination of agreed objectives or </w:t>
            </w:r>
            <w:r w:rsidR="00E744A2" w:rsidRPr="00571D18">
              <w:rPr>
                <w:rFonts w:ascii="Arial" w:eastAsia="Calibri" w:hAnsi="Arial" w:cs="Arial"/>
                <w:sz w:val="20"/>
                <w:szCs w:val="20"/>
              </w:rPr>
              <w:t>reconsideration</w:t>
            </w:r>
            <w:r w:rsidR="00105DB6" w:rsidRPr="00571D18">
              <w:rPr>
                <w:rFonts w:ascii="Arial" w:eastAsia="Calibri" w:hAnsi="Arial" w:cs="Arial"/>
                <w:sz w:val="20"/>
                <w:szCs w:val="20"/>
              </w:rPr>
              <w:t xml:space="preserve"> or work plans and act as a progress check, the purpose being to make amendments or improvements as required. </w:t>
            </w:r>
          </w:p>
          <w:p w14:paraId="17BFF7D1" w14:textId="77777777" w:rsidR="00FA6B65" w:rsidRPr="00571D18" w:rsidRDefault="00FA6B65" w:rsidP="00571D18">
            <w:pPr>
              <w:contextualSpacing/>
              <w:rPr>
                <w:rFonts w:ascii="Arial" w:eastAsia="Calibri" w:hAnsi="Arial" w:cs="Arial"/>
                <w:sz w:val="20"/>
                <w:szCs w:val="20"/>
              </w:rPr>
            </w:pPr>
          </w:p>
        </w:tc>
      </w:tr>
      <w:tr w:rsidR="00F74503" w:rsidRPr="00571D18" w14:paraId="075E7B19" w14:textId="77777777" w:rsidTr="001E4B59">
        <w:tc>
          <w:tcPr>
            <w:tcW w:w="2245" w:type="dxa"/>
            <w:tcBorders>
              <w:top w:val="nil"/>
              <w:bottom w:val="nil"/>
            </w:tcBorders>
          </w:tcPr>
          <w:p w14:paraId="2A6AA6E9" w14:textId="77777777" w:rsidR="00B362D1" w:rsidRPr="00571D18" w:rsidRDefault="00B362D1" w:rsidP="00571D18">
            <w:pPr>
              <w:rPr>
                <w:rFonts w:ascii="Arial" w:eastAsia="Calibri" w:hAnsi="Arial" w:cs="Arial"/>
                <w:sz w:val="20"/>
                <w:szCs w:val="20"/>
              </w:rPr>
            </w:pPr>
          </w:p>
        </w:tc>
        <w:tc>
          <w:tcPr>
            <w:tcW w:w="3330" w:type="dxa"/>
            <w:tcBorders>
              <w:top w:val="nil"/>
              <w:bottom w:val="single" w:sz="4" w:space="0" w:color="auto"/>
            </w:tcBorders>
          </w:tcPr>
          <w:p w14:paraId="58920BAA" w14:textId="77777777" w:rsidR="00B362D1" w:rsidRPr="00571D18" w:rsidRDefault="00B362D1" w:rsidP="00571D18">
            <w:pPr>
              <w:rPr>
                <w:rFonts w:ascii="Arial" w:eastAsia="Calibri" w:hAnsi="Arial" w:cs="Arial"/>
                <w:sz w:val="20"/>
                <w:szCs w:val="20"/>
              </w:rPr>
            </w:pPr>
          </w:p>
        </w:tc>
        <w:tc>
          <w:tcPr>
            <w:tcW w:w="7375" w:type="dxa"/>
          </w:tcPr>
          <w:p w14:paraId="75D65C7C" w14:textId="77777777" w:rsidR="00B362D1" w:rsidRPr="00571D18" w:rsidRDefault="00B362D1" w:rsidP="00571D18">
            <w:pPr>
              <w:rPr>
                <w:rFonts w:ascii="Arial" w:eastAsia="Calibri" w:hAnsi="Arial" w:cs="Arial"/>
                <w:i/>
                <w:sz w:val="20"/>
                <w:szCs w:val="20"/>
              </w:rPr>
            </w:pPr>
            <w:r w:rsidRPr="00571D18">
              <w:rPr>
                <w:rFonts w:ascii="Arial" w:eastAsia="Calibri" w:hAnsi="Arial" w:cs="Arial"/>
                <w:i/>
                <w:sz w:val="20"/>
                <w:szCs w:val="20"/>
              </w:rPr>
              <w:t>In this criterion the learner is required to provide evidence that he or she has:</w:t>
            </w:r>
          </w:p>
          <w:p w14:paraId="3BA6F82F" w14:textId="77777777" w:rsidR="00B362D1" w:rsidRPr="00571D18" w:rsidRDefault="00E744A2" w:rsidP="00571D18">
            <w:pPr>
              <w:numPr>
                <w:ilvl w:val="0"/>
                <w:numId w:val="2"/>
              </w:numPr>
              <w:contextualSpacing/>
              <w:rPr>
                <w:rFonts w:ascii="Arial" w:eastAsia="Calibri" w:hAnsi="Arial" w:cs="Arial"/>
                <w:i/>
                <w:sz w:val="20"/>
                <w:szCs w:val="20"/>
              </w:rPr>
            </w:pPr>
            <w:r w:rsidRPr="00571D18">
              <w:rPr>
                <w:rFonts w:ascii="Arial" w:eastAsia="Calibri" w:hAnsi="Arial" w:cs="Arial"/>
                <w:i/>
                <w:sz w:val="20"/>
                <w:szCs w:val="20"/>
              </w:rPr>
              <w:t xml:space="preserve">Explained the main purpose of an appraisal meeting in his or her </w:t>
            </w:r>
            <w:proofErr w:type="spellStart"/>
            <w:r w:rsidRPr="00571D18">
              <w:rPr>
                <w:rFonts w:ascii="Arial" w:eastAsia="Calibri" w:hAnsi="Arial" w:cs="Arial"/>
                <w:i/>
                <w:sz w:val="20"/>
                <w:szCs w:val="20"/>
              </w:rPr>
              <w:t>organisation</w:t>
            </w:r>
            <w:proofErr w:type="spellEnd"/>
            <w:r w:rsidRPr="00571D18">
              <w:rPr>
                <w:rFonts w:ascii="Arial" w:eastAsia="Calibri" w:hAnsi="Arial" w:cs="Arial"/>
                <w:i/>
                <w:sz w:val="20"/>
                <w:szCs w:val="20"/>
              </w:rPr>
              <w:t xml:space="preserve">. </w:t>
            </w:r>
          </w:p>
          <w:p w14:paraId="0F8BF5B9" w14:textId="195C77E9" w:rsidR="00105DB6" w:rsidRPr="00571D18" w:rsidRDefault="00105DB6" w:rsidP="00590A1E">
            <w:pPr>
              <w:ind w:left="360"/>
              <w:contextualSpacing/>
              <w:rPr>
                <w:rFonts w:ascii="Arial" w:eastAsia="Calibri" w:hAnsi="Arial" w:cs="Arial"/>
                <w:sz w:val="20"/>
                <w:szCs w:val="20"/>
              </w:rPr>
            </w:pPr>
          </w:p>
        </w:tc>
      </w:tr>
      <w:tr w:rsidR="00F74503" w:rsidRPr="00571D18" w14:paraId="000D654A" w14:textId="77777777" w:rsidTr="00C1330C">
        <w:trPr>
          <w:trHeight w:val="557"/>
        </w:trPr>
        <w:tc>
          <w:tcPr>
            <w:tcW w:w="2245" w:type="dxa"/>
            <w:tcBorders>
              <w:top w:val="nil"/>
              <w:bottom w:val="nil"/>
            </w:tcBorders>
          </w:tcPr>
          <w:p w14:paraId="4EA52D19" w14:textId="77777777" w:rsidR="00B362D1" w:rsidRPr="00571D18" w:rsidRDefault="00B362D1" w:rsidP="00571D18">
            <w:pPr>
              <w:ind w:firstLine="720"/>
              <w:rPr>
                <w:rFonts w:ascii="Arial" w:eastAsia="Calibri" w:hAnsi="Arial" w:cs="Arial"/>
                <w:sz w:val="20"/>
                <w:szCs w:val="20"/>
              </w:rPr>
            </w:pPr>
          </w:p>
        </w:tc>
        <w:tc>
          <w:tcPr>
            <w:tcW w:w="3330" w:type="dxa"/>
            <w:tcBorders>
              <w:bottom w:val="nil"/>
            </w:tcBorders>
          </w:tcPr>
          <w:p w14:paraId="31BFE8B5" w14:textId="77777777" w:rsidR="00B362D1" w:rsidRPr="00571D18" w:rsidRDefault="00B362D1" w:rsidP="00571D18">
            <w:pPr>
              <w:rPr>
                <w:rFonts w:ascii="Arial" w:eastAsia="Calibri" w:hAnsi="Arial" w:cs="Arial"/>
                <w:sz w:val="20"/>
                <w:szCs w:val="20"/>
              </w:rPr>
            </w:pPr>
            <w:r w:rsidRPr="00571D18">
              <w:rPr>
                <w:rFonts w:ascii="Arial" w:eastAsia="Calibri" w:hAnsi="Arial" w:cs="Arial"/>
                <w:sz w:val="20"/>
                <w:szCs w:val="20"/>
              </w:rPr>
              <w:t xml:space="preserve">1.2 </w:t>
            </w:r>
            <w:r w:rsidR="00F74503" w:rsidRPr="00571D18">
              <w:rPr>
                <w:rFonts w:ascii="Arial" w:eastAsia="Calibri" w:hAnsi="Arial" w:cs="Arial"/>
                <w:sz w:val="20"/>
                <w:szCs w:val="20"/>
              </w:rPr>
              <w:t>Explain techniques to prepare for and carry out appraisals</w:t>
            </w:r>
          </w:p>
          <w:p w14:paraId="2A4F2C51" w14:textId="77777777" w:rsidR="00B362D1" w:rsidRPr="00571D18" w:rsidRDefault="00B362D1" w:rsidP="00571D18">
            <w:pPr>
              <w:rPr>
                <w:rFonts w:ascii="Arial" w:eastAsia="Calibri" w:hAnsi="Arial" w:cs="Arial"/>
                <w:sz w:val="20"/>
                <w:szCs w:val="20"/>
              </w:rPr>
            </w:pPr>
          </w:p>
        </w:tc>
        <w:tc>
          <w:tcPr>
            <w:tcW w:w="7375" w:type="dxa"/>
          </w:tcPr>
          <w:p w14:paraId="3A63DA9F" w14:textId="77777777" w:rsidR="00B362D1" w:rsidRPr="00571D18" w:rsidRDefault="00105DB6" w:rsidP="00571D18">
            <w:pPr>
              <w:rPr>
                <w:rFonts w:ascii="Arial" w:eastAsia="Calibri" w:hAnsi="Arial" w:cs="Arial"/>
                <w:sz w:val="20"/>
                <w:szCs w:val="20"/>
              </w:rPr>
            </w:pPr>
            <w:r w:rsidRPr="00571D18">
              <w:rPr>
                <w:rFonts w:ascii="Arial" w:eastAsia="Calibri" w:hAnsi="Arial" w:cs="Arial"/>
                <w:sz w:val="20"/>
                <w:szCs w:val="20"/>
              </w:rPr>
              <w:t xml:space="preserve"> </w:t>
            </w:r>
            <w:r w:rsidR="009752BF" w:rsidRPr="00571D18">
              <w:rPr>
                <w:rFonts w:ascii="Arial" w:eastAsia="Calibri" w:hAnsi="Arial" w:cs="Arial"/>
                <w:sz w:val="20"/>
                <w:szCs w:val="20"/>
              </w:rPr>
              <w:t xml:space="preserve">It is useful to gather </w:t>
            </w:r>
            <w:r w:rsidR="00573E12" w:rsidRPr="00571D18">
              <w:rPr>
                <w:rFonts w:ascii="Arial" w:eastAsia="Calibri" w:hAnsi="Arial" w:cs="Arial"/>
                <w:sz w:val="20"/>
                <w:szCs w:val="20"/>
              </w:rPr>
              <w:t>evidence, sometimes involving other people  in the case of 360</w:t>
            </w:r>
            <w:r w:rsidR="00573E12" w:rsidRPr="00571D18">
              <w:rPr>
                <w:rFonts w:ascii="Cambria Math" w:eastAsia="Calibri" w:hAnsi="Cambria Math" w:cs="Cambria Math"/>
                <w:sz w:val="20"/>
                <w:szCs w:val="20"/>
              </w:rPr>
              <w:t>⁰</w:t>
            </w:r>
            <w:r w:rsidR="00573E12" w:rsidRPr="00571D18">
              <w:rPr>
                <w:rFonts w:ascii="Arial" w:eastAsia="Calibri" w:hAnsi="Arial" w:cs="Arial"/>
                <w:sz w:val="20"/>
                <w:szCs w:val="20"/>
              </w:rPr>
              <w:t xml:space="preserve"> feedback*, </w:t>
            </w:r>
            <w:r w:rsidR="009752BF" w:rsidRPr="00571D18">
              <w:rPr>
                <w:rFonts w:ascii="Arial" w:eastAsia="Calibri" w:hAnsi="Arial" w:cs="Arial"/>
                <w:sz w:val="20"/>
                <w:szCs w:val="20"/>
              </w:rPr>
              <w:t>prior to the appraisal  to answer the following questions:</w:t>
            </w:r>
          </w:p>
          <w:p w14:paraId="23C6CC45" w14:textId="77777777" w:rsidR="009752BF" w:rsidRPr="00571D18" w:rsidRDefault="009752BF" w:rsidP="00571D18">
            <w:pPr>
              <w:pStyle w:val="ListParagraph"/>
              <w:numPr>
                <w:ilvl w:val="0"/>
                <w:numId w:val="11"/>
              </w:numPr>
              <w:rPr>
                <w:rFonts w:ascii="Arial" w:eastAsia="Calibri" w:hAnsi="Arial" w:cs="Arial"/>
                <w:sz w:val="20"/>
                <w:szCs w:val="20"/>
              </w:rPr>
            </w:pPr>
            <w:r w:rsidRPr="00571D18">
              <w:rPr>
                <w:rFonts w:ascii="Arial" w:eastAsia="Calibri" w:hAnsi="Arial" w:cs="Arial"/>
                <w:sz w:val="20"/>
                <w:szCs w:val="20"/>
              </w:rPr>
              <w:t xml:space="preserve">Were the objectives achieved or not and how do you know? </w:t>
            </w:r>
          </w:p>
          <w:p w14:paraId="1C9749FC" w14:textId="77777777" w:rsidR="009752BF" w:rsidRPr="00571D18" w:rsidRDefault="009752BF" w:rsidP="00571D18">
            <w:pPr>
              <w:pStyle w:val="ListParagraph"/>
              <w:numPr>
                <w:ilvl w:val="0"/>
                <w:numId w:val="11"/>
              </w:numPr>
              <w:rPr>
                <w:rFonts w:ascii="Arial" w:eastAsia="Calibri" w:hAnsi="Arial" w:cs="Arial"/>
                <w:sz w:val="20"/>
                <w:szCs w:val="20"/>
              </w:rPr>
            </w:pPr>
            <w:r w:rsidRPr="00571D18">
              <w:rPr>
                <w:rFonts w:ascii="Arial" w:eastAsia="Calibri" w:hAnsi="Arial" w:cs="Arial"/>
                <w:sz w:val="20"/>
                <w:szCs w:val="20"/>
              </w:rPr>
              <w:t xml:space="preserve">Was the performance </w:t>
            </w:r>
            <w:r w:rsidR="00E744A2" w:rsidRPr="00571D18">
              <w:rPr>
                <w:rFonts w:ascii="Arial" w:eastAsia="Calibri" w:hAnsi="Arial" w:cs="Arial"/>
                <w:sz w:val="20"/>
                <w:szCs w:val="20"/>
              </w:rPr>
              <w:t>above,</w:t>
            </w:r>
            <w:r w:rsidRPr="00571D18">
              <w:rPr>
                <w:rFonts w:ascii="Arial" w:eastAsia="Calibri" w:hAnsi="Arial" w:cs="Arial"/>
                <w:sz w:val="20"/>
                <w:szCs w:val="20"/>
              </w:rPr>
              <w:t xml:space="preserve"> within or below the requirements of the role (competence)?</w:t>
            </w:r>
          </w:p>
          <w:p w14:paraId="72FE16FE" w14:textId="77777777" w:rsidR="009752BF" w:rsidRPr="00571D18" w:rsidRDefault="009752BF" w:rsidP="00571D18">
            <w:pPr>
              <w:pStyle w:val="ListParagraph"/>
              <w:numPr>
                <w:ilvl w:val="0"/>
                <w:numId w:val="11"/>
              </w:numPr>
              <w:rPr>
                <w:rFonts w:ascii="Arial" w:eastAsia="Calibri" w:hAnsi="Arial" w:cs="Arial"/>
                <w:sz w:val="20"/>
                <w:szCs w:val="20"/>
              </w:rPr>
            </w:pPr>
            <w:r w:rsidRPr="00571D18">
              <w:rPr>
                <w:rFonts w:ascii="Arial" w:eastAsia="Calibri" w:hAnsi="Arial" w:cs="Arial"/>
                <w:sz w:val="20"/>
                <w:szCs w:val="20"/>
              </w:rPr>
              <w:t xml:space="preserve">What training has been received and what requirements might there be in the future?  </w:t>
            </w:r>
          </w:p>
          <w:p w14:paraId="18C5154C" w14:textId="77777777" w:rsidR="009752BF" w:rsidRPr="00571D18" w:rsidRDefault="009752BF" w:rsidP="00571D18">
            <w:pPr>
              <w:pStyle w:val="ListParagraph"/>
              <w:numPr>
                <w:ilvl w:val="0"/>
                <w:numId w:val="11"/>
              </w:numPr>
              <w:rPr>
                <w:rFonts w:ascii="Arial" w:eastAsia="Calibri" w:hAnsi="Arial" w:cs="Arial"/>
                <w:sz w:val="20"/>
                <w:szCs w:val="20"/>
              </w:rPr>
            </w:pPr>
            <w:r w:rsidRPr="00571D18">
              <w:rPr>
                <w:rFonts w:ascii="Arial" w:eastAsia="Calibri" w:hAnsi="Arial" w:cs="Arial"/>
                <w:sz w:val="20"/>
                <w:szCs w:val="20"/>
              </w:rPr>
              <w:t>Actions by appra</w:t>
            </w:r>
            <w:r w:rsidR="0001163D" w:rsidRPr="00571D18">
              <w:rPr>
                <w:rFonts w:ascii="Arial" w:eastAsia="Calibri" w:hAnsi="Arial" w:cs="Arial"/>
                <w:sz w:val="20"/>
                <w:szCs w:val="20"/>
              </w:rPr>
              <w:t>iser (line manager) or appraised</w:t>
            </w:r>
            <w:r w:rsidRPr="00571D18">
              <w:rPr>
                <w:rFonts w:ascii="Arial" w:eastAsia="Calibri" w:hAnsi="Arial" w:cs="Arial"/>
                <w:sz w:val="20"/>
                <w:szCs w:val="20"/>
              </w:rPr>
              <w:t xml:space="preserve"> (direct report)</w:t>
            </w:r>
          </w:p>
          <w:p w14:paraId="5BCEC45F" w14:textId="77777777" w:rsidR="00573E12" w:rsidRPr="00571D18" w:rsidRDefault="00573E12" w:rsidP="00571D18">
            <w:pPr>
              <w:pStyle w:val="ListParagraph"/>
              <w:rPr>
                <w:rFonts w:ascii="Arial" w:eastAsia="Calibri" w:hAnsi="Arial" w:cs="Arial"/>
                <w:sz w:val="20"/>
                <w:szCs w:val="20"/>
              </w:rPr>
            </w:pPr>
            <w:r w:rsidRPr="00571D18">
              <w:rPr>
                <w:rFonts w:ascii="Arial" w:eastAsia="Calibri" w:hAnsi="Arial" w:cs="Arial"/>
                <w:sz w:val="20"/>
                <w:szCs w:val="20"/>
              </w:rPr>
              <w:t>*360</w:t>
            </w:r>
            <w:r w:rsidRPr="00571D18">
              <w:rPr>
                <w:rFonts w:ascii="Cambria Math" w:eastAsia="Calibri" w:hAnsi="Cambria Math" w:cs="Cambria Math"/>
                <w:sz w:val="20"/>
                <w:szCs w:val="20"/>
              </w:rPr>
              <w:t>⁰</w:t>
            </w:r>
            <w:r w:rsidRPr="00571D18">
              <w:rPr>
                <w:rFonts w:ascii="Arial" w:eastAsia="Calibri" w:hAnsi="Arial" w:cs="Arial"/>
                <w:sz w:val="20"/>
                <w:szCs w:val="20"/>
              </w:rPr>
              <w:t xml:space="preserve"> </w:t>
            </w:r>
            <w:r w:rsidR="00E744A2" w:rsidRPr="00571D18">
              <w:rPr>
                <w:rFonts w:ascii="Arial" w:eastAsia="Calibri" w:hAnsi="Arial" w:cs="Arial"/>
                <w:sz w:val="20"/>
                <w:szCs w:val="20"/>
              </w:rPr>
              <w:t>feedback uses</w:t>
            </w:r>
            <w:r w:rsidRPr="00571D18">
              <w:rPr>
                <w:rFonts w:ascii="Arial" w:eastAsia="Calibri" w:hAnsi="Arial" w:cs="Arial"/>
                <w:sz w:val="20"/>
                <w:szCs w:val="20"/>
              </w:rPr>
              <w:t xml:space="preserve"> a system to gather feedback form a number of </w:t>
            </w:r>
            <w:r w:rsidR="00E744A2" w:rsidRPr="00571D18">
              <w:rPr>
                <w:rFonts w:ascii="Arial" w:eastAsia="Calibri" w:hAnsi="Arial" w:cs="Arial"/>
                <w:sz w:val="20"/>
                <w:szCs w:val="20"/>
              </w:rPr>
              <w:t>sources,</w:t>
            </w:r>
            <w:r w:rsidRPr="00571D18">
              <w:rPr>
                <w:rFonts w:ascii="Arial" w:eastAsia="Calibri" w:hAnsi="Arial" w:cs="Arial"/>
                <w:sz w:val="20"/>
                <w:szCs w:val="20"/>
              </w:rPr>
              <w:t xml:space="preserve"> typically including </w:t>
            </w:r>
            <w:r w:rsidR="00E744A2" w:rsidRPr="00571D18">
              <w:rPr>
                <w:rFonts w:ascii="Arial" w:eastAsia="Calibri" w:hAnsi="Arial" w:cs="Arial"/>
                <w:sz w:val="20"/>
                <w:szCs w:val="20"/>
              </w:rPr>
              <w:t>colleagues,</w:t>
            </w:r>
            <w:r w:rsidRPr="00571D18">
              <w:rPr>
                <w:rFonts w:ascii="Arial" w:eastAsia="Calibri" w:hAnsi="Arial" w:cs="Arial"/>
                <w:sz w:val="20"/>
                <w:szCs w:val="20"/>
              </w:rPr>
              <w:t xml:space="preserve"> direct reports and </w:t>
            </w:r>
            <w:r w:rsidR="00E744A2" w:rsidRPr="00571D18">
              <w:rPr>
                <w:rFonts w:ascii="Arial" w:eastAsia="Calibri" w:hAnsi="Arial" w:cs="Arial"/>
                <w:sz w:val="20"/>
                <w:szCs w:val="20"/>
              </w:rPr>
              <w:t xml:space="preserve">customers. </w:t>
            </w:r>
          </w:p>
          <w:p w14:paraId="26506075" w14:textId="77777777" w:rsidR="00C1330C" w:rsidRPr="00571D18" w:rsidRDefault="00C1330C" w:rsidP="00571D18">
            <w:pPr>
              <w:pStyle w:val="ListParagraph"/>
              <w:rPr>
                <w:rFonts w:ascii="Arial" w:eastAsia="Calibri" w:hAnsi="Arial" w:cs="Arial"/>
                <w:sz w:val="20"/>
                <w:szCs w:val="20"/>
              </w:rPr>
            </w:pPr>
          </w:p>
          <w:p w14:paraId="74912A37" w14:textId="77777777" w:rsidR="00C1330C" w:rsidRPr="00571D18" w:rsidRDefault="00C1330C" w:rsidP="00571D18">
            <w:pPr>
              <w:rPr>
                <w:rFonts w:ascii="Arial" w:eastAsia="Calibri" w:hAnsi="Arial" w:cs="Arial"/>
                <w:sz w:val="20"/>
                <w:szCs w:val="20"/>
              </w:rPr>
            </w:pPr>
          </w:p>
        </w:tc>
      </w:tr>
      <w:tr w:rsidR="00F74503" w:rsidRPr="00571D18" w14:paraId="1777D007" w14:textId="77777777" w:rsidTr="00566D62">
        <w:tc>
          <w:tcPr>
            <w:tcW w:w="2245" w:type="dxa"/>
            <w:tcBorders>
              <w:top w:val="nil"/>
              <w:bottom w:val="nil"/>
            </w:tcBorders>
          </w:tcPr>
          <w:p w14:paraId="1CF36B2D" w14:textId="77777777" w:rsidR="00B362D1" w:rsidRPr="00571D18" w:rsidRDefault="00B362D1" w:rsidP="00571D18">
            <w:pPr>
              <w:rPr>
                <w:rFonts w:ascii="Arial" w:eastAsia="Calibri" w:hAnsi="Arial" w:cs="Arial"/>
                <w:sz w:val="20"/>
                <w:szCs w:val="20"/>
              </w:rPr>
            </w:pPr>
          </w:p>
        </w:tc>
        <w:tc>
          <w:tcPr>
            <w:tcW w:w="3330" w:type="dxa"/>
            <w:tcBorders>
              <w:top w:val="nil"/>
              <w:bottom w:val="single" w:sz="4" w:space="0" w:color="auto"/>
            </w:tcBorders>
          </w:tcPr>
          <w:p w14:paraId="41636608" w14:textId="77777777" w:rsidR="00B362D1" w:rsidRPr="00571D18" w:rsidRDefault="00B362D1" w:rsidP="00571D18">
            <w:pPr>
              <w:rPr>
                <w:rFonts w:ascii="Arial" w:eastAsia="Calibri" w:hAnsi="Arial" w:cs="Arial"/>
                <w:sz w:val="20"/>
                <w:szCs w:val="20"/>
              </w:rPr>
            </w:pPr>
          </w:p>
        </w:tc>
        <w:tc>
          <w:tcPr>
            <w:tcW w:w="7375" w:type="dxa"/>
          </w:tcPr>
          <w:p w14:paraId="1D4E095D" w14:textId="77777777" w:rsidR="000219A2" w:rsidRPr="00571D18" w:rsidRDefault="00F74503" w:rsidP="00571D18">
            <w:pPr>
              <w:rPr>
                <w:rFonts w:ascii="Arial" w:eastAsia="Calibri" w:hAnsi="Arial" w:cs="Arial"/>
                <w:i/>
                <w:sz w:val="20"/>
                <w:szCs w:val="20"/>
              </w:rPr>
            </w:pPr>
            <w:r w:rsidRPr="00571D18">
              <w:rPr>
                <w:rFonts w:ascii="Arial" w:eastAsia="Calibri" w:hAnsi="Arial" w:cs="Arial"/>
                <w:i/>
                <w:sz w:val="20"/>
                <w:szCs w:val="20"/>
              </w:rPr>
              <w:t>In this criterion the learner is required to prov</w:t>
            </w:r>
            <w:r w:rsidR="000219A2" w:rsidRPr="00571D18">
              <w:rPr>
                <w:rFonts w:ascii="Arial" w:eastAsia="Calibri" w:hAnsi="Arial" w:cs="Arial"/>
                <w:i/>
                <w:sz w:val="20"/>
                <w:szCs w:val="20"/>
              </w:rPr>
              <w:t>ide evidence that he or she has:</w:t>
            </w:r>
          </w:p>
          <w:p w14:paraId="55CA0110" w14:textId="77777777" w:rsidR="00573E12" w:rsidRPr="00571D18" w:rsidRDefault="000219A2" w:rsidP="00571D18">
            <w:pPr>
              <w:pStyle w:val="ListParagraph"/>
              <w:numPr>
                <w:ilvl w:val="0"/>
                <w:numId w:val="25"/>
              </w:numPr>
              <w:rPr>
                <w:rFonts w:ascii="Arial" w:eastAsia="Calibri" w:hAnsi="Arial" w:cs="Arial"/>
                <w:i/>
                <w:sz w:val="20"/>
                <w:szCs w:val="20"/>
              </w:rPr>
            </w:pPr>
            <w:r w:rsidRPr="00571D18">
              <w:rPr>
                <w:rFonts w:ascii="Arial" w:eastAsia="Calibri" w:hAnsi="Arial" w:cs="Arial"/>
                <w:i/>
                <w:sz w:val="20"/>
                <w:szCs w:val="20"/>
              </w:rPr>
              <w:t>I</w:t>
            </w:r>
            <w:r w:rsidR="009752BF" w:rsidRPr="00571D18">
              <w:rPr>
                <w:rFonts w:ascii="Arial" w:eastAsia="Calibri" w:hAnsi="Arial" w:cs="Arial"/>
                <w:i/>
                <w:sz w:val="20"/>
                <w:szCs w:val="20"/>
              </w:rPr>
              <w:t xml:space="preserve">dentified the types of information </w:t>
            </w:r>
            <w:r w:rsidR="00573E12" w:rsidRPr="00571D18">
              <w:rPr>
                <w:rFonts w:ascii="Arial" w:eastAsia="Calibri" w:hAnsi="Arial" w:cs="Arial"/>
                <w:i/>
                <w:sz w:val="20"/>
                <w:szCs w:val="20"/>
              </w:rPr>
              <w:t xml:space="preserve">which might be used at an appraisal describing the purpose of each. </w:t>
            </w:r>
          </w:p>
          <w:p w14:paraId="6FDD4A49" w14:textId="77777777" w:rsidR="00F74503" w:rsidRPr="00590A1E" w:rsidRDefault="00F74503" w:rsidP="00590A1E">
            <w:pPr>
              <w:ind w:left="360"/>
              <w:rPr>
                <w:rFonts w:ascii="Arial" w:eastAsia="Calibri" w:hAnsi="Arial" w:cs="Arial"/>
                <w:i/>
                <w:sz w:val="20"/>
                <w:szCs w:val="20"/>
              </w:rPr>
            </w:pPr>
          </w:p>
        </w:tc>
      </w:tr>
      <w:tr w:rsidR="00F74503" w:rsidRPr="00571D18" w14:paraId="4EC09A7A" w14:textId="77777777" w:rsidTr="00566D62">
        <w:tc>
          <w:tcPr>
            <w:tcW w:w="2245" w:type="dxa"/>
            <w:vMerge w:val="restart"/>
            <w:tcBorders>
              <w:top w:val="nil"/>
            </w:tcBorders>
          </w:tcPr>
          <w:p w14:paraId="6A74599B" w14:textId="77777777" w:rsidR="00B362D1" w:rsidRPr="00571D18" w:rsidRDefault="00B362D1" w:rsidP="00571D18">
            <w:pPr>
              <w:rPr>
                <w:rFonts w:ascii="Arial" w:eastAsia="Calibri" w:hAnsi="Arial" w:cs="Arial"/>
                <w:sz w:val="20"/>
                <w:szCs w:val="20"/>
              </w:rPr>
            </w:pPr>
          </w:p>
          <w:p w14:paraId="0C9E90F0" w14:textId="77777777" w:rsidR="00B362D1" w:rsidRPr="00571D18" w:rsidRDefault="00B362D1" w:rsidP="00571D18">
            <w:pPr>
              <w:rPr>
                <w:rFonts w:ascii="Arial" w:eastAsia="Calibri" w:hAnsi="Arial" w:cs="Arial"/>
                <w:sz w:val="20"/>
                <w:szCs w:val="20"/>
              </w:rPr>
            </w:pPr>
          </w:p>
          <w:p w14:paraId="3A2B03CE" w14:textId="77777777" w:rsidR="00B362D1" w:rsidRPr="00571D18" w:rsidRDefault="00B362D1" w:rsidP="00571D18">
            <w:pPr>
              <w:rPr>
                <w:rFonts w:ascii="Arial" w:eastAsia="Calibri" w:hAnsi="Arial" w:cs="Arial"/>
                <w:sz w:val="20"/>
                <w:szCs w:val="20"/>
              </w:rPr>
            </w:pPr>
          </w:p>
          <w:p w14:paraId="1F3DCDA7" w14:textId="77777777" w:rsidR="00B362D1" w:rsidRPr="00571D18" w:rsidRDefault="00B362D1" w:rsidP="00571D18">
            <w:pPr>
              <w:rPr>
                <w:rFonts w:ascii="Arial" w:eastAsia="Calibri" w:hAnsi="Arial" w:cs="Arial"/>
                <w:sz w:val="20"/>
                <w:szCs w:val="20"/>
              </w:rPr>
            </w:pPr>
          </w:p>
          <w:p w14:paraId="21075503" w14:textId="77777777" w:rsidR="00B362D1" w:rsidRPr="00571D18" w:rsidRDefault="00B362D1" w:rsidP="00571D18">
            <w:pPr>
              <w:rPr>
                <w:rFonts w:ascii="Arial" w:eastAsia="Calibri" w:hAnsi="Arial" w:cs="Arial"/>
                <w:sz w:val="20"/>
                <w:szCs w:val="20"/>
              </w:rPr>
            </w:pPr>
          </w:p>
          <w:p w14:paraId="315529A9" w14:textId="77777777" w:rsidR="00B362D1" w:rsidRPr="00571D18" w:rsidRDefault="00B362D1" w:rsidP="00571D18">
            <w:pPr>
              <w:rPr>
                <w:rFonts w:ascii="Arial" w:eastAsia="Calibri" w:hAnsi="Arial" w:cs="Arial"/>
                <w:sz w:val="20"/>
                <w:szCs w:val="20"/>
              </w:rPr>
            </w:pPr>
          </w:p>
          <w:p w14:paraId="2B2BFC82" w14:textId="77777777" w:rsidR="00B362D1" w:rsidRPr="00571D18" w:rsidRDefault="00B362D1" w:rsidP="00571D18">
            <w:pPr>
              <w:rPr>
                <w:rFonts w:ascii="Arial" w:eastAsia="Calibri" w:hAnsi="Arial" w:cs="Arial"/>
                <w:sz w:val="20"/>
                <w:szCs w:val="20"/>
              </w:rPr>
            </w:pPr>
          </w:p>
          <w:p w14:paraId="5182BEF9" w14:textId="77777777" w:rsidR="00B362D1" w:rsidRPr="00571D18" w:rsidRDefault="00B362D1" w:rsidP="00571D18">
            <w:pPr>
              <w:rPr>
                <w:rFonts w:ascii="Arial" w:eastAsia="Calibri" w:hAnsi="Arial" w:cs="Arial"/>
                <w:sz w:val="20"/>
                <w:szCs w:val="20"/>
              </w:rPr>
            </w:pPr>
          </w:p>
          <w:p w14:paraId="1FE535B1" w14:textId="77777777" w:rsidR="00B362D1" w:rsidRPr="00571D18" w:rsidRDefault="00B362D1" w:rsidP="00571D18">
            <w:pPr>
              <w:rPr>
                <w:rFonts w:ascii="Arial" w:eastAsia="Calibri" w:hAnsi="Arial" w:cs="Arial"/>
                <w:sz w:val="20"/>
                <w:szCs w:val="20"/>
              </w:rPr>
            </w:pPr>
          </w:p>
          <w:p w14:paraId="37499BF8" w14:textId="77777777" w:rsidR="00B362D1" w:rsidRPr="00571D18" w:rsidRDefault="00B362D1" w:rsidP="00571D18">
            <w:pPr>
              <w:rPr>
                <w:rFonts w:ascii="Arial" w:eastAsia="Calibri" w:hAnsi="Arial" w:cs="Arial"/>
                <w:sz w:val="20"/>
                <w:szCs w:val="20"/>
              </w:rPr>
            </w:pPr>
          </w:p>
          <w:p w14:paraId="1DF15CAD" w14:textId="77777777" w:rsidR="00B362D1" w:rsidRPr="00571D18" w:rsidRDefault="00B362D1" w:rsidP="00571D18">
            <w:pPr>
              <w:rPr>
                <w:rFonts w:ascii="Arial" w:eastAsia="Calibri" w:hAnsi="Arial" w:cs="Arial"/>
                <w:sz w:val="20"/>
                <w:szCs w:val="20"/>
              </w:rPr>
            </w:pPr>
          </w:p>
          <w:p w14:paraId="4F7D1BAF" w14:textId="77777777" w:rsidR="00B362D1" w:rsidRPr="00571D18" w:rsidRDefault="00B362D1" w:rsidP="00571D18">
            <w:pPr>
              <w:rPr>
                <w:rFonts w:ascii="Arial" w:eastAsia="Calibri" w:hAnsi="Arial" w:cs="Arial"/>
                <w:sz w:val="20"/>
                <w:szCs w:val="20"/>
              </w:rPr>
            </w:pPr>
          </w:p>
          <w:p w14:paraId="0D9BE351" w14:textId="77777777" w:rsidR="00B362D1" w:rsidRPr="00571D18" w:rsidRDefault="00B362D1" w:rsidP="00571D18">
            <w:pPr>
              <w:rPr>
                <w:rFonts w:ascii="Arial" w:eastAsia="Calibri" w:hAnsi="Arial" w:cs="Arial"/>
                <w:sz w:val="20"/>
                <w:szCs w:val="20"/>
              </w:rPr>
            </w:pPr>
          </w:p>
          <w:p w14:paraId="306C4CA1" w14:textId="77777777" w:rsidR="00B362D1" w:rsidRPr="00571D18" w:rsidRDefault="00B362D1" w:rsidP="00571D18">
            <w:pPr>
              <w:rPr>
                <w:rFonts w:ascii="Arial" w:eastAsia="Calibri" w:hAnsi="Arial" w:cs="Arial"/>
                <w:sz w:val="20"/>
                <w:szCs w:val="20"/>
              </w:rPr>
            </w:pPr>
          </w:p>
          <w:p w14:paraId="45C48ACA" w14:textId="77777777" w:rsidR="00B362D1" w:rsidRPr="00571D18" w:rsidRDefault="00B362D1" w:rsidP="00571D18">
            <w:pPr>
              <w:rPr>
                <w:rFonts w:ascii="Arial" w:eastAsia="Calibri" w:hAnsi="Arial" w:cs="Arial"/>
                <w:sz w:val="20"/>
                <w:szCs w:val="20"/>
              </w:rPr>
            </w:pPr>
          </w:p>
          <w:p w14:paraId="200D3A1B" w14:textId="77777777" w:rsidR="00B362D1" w:rsidRPr="00571D18" w:rsidRDefault="00B362D1" w:rsidP="00571D18">
            <w:pPr>
              <w:rPr>
                <w:rFonts w:ascii="Arial" w:eastAsia="Calibri" w:hAnsi="Arial" w:cs="Arial"/>
                <w:sz w:val="20"/>
                <w:szCs w:val="20"/>
              </w:rPr>
            </w:pPr>
          </w:p>
          <w:p w14:paraId="367AE5AA" w14:textId="77777777" w:rsidR="00B362D1" w:rsidRPr="00571D18" w:rsidRDefault="00B362D1" w:rsidP="00571D18">
            <w:pPr>
              <w:rPr>
                <w:rFonts w:ascii="Arial" w:eastAsia="Calibri" w:hAnsi="Arial" w:cs="Arial"/>
                <w:sz w:val="20"/>
                <w:szCs w:val="20"/>
              </w:rPr>
            </w:pPr>
          </w:p>
        </w:tc>
        <w:tc>
          <w:tcPr>
            <w:tcW w:w="3330" w:type="dxa"/>
            <w:vMerge w:val="restart"/>
          </w:tcPr>
          <w:p w14:paraId="23C98C04" w14:textId="77777777" w:rsidR="00F74503" w:rsidRPr="00571D18" w:rsidRDefault="00B362D1" w:rsidP="00571D18">
            <w:pPr>
              <w:spacing w:before="72"/>
              <w:ind w:right="432"/>
              <w:rPr>
                <w:rFonts w:ascii="Arial" w:eastAsia="Calibri" w:hAnsi="Arial" w:cs="Arial"/>
                <w:spacing w:val="-2"/>
                <w:sz w:val="20"/>
                <w:szCs w:val="20"/>
              </w:rPr>
            </w:pPr>
            <w:r w:rsidRPr="00571D18">
              <w:rPr>
                <w:rFonts w:ascii="Arial" w:eastAsia="Calibri" w:hAnsi="Arial" w:cs="Arial"/>
                <w:spacing w:val="-2"/>
                <w:sz w:val="20"/>
                <w:szCs w:val="20"/>
              </w:rPr>
              <w:t xml:space="preserve">1.3 </w:t>
            </w:r>
            <w:r w:rsidR="00F74503" w:rsidRPr="00571D18">
              <w:rPr>
                <w:rFonts w:ascii="Arial" w:eastAsia="Calibri" w:hAnsi="Arial" w:cs="Arial"/>
                <w:spacing w:val="-2"/>
                <w:sz w:val="20"/>
                <w:szCs w:val="20"/>
              </w:rPr>
              <w:t>Provide a private environment in which</w:t>
            </w:r>
          </w:p>
          <w:p w14:paraId="060D4674" w14:textId="77777777" w:rsidR="00B362D1" w:rsidRPr="00571D18" w:rsidRDefault="00F74503" w:rsidP="00571D18">
            <w:pPr>
              <w:spacing w:before="72"/>
              <w:ind w:right="432"/>
              <w:rPr>
                <w:rFonts w:ascii="Arial" w:eastAsia="Calibri" w:hAnsi="Arial" w:cs="Arial"/>
                <w:spacing w:val="-2"/>
                <w:sz w:val="20"/>
                <w:szCs w:val="20"/>
              </w:rPr>
            </w:pPr>
            <w:r w:rsidRPr="00571D18">
              <w:rPr>
                <w:rFonts w:ascii="Arial" w:eastAsia="Calibri" w:hAnsi="Arial" w:cs="Arial"/>
                <w:spacing w:val="-2"/>
                <w:sz w:val="20"/>
                <w:szCs w:val="20"/>
              </w:rPr>
              <w:t>to carry out appraisals</w:t>
            </w:r>
          </w:p>
        </w:tc>
        <w:tc>
          <w:tcPr>
            <w:tcW w:w="7375" w:type="dxa"/>
          </w:tcPr>
          <w:p w14:paraId="4654912E" w14:textId="77777777" w:rsidR="00B362D1" w:rsidRPr="00571D18" w:rsidRDefault="00E744A2" w:rsidP="00571D18">
            <w:pPr>
              <w:rPr>
                <w:rFonts w:ascii="Arial" w:eastAsia="Calibri" w:hAnsi="Arial" w:cs="Arial"/>
                <w:sz w:val="20"/>
                <w:szCs w:val="20"/>
              </w:rPr>
            </w:pPr>
            <w:r w:rsidRPr="00571D18">
              <w:rPr>
                <w:rFonts w:ascii="Arial" w:eastAsia="Calibri" w:hAnsi="Arial" w:cs="Arial"/>
                <w:sz w:val="20"/>
                <w:szCs w:val="20"/>
              </w:rPr>
              <w:t xml:space="preserve">Usually appraisals are conducted as one to one meetings where the right questions can be asked and </w:t>
            </w:r>
            <w:r w:rsidR="0001163D" w:rsidRPr="00571D18">
              <w:rPr>
                <w:rFonts w:ascii="Arial" w:eastAsia="Calibri" w:hAnsi="Arial" w:cs="Arial"/>
                <w:sz w:val="20"/>
                <w:szCs w:val="20"/>
              </w:rPr>
              <w:t>appraise</w:t>
            </w:r>
            <w:r w:rsidRPr="00571D18">
              <w:rPr>
                <w:rFonts w:ascii="Arial" w:eastAsia="Calibri" w:hAnsi="Arial" w:cs="Arial"/>
                <w:sz w:val="20"/>
                <w:szCs w:val="20"/>
              </w:rPr>
              <w:t xml:space="preserve"> does most of the talking in a quiet and confidential setting. </w:t>
            </w:r>
            <w:r w:rsidR="00DC4B2B" w:rsidRPr="00571D18">
              <w:rPr>
                <w:rFonts w:ascii="Arial" w:eastAsia="Calibri" w:hAnsi="Arial" w:cs="Arial"/>
                <w:sz w:val="20"/>
                <w:szCs w:val="20"/>
              </w:rPr>
              <w:t xml:space="preserve">Privacy also means being uninterrupted by other individuals, telephone calls or distracted by mobile devices and computers. </w:t>
            </w:r>
          </w:p>
          <w:p w14:paraId="35525EAA" w14:textId="77777777" w:rsidR="00DC4B2B" w:rsidRPr="00571D18" w:rsidRDefault="00DC4B2B" w:rsidP="00571D18">
            <w:pPr>
              <w:rPr>
                <w:rFonts w:ascii="Arial" w:eastAsia="Calibri" w:hAnsi="Arial" w:cs="Arial"/>
                <w:sz w:val="20"/>
                <w:szCs w:val="20"/>
              </w:rPr>
            </w:pPr>
            <w:r w:rsidRPr="00571D18">
              <w:rPr>
                <w:rFonts w:ascii="Arial" w:eastAsia="Calibri" w:hAnsi="Arial" w:cs="Arial"/>
                <w:sz w:val="20"/>
                <w:szCs w:val="20"/>
              </w:rPr>
              <w:t xml:space="preserve">A focus is given to individual performance and recognition of success, where appropriate. </w:t>
            </w:r>
          </w:p>
          <w:p w14:paraId="34066824" w14:textId="77777777" w:rsidR="00F74503" w:rsidRPr="00571D18" w:rsidRDefault="00F74503" w:rsidP="00571D18">
            <w:pPr>
              <w:rPr>
                <w:rFonts w:ascii="Arial" w:eastAsia="Calibri" w:hAnsi="Arial" w:cs="Arial"/>
                <w:sz w:val="20"/>
                <w:szCs w:val="20"/>
              </w:rPr>
            </w:pPr>
          </w:p>
          <w:p w14:paraId="74D5F262" w14:textId="77777777" w:rsidR="00F74503" w:rsidRPr="00571D18" w:rsidRDefault="00F74503" w:rsidP="00571D18">
            <w:pPr>
              <w:rPr>
                <w:rFonts w:ascii="Arial" w:eastAsia="Calibri" w:hAnsi="Arial" w:cs="Arial"/>
                <w:sz w:val="20"/>
                <w:szCs w:val="20"/>
              </w:rPr>
            </w:pPr>
          </w:p>
        </w:tc>
      </w:tr>
      <w:tr w:rsidR="00F74503" w:rsidRPr="00571D18" w14:paraId="15DB5434" w14:textId="77777777" w:rsidTr="001E4B59">
        <w:tc>
          <w:tcPr>
            <w:tcW w:w="2245" w:type="dxa"/>
            <w:vMerge/>
          </w:tcPr>
          <w:p w14:paraId="4DF32458"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03C61EA3" w14:textId="77777777" w:rsidR="00B362D1" w:rsidRPr="00571D18" w:rsidRDefault="00B362D1" w:rsidP="00571D18">
            <w:pPr>
              <w:rPr>
                <w:rFonts w:ascii="Arial" w:eastAsia="Calibri" w:hAnsi="Arial" w:cs="Arial"/>
                <w:sz w:val="20"/>
                <w:szCs w:val="20"/>
              </w:rPr>
            </w:pPr>
          </w:p>
        </w:tc>
        <w:tc>
          <w:tcPr>
            <w:tcW w:w="7375" w:type="dxa"/>
          </w:tcPr>
          <w:p w14:paraId="6291FE72" w14:textId="77777777" w:rsidR="00DC4B2B" w:rsidRPr="00571D18" w:rsidRDefault="00B362D1" w:rsidP="00571D18">
            <w:pPr>
              <w:rPr>
                <w:rFonts w:ascii="Arial" w:eastAsia="Calibri" w:hAnsi="Arial" w:cs="Arial"/>
                <w:i/>
                <w:sz w:val="20"/>
                <w:szCs w:val="20"/>
              </w:rPr>
            </w:pPr>
            <w:r w:rsidRPr="00571D18">
              <w:rPr>
                <w:rFonts w:ascii="Arial" w:eastAsia="Calibri" w:hAnsi="Arial" w:cs="Arial"/>
                <w:i/>
                <w:sz w:val="20"/>
                <w:szCs w:val="20"/>
              </w:rPr>
              <w:t xml:space="preserve">In this criterion the learner is required to provide evidence that </w:t>
            </w:r>
            <w:r w:rsidR="000219A2" w:rsidRPr="00571D18">
              <w:rPr>
                <w:rFonts w:ascii="Arial" w:eastAsia="Calibri" w:hAnsi="Arial" w:cs="Arial"/>
                <w:i/>
                <w:sz w:val="20"/>
                <w:szCs w:val="20"/>
              </w:rPr>
              <w:t>he or she has p</w:t>
            </w:r>
            <w:r w:rsidR="00DC4B2B" w:rsidRPr="00571D18">
              <w:rPr>
                <w:rFonts w:ascii="Arial" w:eastAsia="Calibri" w:hAnsi="Arial" w:cs="Arial"/>
                <w:i/>
                <w:sz w:val="20"/>
                <w:szCs w:val="20"/>
              </w:rPr>
              <w:t>repared an appropriate environment in which to carry out an appraisal by undertaking prior arr</w:t>
            </w:r>
            <w:r w:rsidR="005554B9" w:rsidRPr="00571D18">
              <w:rPr>
                <w:rFonts w:ascii="Arial" w:eastAsia="Calibri" w:hAnsi="Arial" w:cs="Arial"/>
                <w:i/>
                <w:sz w:val="20"/>
                <w:szCs w:val="20"/>
              </w:rPr>
              <w:t>angements with ot</w:t>
            </w:r>
            <w:r w:rsidR="0001163D" w:rsidRPr="00571D18">
              <w:rPr>
                <w:rFonts w:ascii="Arial" w:eastAsia="Calibri" w:hAnsi="Arial" w:cs="Arial"/>
                <w:i/>
                <w:sz w:val="20"/>
                <w:szCs w:val="20"/>
              </w:rPr>
              <w:t>hers which include the appraised</w:t>
            </w:r>
            <w:r w:rsidR="005554B9" w:rsidRPr="00571D18">
              <w:rPr>
                <w:rFonts w:ascii="Arial" w:eastAsia="Calibri" w:hAnsi="Arial" w:cs="Arial"/>
                <w:i/>
                <w:sz w:val="20"/>
                <w:szCs w:val="20"/>
              </w:rPr>
              <w:t xml:space="preserve"> </w:t>
            </w:r>
            <w:r w:rsidR="00E744A2" w:rsidRPr="00571D18">
              <w:rPr>
                <w:rFonts w:ascii="Arial" w:eastAsia="Calibri" w:hAnsi="Arial" w:cs="Arial"/>
                <w:i/>
                <w:sz w:val="20"/>
                <w:szCs w:val="20"/>
              </w:rPr>
              <w:t>and facilities</w:t>
            </w:r>
            <w:r w:rsidR="005554B9" w:rsidRPr="00571D18">
              <w:rPr>
                <w:rFonts w:ascii="Arial" w:eastAsia="Calibri" w:hAnsi="Arial" w:cs="Arial"/>
                <w:i/>
                <w:sz w:val="20"/>
                <w:szCs w:val="20"/>
              </w:rPr>
              <w:t xml:space="preserve">. </w:t>
            </w:r>
          </w:p>
        </w:tc>
      </w:tr>
      <w:tr w:rsidR="00F74503" w:rsidRPr="00571D18" w14:paraId="6C2493FA" w14:textId="77777777" w:rsidTr="001E4B59">
        <w:trPr>
          <w:trHeight w:val="408"/>
        </w:trPr>
        <w:tc>
          <w:tcPr>
            <w:tcW w:w="2245" w:type="dxa"/>
            <w:vMerge/>
          </w:tcPr>
          <w:p w14:paraId="1A39FAE0"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3D5A2EC1" w14:textId="77777777" w:rsidR="000C0BC8" w:rsidRPr="00571D18" w:rsidRDefault="00B362D1" w:rsidP="00571D18">
            <w:pPr>
              <w:spacing w:before="72"/>
              <w:ind w:right="432"/>
              <w:rPr>
                <w:rFonts w:ascii="Arial" w:eastAsia="Calibri" w:hAnsi="Arial" w:cs="Arial"/>
                <w:sz w:val="20"/>
                <w:szCs w:val="20"/>
              </w:rPr>
            </w:pPr>
            <w:r w:rsidRPr="00571D18">
              <w:rPr>
                <w:rFonts w:ascii="Arial" w:eastAsia="Calibri" w:hAnsi="Arial" w:cs="Arial"/>
                <w:sz w:val="20"/>
                <w:szCs w:val="20"/>
              </w:rPr>
              <w:t>1.</w:t>
            </w:r>
            <w:r w:rsidR="00F74503" w:rsidRPr="00571D18">
              <w:rPr>
                <w:rFonts w:ascii="Arial" w:eastAsia="Calibri" w:hAnsi="Arial" w:cs="Arial"/>
                <w:sz w:val="20"/>
                <w:szCs w:val="20"/>
              </w:rPr>
              <w:t xml:space="preserve">4 Carry out performance reviews and </w:t>
            </w:r>
            <w:r w:rsidR="0001163D" w:rsidRPr="00571D18">
              <w:rPr>
                <w:rFonts w:ascii="Arial" w:eastAsia="Calibri" w:hAnsi="Arial" w:cs="Arial"/>
                <w:sz w:val="20"/>
                <w:szCs w:val="20"/>
              </w:rPr>
              <w:t xml:space="preserve">appraisals in accordance with </w:t>
            </w:r>
            <w:proofErr w:type="spellStart"/>
            <w:r w:rsidR="00F74503" w:rsidRPr="00571D18">
              <w:rPr>
                <w:rFonts w:ascii="Arial" w:eastAsia="Calibri" w:hAnsi="Arial" w:cs="Arial"/>
                <w:sz w:val="20"/>
                <w:szCs w:val="20"/>
              </w:rPr>
              <w:t>organisational</w:t>
            </w:r>
            <w:proofErr w:type="spellEnd"/>
            <w:r w:rsidR="00F74503" w:rsidRPr="00571D18">
              <w:rPr>
                <w:rFonts w:ascii="Arial" w:eastAsia="Calibri" w:hAnsi="Arial" w:cs="Arial"/>
                <w:sz w:val="20"/>
                <w:szCs w:val="20"/>
              </w:rPr>
              <w:t xml:space="preserve"> policies and procedures</w:t>
            </w:r>
          </w:p>
          <w:p w14:paraId="47C0719D" w14:textId="77777777" w:rsidR="00B362D1" w:rsidRPr="00571D18" w:rsidRDefault="00B362D1" w:rsidP="00571D18">
            <w:pPr>
              <w:rPr>
                <w:rFonts w:ascii="Arial" w:eastAsia="Calibri" w:hAnsi="Arial" w:cs="Arial"/>
                <w:sz w:val="20"/>
                <w:szCs w:val="20"/>
              </w:rPr>
            </w:pPr>
          </w:p>
        </w:tc>
        <w:tc>
          <w:tcPr>
            <w:tcW w:w="7375" w:type="dxa"/>
          </w:tcPr>
          <w:p w14:paraId="3CD36329" w14:textId="77777777" w:rsidR="00B362D1" w:rsidRPr="00571D18" w:rsidRDefault="005554B9" w:rsidP="00571D18">
            <w:pPr>
              <w:contextualSpacing/>
              <w:rPr>
                <w:rFonts w:ascii="Arial" w:eastAsia="Calibri" w:hAnsi="Arial" w:cs="Arial"/>
                <w:sz w:val="20"/>
                <w:szCs w:val="20"/>
              </w:rPr>
            </w:pPr>
            <w:r w:rsidRPr="00571D18">
              <w:rPr>
                <w:rFonts w:ascii="Arial" w:eastAsia="Calibri" w:hAnsi="Arial" w:cs="Arial"/>
                <w:sz w:val="20"/>
                <w:szCs w:val="20"/>
              </w:rPr>
              <w:t xml:space="preserve">The </w:t>
            </w:r>
            <w:proofErr w:type="spellStart"/>
            <w:r w:rsidRPr="00571D18">
              <w:rPr>
                <w:rFonts w:ascii="Arial" w:eastAsia="Calibri" w:hAnsi="Arial" w:cs="Arial"/>
                <w:sz w:val="20"/>
                <w:szCs w:val="20"/>
              </w:rPr>
              <w:t>organisation</w:t>
            </w:r>
            <w:proofErr w:type="spellEnd"/>
            <w:r w:rsidRPr="00571D18">
              <w:rPr>
                <w:rFonts w:ascii="Arial" w:eastAsia="Calibri" w:hAnsi="Arial" w:cs="Arial"/>
                <w:sz w:val="20"/>
                <w:szCs w:val="20"/>
              </w:rPr>
              <w:t xml:space="preserve"> will have at least one </w:t>
            </w:r>
            <w:r w:rsidR="007D3F43" w:rsidRPr="00571D18">
              <w:rPr>
                <w:rFonts w:ascii="Arial" w:eastAsia="Calibri" w:hAnsi="Arial" w:cs="Arial"/>
                <w:sz w:val="20"/>
                <w:szCs w:val="20"/>
              </w:rPr>
              <w:t xml:space="preserve">main </w:t>
            </w:r>
            <w:r w:rsidRPr="00571D18">
              <w:rPr>
                <w:rFonts w:ascii="Arial" w:eastAsia="Calibri" w:hAnsi="Arial" w:cs="Arial"/>
                <w:sz w:val="20"/>
                <w:szCs w:val="20"/>
              </w:rPr>
              <w:t>policy on ap</w:t>
            </w:r>
            <w:r w:rsidR="007D3F43" w:rsidRPr="00571D18">
              <w:rPr>
                <w:rFonts w:ascii="Arial" w:eastAsia="Calibri" w:hAnsi="Arial" w:cs="Arial"/>
                <w:sz w:val="20"/>
                <w:szCs w:val="20"/>
              </w:rPr>
              <w:t xml:space="preserve">praisal and associated training for those involved with the process. </w:t>
            </w:r>
            <w:r w:rsidRPr="00571D18">
              <w:rPr>
                <w:rFonts w:ascii="Arial" w:eastAsia="Calibri" w:hAnsi="Arial" w:cs="Arial"/>
                <w:sz w:val="20"/>
                <w:szCs w:val="20"/>
              </w:rPr>
              <w:t xml:space="preserve"> The procedures will </w:t>
            </w:r>
            <w:r w:rsidR="007D3F43" w:rsidRPr="00571D18">
              <w:rPr>
                <w:rFonts w:ascii="Arial" w:eastAsia="Calibri" w:hAnsi="Arial" w:cs="Arial"/>
                <w:sz w:val="20"/>
                <w:szCs w:val="20"/>
              </w:rPr>
              <w:t xml:space="preserve">accompany the policy demonstrate </w:t>
            </w:r>
            <w:r w:rsidRPr="00571D18">
              <w:rPr>
                <w:rFonts w:ascii="Arial" w:eastAsia="Calibri" w:hAnsi="Arial" w:cs="Arial"/>
                <w:sz w:val="20"/>
                <w:szCs w:val="20"/>
              </w:rPr>
              <w:t xml:space="preserve">how a good constructive meeting should be conducted for the before, during and after stages. It is usual to also have set documentation for both parties to complete and confidentiality codes which strictly restrict access to records.  </w:t>
            </w:r>
          </w:p>
          <w:p w14:paraId="148FEE8B" w14:textId="77777777" w:rsidR="00F74503" w:rsidRPr="00571D18" w:rsidRDefault="00F74503" w:rsidP="00571D18">
            <w:pPr>
              <w:ind w:left="720"/>
              <w:contextualSpacing/>
              <w:rPr>
                <w:rFonts w:ascii="Arial" w:eastAsia="Calibri" w:hAnsi="Arial" w:cs="Arial"/>
                <w:sz w:val="20"/>
                <w:szCs w:val="20"/>
              </w:rPr>
            </w:pPr>
          </w:p>
          <w:p w14:paraId="70BF0B62" w14:textId="77777777" w:rsidR="00F74503" w:rsidRPr="00571D18" w:rsidRDefault="00F74503" w:rsidP="00571D18">
            <w:pPr>
              <w:ind w:left="720"/>
              <w:contextualSpacing/>
              <w:rPr>
                <w:rFonts w:ascii="Arial" w:eastAsia="Calibri" w:hAnsi="Arial" w:cs="Arial"/>
                <w:sz w:val="20"/>
                <w:szCs w:val="20"/>
              </w:rPr>
            </w:pPr>
          </w:p>
        </w:tc>
      </w:tr>
      <w:tr w:rsidR="00F74503" w:rsidRPr="00571D18" w14:paraId="3277DD58" w14:textId="77777777" w:rsidTr="00DD30A4">
        <w:trPr>
          <w:trHeight w:val="1053"/>
        </w:trPr>
        <w:tc>
          <w:tcPr>
            <w:tcW w:w="2245" w:type="dxa"/>
            <w:vMerge/>
            <w:tcBorders>
              <w:bottom w:val="single" w:sz="4" w:space="0" w:color="auto"/>
            </w:tcBorders>
          </w:tcPr>
          <w:p w14:paraId="524DD4E1"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0EECADB5" w14:textId="77777777" w:rsidR="00B362D1" w:rsidRPr="00571D18" w:rsidRDefault="00B362D1" w:rsidP="00571D18">
            <w:pPr>
              <w:spacing w:before="72"/>
              <w:ind w:right="432"/>
              <w:rPr>
                <w:rFonts w:ascii="Arial" w:eastAsia="Calibri" w:hAnsi="Arial" w:cs="Arial"/>
                <w:sz w:val="20"/>
                <w:szCs w:val="20"/>
              </w:rPr>
            </w:pPr>
          </w:p>
        </w:tc>
        <w:tc>
          <w:tcPr>
            <w:tcW w:w="7375" w:type="dxa"/>
          </w:tcPr>
          <w:p w14:paraId="28D0B6CC" w14:textId="77777777" w:rsidR="00B362D1" w:rsidRPr="00571D18" w:rsidRDefault="00B362D1" w:rsidP="00571D18">
            <w:pPr>
              <w:rPr>
                <w:rFonts w:ascii="Arial" w:eastAsia="Calibri" w:hAnsi="Arial" w:cs="Arial"/>
                <w:i/>
                <w:sz w:val="20"/>
                <w:szCs w:val="20"/>
              </w:rPr>
            </w:pPr>
            <w:r w:rsidRPr="00571D18">
              <w:rPr>
                <w:rFonts w:ascii="Arial" w:eastAsia="Calibri" w:hAnsi="Arial" w:cs="Arial"/>
                <w:i/>
                <w:sz w:val="20"/>
                <w:szCs w:val="20"/>
              </w:rPr>
              <w:t xml:space="preserve">In this criterion the learner is required to provide evidence that </w:t>
            </w:r>
            <w:r w:rsidR="00F74503" w:rsidRPr="00571D18">
              <w:rPr>
                <w:rFonts w:ascii="Arial" w:eastAsia="Calibri" w:hAnsi="Arial" w:cs="Arial"/>
                <w:i/>
                <w:sz w:val="20"/>
                <w:szCs w:val="20"/>
              </w:rPr>
              <w:t>he or she has:</w:t>
            </w:r>
          </w:p>
          <w:p w14:paraId="6A0172DE" w14:textId="77777777" w:rsidR="00F74503" w:rsidRPr="00571D18" w:rsidRDefault="005554B9" w:rsidP="00571D18">
            <w:pPr>
              <w:pStyle w:val="ListParagraph"/>
              <w:numPr>
                <w:ilvl w:val="0"/>
                <w:numId w:val="13"/>
              </w:numPr>
              <w:rPr>
                <w:rFonts w:ascii="Arial" w:eastAsia="Calibri" w:hAnsi="Arial" w:cs="Arial"/>
                <w:i/>
                <w:sz w:val="20"/>
                <w:szCs w:val="20"/>
              </w:rPr>
            </w:pPr>
            <w:r w:rsidRPr="00571D18">
              <w:rPr>
                <w:rFonts w:ascii="Arial" w:eastAsia="Calibri" w:hAnsi="Arial" w:cs="Arial"/>
                <w:i/>
                <w:sz w:val="20"/>
                <w:szCs w:val="20"/>
              </w:rPr>
              <w:t>Acces</w:t>
            </w:r>
            <w:r w:rsidR="007D3F43" w:rsidRPr="00571D18">
              <w:rPr>
                <w:rFonts w:ascii="Arial" w:eastAsia="Calibri" w:hAnsi="Arial" w:cs="Arial"/>
                <w:i/>
                <w:sz w:val="20"/>
                <w:szCs w:val="20"/>
              </w:rPr>
              <w:t>s</w:t>
            </w:r>
            <w:r w:rsidRPr="00571D18">
              <w:rPr>
                <w:rFonts w:ascii="Arial" w:eastAsia="Calibri" w:hAnsi="Arial" w:cs="Arial"/>
                <w:i/>
                <w:sz w:val="20"/>
                <w:szCs w:val="20"/>
              </w:rPr>
              <w:t xml:space="preserve">ed the </w:t>
            </w:r>
            <w:proofErr w:type="spellStart"/>
            <w:r w:rsidRPr="00571D18">
              <w:rPr>
                <w:rFonts w:ascii="Arial" w:eastAsia="Calibri" w:hAnsi="Arial" w:cs="Arial"/>
                <w:i/>
                <w:sz w:val="20"/>
                <w:szCs w:val="20"/>
              </w:rPr>
              <w:t>organisational</w:t>
            </w:r>
            <w:proofErr w:type="spellEnd"/>
            <w:r w:rsidRPr="00571D18">
              <w:rPr>
                <w:rFonts w:ascii="Arial" w:eastAsia="Calibri" w:hAnsi="Arial" w:cs="Arial"/>
                <w:i/>
                <w:sz w:val="20"/>
                <w:szCs w:val="20"/>
              </w:rPr>
              <w:t xml:space="preserve"> policy </w:t>
            </w:r>
            <w:r w:rsidR="00E744A2" w:rsidRPr="00571D18">
              <w:rPr>
                <w:rFonts w:ascii="Arial" w:eastAsia="Calibri" w:hAnsi="Arial" w:cs="Arial"/>
                <w:i/>
                <w:sz w:val="20"/>
                <w:szCs w:val="20"/>
              </w:rPr>
              <w:t>and carried</w:t>
            </w:r>
            <w:r w:rsidR="007D3F43" w:rsidRPr="00571D18">
              <w:rPr>
                <w:rFonts w:ascii="Arial" w:eastAsia="Calibri" w:hAnsi="Arial" w:cs="Arial"/>
                <w:i/>
                <w:sz w:val="20"/>
                <w:szCs w:val="20"/>
              </w:rPr>
              <w:t xml:space="preserve"> out two performance reviews, completing appropriate documentation.</w:t>
            </w:r>
          </w:p>
          <w:p w14:paraId="54A0A8C8" w14:textId="77777777" w:rsidR="007D3F43" w:rsidRPr="00571D18" w:rsidRDefault="007D3F43" w:rsidP="00571D18">
            <w:pPr>
              <w:pStyle w:val="ListParagraph"/>
              <w:numPr>
                <w:ilvl w:val="0"/>
                <w:numId w:val="13"/>
              </w:numPr>
              <w:rPr>
                <w:rFonts w:ascii="Arial" w:eastAsia="Calibri" w:hAnsi="Arial" w:cs="Arial"/>
                <w:i/>
                <w:sz w:val="20"/>
                <w:szCs w:val="20"/>
              </w:rPr>
            </w:pPr>
            <w:r w:rsidRPr="00571D18">
              <w:rPr>
                <w:rFonts w:ascii="Arial" w:eastAsia="Calibri" w:hAnsi="Arial" w:cs="Arial"/>
                <w:i/>
                <w:sz w:val="20"/>
                <w:szCs w:val="20"/>
              </w:rPr>
              <w:t>Identified the actions that have been agreed in both cases and included arrangements for monitoring and review.</w:t>
            </w:r>
          </w:p>
        </w:tc>
      </w:tr>
      <w:tr w:rsidR="00F74503" w:rsidRPr="00571D18" w14:paraId="7820F463" w14:textId="77777777" w:rsidTr="001E4B59">
        <w:trPr>
          <w:trHeight w:val="521"/>
        </w:trPr>
        <w:tc>
          <w:tcPr>
            <w:tcW w:w="2245" w:type="dxa"/>
            <w:vMerge w:val="restart"/>
            <w:tcBorders>
              <w:top w:val="single" w:sz="4" w:space="0" w:color="auto"/>
            </w:tcBorders>
          </w:tcPr>
          <w:p w14:paraId="3B7346E5"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5073956F" w14:textId="77777777" w:rsidR="00F74503" w:rsidRPr="00571D18" w:rsidRDefault="00B362D1" w:rsidP="00571D18">
            <w:pPr>
              <w:rPr>
                <w:rFonts w:ascii="Arial" w:eastAsia="Calibri" w:hAnsi="Arial" w:cs="Arial"/>
                <w:sz w:val="20"/>
                <w:szCs w:val="20"/>
              </w:rPr>
            </w:pPr>
            <w:r w:rsidRPr="00571D18">
              <w:rPr>
                <w:rFonts w:ascii="Arial" w:eastAsia="Calibri" w:hAnsi="Arial" w:cs="Arial"/>
                <w:sz w:val="20"/>
                <w:szCs w:val="20"/>
              </w:rPr>
              <w:t xml:space="preserve">1.5 </w:t>
            </w:r>
            <w:r w:rsidR="00F74503" w:rsidRPr="00571D18">
              <w:rPr>
                <w:rFonts w:ascii="Arial" w:eastAsia="Calibri" w:hAnsi="Arial" w:cs="Arial"/>
                <w:sz w:val="20"/>
                <w:szCs w:val="20"/>
              </w:rPr>
              <w:t>Provide clear, specific and evidence based</w:t>
            </w:r>
          </w:p>
          <w:p w14:paraId="7D389FC8" w14:textId="77777777" w:rsidR="00B362D1" w:rsidRPr="00571D18" w:rsidRDefault="00F74503" w:rsidP="00571D18">
            <w:pPr>
              <w:rPr>
                <w:rFonts w:ascii="Arial" w:eastAsia="Calibri" w:hAnsi="Arial" w:cs="Arial"/>
                <w:sz w:val="20"/>
                <w:szCs w:val="20"/>
              </w:rPr>
            </w:pPr>
            <w:r w:rsidRPr="00571D18">
              <w:rPr>
                <w:rFonts w:ascii="Arial" w:eastAsia="Calibri" w:hAnsi="Arial" w:cs="Arial"/>
                <w:sz w:val="20"/>
                <w:szCs w:val="20"/>
              </w:rPr>
              <w:t>feedback sensitively</w:t>
            </w:r>
          </w:p>
        </w:tc>
        <w:tc>
          <w:tcPr>
            <w:tcW w:w="7375" w:type="dxa"/>
          </w:tcPr>
          <w:p w14:paraId="0056C168" w14:textId="77777777" w:rsidR="00B362D1" w:rsidRPr="00571D18" w:rsidRDefault="00C153EF" w:rsidP="00571D18">
            <w:pPr>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 xml:space="preserve">It is important to receive training before carrying out an appraisal meeting and part of this will firstly include an overview to explain the purpose of appraisal as part of the overall management of performance and secondly to explain the wider  benefits to the </w:t>
            </w:r>
            <w:proofErr w:type="spellStart"/>
            <w:r w:rsidRPr="00571D18">
              <w:rPr>
                <w:rFonts w:ascii="Arial" w:eastAsia="Calibri" w:hAnsi="Arial" w:cs="Arial"/>
                <w:sz w:val="20"/>
                <w:szCs w:val="20"/>
                <w:shd w:val="clear" w:color="auto" w:fill="FFFFFF"/>
              </w:rPr>
              <w:t>organisation</w:t>
            </w:r>
            <w:proofErr w:type="spellEnd"/>
            <w:r w:rsidRPr="00571D18">
              <w:rPr>
                <w:rFonts w:ascii="Arial" w:eastAsia="Calibri" w:hAnsi="Arial" w:cs="Arial"/>
                <w:sz w:val="20"/>
                <w:szCs w:val="20"/>
                <w:shd w:val="clear" w:color="auto" w:fill="FFFFFF"/>
              </w:rPr>
              <w:t xml:space="preserve"> in line with its own purpose. </w:t>
            </w:r>
          </w:p>
          <w:p w14:paraId="1B466F1A" w14:textId="77777777" w:rsidR="00C153EF" w:rsidRPr="00571D18" w:rsidRDefault="00C153EF" w:rsidP="00571D18">
            <w:pPr>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 xml:space="preserve">Part of the training should be </w:t>
            </w:r>
            <w:r w:rsidR="009E02C3" w:rsidRPr="00571D18">
              <w:rPr>
                <w:rFonts w:ascii="Arial" w:eastAsia="Calibri" w:hAnsi="Arial" w:cs="Arial"/>
                <w:sz w:val="20"/>
                <w:szCs w:val="20"/>
                <w:shd w:val="clear" w:color="auto" w:fill="FFFFFF"/>
              </w:rPr>
              <w:t xml:space="preserve">to provide sensitive feedback to others which is constructive and based on facts about performance </w:t>
            </w:r>
            <w:r w:rsidR="00E744A2" w:rsidRPr="00571D18">
              <w:rPr>
                <w:rFonts w:ascii="Arial" w:eastAsia="Calibri" w:hAnsi="Arial" w:cs="Arial"/>
                <w:sz w:val="20"/>
                <w:szCs w:val="20"/>
                <w:shd w:val="clear" w:color="auto" w:fill="FFFFFF"/>
              </w:rPr>
              <w:t>evidence rather</w:t>
            </w:r>
            <w:r w:rsidR="009E02C3" w:rsidRPr="00571D18">
              <w:rPr>
                <w:rFonts w:ascii="Arial" w:eastAsia="Calibri" w:hAnsi="Arial" w:cs="Arial"/>
                <w:sz w:val="20"/>
                <w:szCs w:val="20"/>
                <w:shd w:val="clear" w:color="auto" w:fill="FFFFFF"/>
              </w:rPr>
              <w:t xml:space="preserve"> than opinions about the individual. Asking open questions encourages appraises to come to their own conclusions about what went wrong and why and to take ownership where needed for putting things right.</w:t>
            </w:r>
          </w:p>
        </w:tc>
      </w:tr>
      <w:tr w:rsidR="00F74503" w:rsidRPr="00571D18" w14:paraId="6FD1A926" w14:textId="77777777" w:rsidTr="00566D62">
        <w:trPr>
          <w:trHeight w:val="520"/>
        </w:trPr>
        <w:tc>
          <w:tcPr>
            <w:tcW w:w="2245" w:type="dxa"/>
            <w:vMerge/>
            <w:tcBorders>
              <w:bottom w:val="nil"/>
            </w:tcBorders>
          </w:tcPr>
          <w:p w14:paraId="234C6E2E"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462BAA0F" w14:textId="77777777" w:rsidR="00B362D1" w:rsidRPr="00571D18" w:rsidRDefault="00B362D1" w:rsidP="00571D18">
            <w:pPr>
              <w:rPr>
                <w:rFonts w:ascii="Arial" w:eastAsia="Calibri" w:hAnsi="Arial" w:cs="Arial"/>
                <w:sz w:val="20"/>
                <w:szCs w:val="20"/>
              </w:rPr>
            </w:pPr>
          </w:p>
        </w:tc>
        <w:tc>
          <w:tcPr>
            <w:tcW w:w="7375" w:type="dxa"/>
          </w:tcPr>
          <w:p w14:paraId="1427E901" w14:textId="77777777" w:rsidR="00B362D1" w:rsidRPr="00615A7B" w:rsidRDefault="00B362D1" w:rsidP="00615A7B">
            <w:pPr>
              <w:rPr>
                <w:rFonts w:ascii="Arial" w:hAnsi="Arial" w:cs="Arial"/>
                <w:i/>
                <w:sz w:val="20"/>
                <w:szCs w:val="20"/>
              </w:rPr>
            </w:pPr>
            <w:r w:rsidRPr="00615A7B">
              <w:rPr>
                <w:rFonts w:ascii="Arial" w:hAnsi="Arial" w:cs="Arial"/>
                <w:i/>
                <w:sz w:val="20"/>
                <w:szCs w:val="20"/>
              </w:rPr>
              <w:t xml:space="preserve">In this criterion the learner is required to provide evidence that </w:t>
            </w:r>
            <w:r w:rsidR="00F74503" w:rsidRPr="00615A7B">
              <w:rPr>
                <w:rFonts w:ascii="Arial" w:hAnsi="Arial" w:cs="Arial"/>
                <w:i/>
                <w:sz w:val="20"/>
                <w:szCs w:val="20"/>
              </w:rPr>
              <w:t>he or she has:</w:t>
            </w:r>
          </w:p>
          <w:p w14:paraId="5A227FE3" w14:textId="77777777" w:rsidR="00D7135B" w:rsidRPr="00615A7B" w:rsidRDefault="00D7135B" w:rsidP="00615A7B">
            <w:pPr>
              <w:pStyle w:val="ListParagraph"/>
              <w:numPr>
                <w:ilvl w:val="0"/>
                <w:numId w:val="31"/>
              </w:numPr>
              <w:rPr>
                <w:rFonts w:ascii="Arial" w:hAnsi="Arial" w:cs="Arial"/>
                <w:i/>
                <w:sz w:val="20"/>
                <w:szCs w:val="20"/>
                <w:shd w:val="clear" w:color="auto" w:fill="FFFFFF"/>
              </w:rPr>
            </w:pPr>
            <w:r w:rsidRPr="00615A7B">
              <w:rPr>
                <w:rFonts w:ascii="Arial" w:hAnsi="Arial" w:cs="Arial"/>
                <w:i/>
                <w:sz w:val="20"/>
                <w:szCs w:val="20"/>
                <w:shd w:val="clear" w:color="auto" w:fill="FFFFFF"/>
              </w:rPr>
              <w:t>Provided  feedback on performance which is  evidence based, clearly given and in a sensitive manner</w:t>
            </w:r>
          </w:p>
          <w:p w14:paraId="78910DF7" w14:textId="2980BA79" w:rsidR="00D7135B" w:rsidRPr="00590A1E" w:rsidRDefault="00D7135B" w:rsidP="00590A1E">
            <w:pPr>
              <w:ind w:left="360"/>
              <w:rPr>
                <w:shd w:val="clear" w:color="auto" w:fill="FFFFFF"/>
              </w:rPr>
            </w:pPr>
          </w:p>
        </w:tc>
      </w:tr>
      <w:tr w:rsidR="00F74503" w:rsidRPr="00571D18" w14:paraId="66A8577F" w14:textId="77777777" w:rsidTr="00566D62">
        <w:trPr>
          <w:trHeight w:val="256"/>
        </w:trPr>
        <w:tc>
          <w:tcPr>
            <w:tcW w:w="2245" w:type="dxa"/>
            <w:vMerge w:val="restart"/>
            <w:tcBorders>
              <w:top w:val="nil"/>
            </w:tcBorders>
          </w:tcPr>
          <w:p w14:paraId="595310B6"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62B50456" w14:textId="77777777" w:rsidR="00B362D1" w:rsidRPr="00571D18" w:rsidRDefault="00F74503" w:rsidP="00571D18">
            <w:pPr>
              <w:spacing w:before="36"/>
              <w:rPr>
                <w:rFonts w:ascii="Arial" w:eastAsia="Calibri" w:hAnsi="Arial" w:cs="Arial"/>
                <w:sz w:val="20"/>
                <w:szCs w:val="20"/>
              </w:rPr>
            </w:pPr>
            <w:r w:rsidRPr="00571D18">
              <w:rPr>
                <w:rFonts w:ascii="Arial" w:eastAsia="Calibri" w:hAnsi="Arial" w:cs="Arial"/>
                <w:sz w:val="20"/>
                <w:szCs w:val="20"/>
              </w:rPr>
              <w:t xml:space="preserve">1.6 </w:t>
            </w:r>
            <w:r w:rsidR="00C1330C" w:rsidRPr="00571D18">
              <w:rPr>
                <w:rFonts w:ascii="Arial" w:eastAsia="Calibri" w:hAnsi="Arial" w:cs="Arial"/>
                <w:sz w:val="20"/>
                <w:szCs w:val="20"/>
              </w:rPr>
              <w:t>Agree future actions that are consistent with appraisal findings and identified development needs</w:t>
            </w:r>
          </w:p>
        </w:tc>
        <w:tc>
          <w:tcPr>
            <w:tcW w:w="7375" w:type="dxa"/>
          </w:tcPr>
          <w:p w14:paraId="55743880" w14:textId="77777777" w:rsidR="00B362D1" w:rsidRPr="00571D18" w:rsidRDefault="00D7135B" w:rsidP="00571D18">
            <w:pPr>
              <w:contextualSpacing/>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 xml:space="preserve">Gaining agreement by both parties that things need to change is critical and suggestions from the </w:t>
            </w:r>
            <w:r w:rsidR="0001163D" w:rsidRPr="00571D18">
              <w:rPr>
                <w:rFonts w:ascii="Arial" w:eastAsia="Calibri" w:hAnsi="Arial" w:cs="Arial"/>
                <w:sz w:val="20"/>
                <w:szCs w:val="20"/>
                <w:shd w:val="clear" w:color="auto" w:fill="FFFFFF"/>
              </w:rPr>
              <w:t>appraised</w:t>
            </w:r>
            <w:r w:rsidRPr="00571D18">
              <w:rPr>
                <w:rFonts w:ascii="Arial" w:eastAsia="Calibri" w:hAnsi="Arial" w:cs="Arial"/>
                <w:sz w:val="20"/>
                <w:szCs w:val="20"/>
                <w:shd w:val="clear" w:color="auto" w:fill="FFFFFF"/>
              </w:rPr>
              <w:t xml:space="preserve"> for futu</w:t>
            </w:r>
            <w:r w:rsidR="00ED25CF" w:rsidRPr="00571D18">
              <w:rPr>
                <w:rFonts w:ascii="Arial" w:eastAsia="Calibri" w:hAnsi="Arial" w:cs="Arial"/>
                <w:sz w:val="20"/>
                <w:szCs w:val="20"/>
                <w:shd w:val="clear" w:color="auto" w:fill="FFFFFF"/>
              </w:rPr>
              <w:t>re actions should be encouraged. Usually an action plan with tasks, required outcomes (key deliverables</w:t>
            </w:r>
            <w:r w:rsidR="00E744A2" w:rsidRPr="00571D18">
              <w:rPr>
                <w:rFonts w:ascii="Arial" w:eastAsia="Calibri" w:hAnsi="Arial" w:cs="Arial"/>
                <w:sz w:val="20"/>
                <w:szCs w:val="20"/>
                <w:shd w:val="clear" w:color="auto" w:fill="FFFFFF"/>
              </w:rPr>
              <w:t>) timescales</w:t>
            </w:r>
            <w:r w:rsidR="00ED25CF" w:rsidRPr="00571D18">
              <w:rPr>
                <w:rFonts w:ascii="Arial" w:eastAsia="Calibri" w:hAnsi="Arial" w:cs="Arial"/>
                <w:sz w:val="20"/>
                <w:szCs w:val="20"/>
                <w:shd w:val="clear" w:color="auto" w:fill="FFFFFF"/>
              </w:rPr>
              <w:t xml:space="preserve"> and resources are identified and most importantly, responsibility for monitoring and review dates set at frequent intervals, in order to check on progress. </w:t>
            </w:r>
            <w:r w:rsidR="00E744A2" w:rsidRPr="00571D18">
              <w:rPr>
                <w:rFonts w:ascii="Arial" w:eastAsia="Calibri" w:hAnsi="Arial" w:cs="Arial"/>
                <w:sz w:val="20"/>
                <w:szCs w:val="20"/>
                <w:shd w:val="clear" w:color="auto" w:fill="FFFFFF"/>
              </w:rPr>
              <w:t xml:space="preserve">Identified development needs are not always based on course attendance and may also include the requirements for e.g. a mentor, work shadowing experience, further research, </w:t>
            </w:r>
            <w:r w:rsidR="0001163D" w:rsidRPr="00571D18">
              <w:rPr>
                <w:rFonts w:ascii="Arial" w:eastAsia="Calibri" w:hAnsi="Arial" w:cs="Arial"/>
                <w:sz w:val="20"/>
                <w:szCs w:val="20"/>
                <w:shd w:val="clear" w:color="auto" w:fill="FFFFFF"/>
              </w:rPr>
              <w:t>and involvement</w:t>
            </w:r>
            <w:r w:rsidR="00E744A2" w:rsidRPr="00571D18">
              <w:rPr>
                <w:rFonts w:ascii="Arial" w:eastAsia="Calibri" w:hAnsi="Arial" w:cs="Arial"/>
                <w:sz w:val="20"/>
                <w:szCs w:val="20"/>
                <w:shd w:val="clear" w:color="auto" w:fill="FFFFFF"/>
              </w:rPr>
              <w:t xml:space="preserve"> in project teams or greater responsibility for tasks and/or others. </w:t>
            </w:r>
          </w:p>
        </w:tc>
      </w:tr>
      <w:tr w:rsidR="00F74503" w:rsidRPr="00571D18" w14:paraId="435F98C3" w14:textId="77777777" w:rsidTr="001E4B59">
        <w:trPr>
          <w:trHeight w:val="256"/>
        </w:trPr>
        <w:tc>
          <w:tcPr>
            <w:tcW w:w="2245" w:type="dxa"/>
            <w:vMerge/>
          </w:tcPr>
          <w:p w14:paraId="63318A89"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7E9C9D15" w14:textId="77777777" w:rsidR="00B362D1" w:rsidRPr="00571D18" w:rsidRDefault="00B362D1" w:rsidP="00571D18">
            <w:pPr>
              <w:spacing w:before="36"/>
              <w:rPr>
                <w:rFonts w:ascii="Arial" w:eastAsia="Calibri" w:hAnsi="Arial" w:cs="Arial"/>
                <w:sz w:val="20"/>
                <w:szCs w:val="20"/>
              </w:rPr>
            </w:pPr>
          </w:p>
        </w:tc>
        <w:tc>
          <w:tcPr>
            <w:tcW w:w="7375" w:type="dxa"/>
          </w:tcPr>
          <w:p w14:paraId="59431D5F" w14:textId="77777777" w:rsidR="00B362D1" w:rsidRPr="00571D18" w:rsidRDefault="00B362D1" w:rsidP="00571D18">
            <w:pPr>
              <w:rPr>
                <w:rFonts w:ascii="Arial" w:hAnsi="Arial" w:cs="Arial"/>
                <w:i/>
                <w:sz w:val="20"/>
                <w:szCs w:val="20"/>
              </w:rPr>
            </w:pPr>
            <w:r w:rsidRPr="00571D18">
              <w:rPr>
                <w:rFonts w:ascii="Arial" w:hAnsi="Arial" w:cs="Arial"/>
                <w:i/>
                <w:sz w:val="20"/>
                <w:szCs w:val="20"/>
              </w:rPr>
              <w:t xml:space="preserve">In this criterion the learner is required to provide evidence </w:t>
            </w:r>
            <w:r w:rsidR="00F74503" w:rsidRPr="00571D18">
              <w:rPr>
                <w:rFonts w:ascii="Arial" w:hAnsi="Arial" w:cs="Arial"/>
                <w:i/>
                <w:sz w:val="20"/>
                <w:szCs w:val="20"/>
              </w:rPr>
              <w:t>that he or she has:</w:t>
            </w:r>
          </w:p>
          <w:p w14:paraId="7ECAB154" w14:textId="047A4A2B" w:rsidR="00ED25CF" w:rsidRPr="00571D18" w:rsidRDefault="00590A1E" w:rsidP="00571D18">
            <w:pPr>
              <w:pStyle w:val="ListParagraph"/>
              <w:numPr>
                <w:ilvl w:val="0"/>
                <w:numId w:val="26"/>
              </w:numPr>
              <w:rPr>
                <w:rFonts w:ascii="Arial" w:hAnsi="Arial" w:cs="Arial"/>
                <w:i/>
                <w:sz w:val="20"/>
                <w:szCs w:val="20"/>
              </w:rPr>
            </w:pPr>
            <w:r>
              <w:rPr>
                <w:rFonts w:ascii="Arial" w:hAnsi="Arial" w:cs="Arial"/>
                <w:i/>
                <w:sz w:val="20"/>
                <w:szCs w:val="20"/>
              </w:rPr>
              <w:t xml:space="preserve">Identified </w:t>
            </w:r>
            <w:r w:rsidR="00ED25CF" w:rsidRPr="00571D18">
              <w:rPr>
                <w:rFonts w:ascii="Arial" w:hAnsi="Arial" w:cs="Arial"/>
                <w:i/>
                <w:sz w:val="20"/>
                <w:szCs w:val="20"/>
              </w:rPr>
              <w:t>development need</w:t>
            </w:r>
            <w:r>
              <w:rPr>
                <w:rFonts w:ascii="Arial" w:hAnsi="Arial" w:cs="Arial"/>
                <w:i/>
                <w:sz w:val="20"/>
                <w:szCs w:val="20"/>
              </w:rPr>
              <w:t>s</w:t>
            </w:r>
            <w:r w:rsidR="00ED25CF" w:rsidRPr="00571D18">
              <w:rPr>
                <w:rFonts w:ascii="Arial" w:hAnsi="Arial" w:cs="Arial"/>
                <w:i/>
                <w:sz w:val="20"/>
                <w:szCs w:val="20"/>
              </w:rPr>
              <w:t xml:space="preserve"> with an individual showing how the need</w:t>
            </w:r>
            <w:r>
              <w:rPr>
                <w:rFonts w:ascii="Arial" w:hAnsi="Arial" w:cs="Arial"/>
                <w:i/>
                <w:sz w:val="20"/>
                <w:szCs w:val="20"/>
              </w:rPr>
              <w:t>s were</w:t>
            </w:r>
            <w:r w:rsidR="00ED25CF" w:rsidRPr="00571D18">
              <w:rPr>
                <w:rFonts w:ascii="Arial" w:hAnsi="Arial" w:cs="Arial"/>
                <w:i/>
                <w:sz w:val="20"/>
                <w:szCs w:val="20"/>
              </w:rPr>
              <w:t xml:space="preserve"> determined and the options open to the line manager and </w:t>
            </w:r>
            <w:proofErr w:type="spellStart"/>
            <w:r w:rsidR="00F65241" w:rsidRPr="00571D18">
              <w:rPr>
                <w:rFonts w:ascii="Arial" w:hAnsi="Arial" w:cs="Arial"/>
                <w:i/>
                <w:sz w:val="20"/>
                <w:szCs w:val="20"/>
              </w:rPr>
              <w:t>appraise</w:t>
            </w:r>
            <w:r>
              <w:rPr>
                <w:rFonts w:ascii="Arial" w:hAnsi="Arial" w:cs="Arial"/>
                <w:i/>
                <w:sz w:val="20"/>
                <w:szCs w:val="20"/>
              </w:rPr>
              <w:t>e</w:t>
            </w:r>
            <w:proofErr w:type="spellEnd"/>
            <w:r w:rsidR="00F65241" w:rsidRPr="00571D18">
              <w:rPr>
                <w:rFonts w:ascii="Arial" w:hAnsi="Arial" w:cs="Arial"/>
                <w:i/>
                <w:sz w:val="20"/>
                <w:szCs w:val="20"/>
              </w:rPr>
              <w:t>.</w:t>
            </w:r>
          </w:p>
          <w:p w14:paraId="3D0FD9D6" w14:textId="3CD0BCB5" w:rsidR="00F74503" w:rsidRPr="00590A1E" w:rsidRDefault="00ED25CF" w:rsidP="00590A1E">
            <w:pPr>
              <w:pStyle w:val="ListParagraph"/>
              <w:numPr>
                <w:ilvl w:val="0"/>
                <w:numId w:val="26"/>
              </w:numPr>
              <w:rPr>
                <w:rFonts w:ascii="Arial" w:eastAsia="Times New Roman" w:hAnsi="Arial" w:cs="Arial"/>
                <w:i/>
                <w:spacing w:val="15"/>
                <w:sz w:val="20"/>
                <w:szCs w:val="20"/>
              </w:rPr>
            </w:pPr>
            <w:r w:rsidRPr="00571D18">
              <w:rPr>
                <w:rFonts w:ascii="Arial" w:hAnsi="Arial" w:cs="Arial"/>
                <w:i/>
                <w:sz w:val="20"/>
                <w:szCs w:val="20"/>
              </w:rPr>
              <w:t xml:space="preserve">Agreed key objectives for future actions which include </w:t>
            </w:r>
            <w:r w:rsidR="00590A1E" w:rsidRPr="00590A1E">
              <w:rPr>
                <w:rFonts w:ascii="Arial" w:hAnsi="Arial" w:cs="Arial"/>
                <w:i/>
                <w:sz w:val="20"/>
                <w:szCs w:val="20"/>
              </w:rPr>
              <w:t xml:space="preserve">ways of developing </w:t>
            </w:r>
            <w:r w:rsidR="00590A1E">
              <w:rPr>
                <w:rFonts w:ascii="Arial" w:hAnsi="Arial" w:cs="Arial"/>
                <w:i/>
                <w:sz w:val="20"/>
                <w:szCs w:val="20"/>
              </w:rPr>
              <w:t>the individual.</w:t>
            </w:r>
          </w:p>
          <w:p w14:paraId="02BA6273" w14:textId="760BC84B" w:rsidR="00590A1E" w:rsidRPr="00590A1E" w:rsidRDefault="00590A1E" w:rsidP="00590A1E">
            <w:pPr>
              <w:ind w:left="360"/>
              <w:rPr>
                <w:rFonts w:ascii="Arial" w:eastAsia="Times New Roman" w:hAnsi="Arial" w:cs="Arial"/>
                <w:i/>
                <w:spacing w:val="15"/>
                <w:sz w:val="20"/>
                <w:szCs w:val="20"/>
              </w:rPr>
            </w:pPr>
          </w:p>
        </w:tc>
      </w:tr>
      <w:tr w:rsidR="00F74503" w:rsidRPr="00571D18" w14:paraId="1F5A66F6" w14:textId="77777777" w:rsidTr="001E4B59">
        <w:trPr>
          <w:trHeight w:val="1266"/>
        </w:trPr>
        <w:tc>
          <w:tcPr>
            <w:tcW w:w="2245" w:type="dxa"/>
            <w:vMerge w:val="restart"/>
          </w:tcPr>
          <w:p w14:paraId="45745984" w14:textId="2424B27F" w:rsidR="00F74503" w:rsidRPr="00571D18" w:rsidRDefault="00F74503" w:rsidP="00571D18">
            <w:pPr>
              <w:rPr>
                <w:rFonts w:ascii="Arial" w:eastAsia="Calibri" w:hAnsi="Arial" w:cs="Arial"/>
                <w:sz w:val="20"/>
                <w:szCs w:val="20"/>
              </w:rPr>
            </w:pPr>
            <w:r w:rsidRPr="00571D18">
              <w:rPr>
                <w:rFonts w:ascii="Arial" w:eastAsia="Calibri" w:hAnsi="Arial" w:cs="Arial"/>
                <w:sz w:val="20"/>
                <w:szCs w:val="20"/>
              </w:rPr>
              <w:t>2. Be able to support the learning and</w:t>
            </w:r>
          </w:p>
          <w:p w14:paraId="1B9B0448" w14:textId="77777777" w:rsidR="00F74503" w:rsidRPr="00571D18" w:rsidRDefault="00F74503" w:rsidP="00571D18">
            <w:pPr>
              <w:rPr>
                <w:rFonts w:ascii="Arial" w:eastAsia="Calibri" w:hAnsi="Arial" w:cs="Arial"/>
                <w:sz w:val="20"/>
                <w:szCs w:val="20"/>
              </w:rPr>
            </w:pPr>
            <w:r w:rsidRPr="00571D18">
              <w:rPr>
                <w:rFonts w:ascii="Arial" w:eastAsia="Calibri" w:hAnsi="Arial" w:cs="Arial"/>
                <w:sz w:val="20"/>
                <w:szCs w:val="20"/>
              </w:rPr>
              <w:t>development of individual team</w:t>
            </w:r>
          </w:p>
          <w:p w14:paraId="25000424" w14:textId="77777777" w:rsidR="00B362D1" w:rsidRPr="00571D18" w:rsidRDefault="00F74503" w:rsidP="00571D18">
            <w:pPr>
              <w:rPr>
                <w:rFonts w:ascii="Arial" w:eastAsia="Calibri" w:hAnsi="Arial" w:cs="Arial"/>
                <w:sz w:val="20"/>
                <w:szCs w:val="20"/>
              </w:rPr>
            </w:pPr>
            <w:r w:rsidRPr="00571D18">
              <w:rPr>
                <w:rFonts w:ascii="Arial" w:eastAsia="Calibri" w:hAnsi="Arial" w:cs="Arial"/>
                <w:sz w:val="20"/>
                <w:szCs w:val="20"/>
              </w:rPr>
              <w:t>members</w:t>
            </w:r>
          </w:p>
        </w:tc>
        <w:tc>
          <w:tcPr>
            <w:tcW w:w="3330" w:type="dxa"/>
            <w:vMerge w:val="restart"/>
            <w:tcBorders>
              <w:top w:val="single" w:sz="4" w:space="0" w:color="auto"/>
            </w:tcBorders>
          </w:tcPr>
          <w:p w14:paraId="0CABA595" w14:textId="77777777" w:rsidR="00B362D1" w:rsidRPr="00571D18" w:rsidRDefault="00F74503" w:rsidP="00571D18">
            <w:pPr>
              <w:spacing w:before="72"/>
              <w:rPr>
                <w:rFonts w:ascii="Arial" w:eastAsia="Calibri" w:hAnsi="Arial" w:cs="Arial"/>
                <w:spacing w:val="1"/>
                <w:sz w:val="20"/>
                <w:szCs w:val="20"/>
              </w:rPr>
            </w:pPr>
            <w:r w:rsidRPr="00571D18">
              <w:rPr>
                <w:rFonts w:ascii="Arial" w:eastAsia="Calibri" w:hAnsi="Arial" w:cs="Arial"/>
                <w:spacing w:val="1"/>
                <w:sz w:val="20"/>
                <w:szCs w:val="20"/>
              </w:rPr>
              <w:t>2.1 Describe training techniques that can be applied in the workplace</w:t>
            </w:r>
          </w:p>
          <w:p w14:paraId="2FFC0A10" w14:textId="77777777" w:rsidR="00B362D1" w:rsidRPr="00571D18" w:rsidRDefault="00B362D1" w:rsidP="00571D18">
            <w:pPr>
              <w:rPr>
                <w:rFonts w:ascii="Arial" w:eastAsia="Calibri" w:hAnsi="Arial" w:cs="Arial"/>
                <w:sz w:val="20"/>
                <w:szCs w:val="20"/>
              </w:rPr>
            </w:pPr>
          </w:p>
        </w:tc>
        <w:tc>
          <w:tcPr>
            <w:tcW w:w="7375" w:type="dxa"/>
          </w:tcPr>
          <w:p w14:paraId="731AE5D8" w14:textId="77777777" w:rsidR="00B362D1" w:rsidRPr="00571D18" w:rsidRDefault="00C83C35" w:rsidP="00571D18">
            <w:pPr>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 xml:space="preserve">Training is a </w:t>
            </w:r>
            <w:r w:rsidR="00E744A2" w:rsidRPr="00571D18">
              <w:rPr>
                <w:rFonts w:ascii="Arial" w:eastAsia="Calibri" w:hAnsi="Arial" w:cs="Arial"/>
                <w:sz w:val="20"/>
                <w:szCs w:val="20"/>
                <w:shd w:val="clear" w:color="auto" w:fill="FFFFFF"/>
              </w:rPr>
              <w:t>formal instructor</w:t>
            </w:r>
            <w:r w:rsidR="00662041" w:rsidRPr="00571D18">
              <w:rPr>
                <w:rFonts w:ascii="Arial" w:eastAsia="Calibri" w:hAnsi="Arial" w:cs="Arial"/>
                <w:sz w:val="20"/>
                <w:szCs w:val="20"/>
                <w:shd w:val="clear" w:color="auto" w:fill="FFFFFF"/>
              </w:rPr>
              <w:t xml:space="preserve">- led process of teaching or learning a skill or job. This </w:t>
            </w:r>
            <w:r w:rsidR="000B0F8B" w:rsidRPr="00571D18">
              <w:rPr>
                <w:rFonts w:ascii="Arial" w:eastAsia="Calibri" w:hAnsi="Arial" w:cs="Arial"/>
                <w:sz w:val="20"/>
                <w:szCs w:val="20"/>
                <w:shd w:val="clear" w:color="auto" w:fill="FFFFFF"/>
              </w:rPr>
              <w:t xml:space="preserve">content based intervention </w:t>
            </w:r>
            <w:r w:rsidR="00662041" w:rsidRPr="00571D18">
              <w:rPr>
                <w:rFonts w:ascii="Arial" w:eastAsia="Calibri" w:hAnsi="Arial" w:cs="Arial"/>
                <w:sz w:val="20"/>
                <w:szCs w:val="20"/>
                <w:shd w:val="clear" w:color="auto" w:fill="FFFFFF"/>
              </w:rPr>
              <w:t xml:space="preserve">is </w:t>
            </w:r>
            <w:r w:rsidR="000B0F8B" w:rsidRPr="00571D18">
              <w:rPr>
                <w:rFonts w:ascii="Arial" w:eastAsia="Calibri" w:hAnsi="Arial" w:cs="Arial"/>
                <w:sz w:val="20"/>
                <w:szCs w:val="20"/>
                <w:shd w:val="clear" w:color="auto" w:fill="FFFFFF"/>
              </w:rPr>
              <w:t>desi</w:t>
            </w:r>
            <w:r w:rsidR="00662041" w:rsidRPr="00571D18">
              <w:rPr>
                <w:rFonts w:ascii="Arial" w:eastAsia="Calibri" w:hAnsi="Arial" w:cs="Arial"/>
                <w:sz w:val="20"/>
                <w:szCs w:val="20"/>
                <w:shd w:val="clear" w:color="auto" w:fill="FFFFFF"/>
              </w:rPr>
              <w:t xml:space="preserve">gned to lead skills or </w:t>
            </w:r>
            <w:r w:rsidR="00E744A2" w:rsidRPr="00571D18">
              <w:rPr>
                <w:rFonts w:ascii="Arial" w:eastAsia="Calibri" w:hAnsi="Arial" w:cs="Arial"/>
                <w:sz w:val="20"/>
                <w:szCs w:val="20"/>
                <w:shd w:val="clear" w:color="auto" w:fill="FFFFFF"/>
              </w:rPr>
              <w:t>behavior</w:t>
            </w:r>
            <w:r w:rsidR="000B0F8B" w:rsidRPr="00571D18">
              <w:rPr>
                <w:rFonts w:ascii="Arial" w:eastAsia="Calibri" w:hAnsi="Arial" w:cs="Arial"/>
                <w:sz w:val="20"/>
                <w:szCs w:val="20"/>
                <w:shd w:val="clear" w:color="auto" w:fill="FFFFFF"/>
              </w:rPr>
              <w:t xml:space="preserve"> change. Usually this takes place face -to -face on an individual or group basis at the place of work or</w:t>
            </w:r>
            <w:r w:rsidR="00662041"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 xml:space="preserve"> away from the premises. The main </w:t>
            </w:r>
            <w:r w:rsidR="00662041" w:rsidRPr="00571D18">
              <w:rPr>
                <w:rFonts w:ascii="Arial" w:eastAsia="Calibri" w:hAnsi="Arial" w:cs="Arial"/>
                <w:sz w:val="20"/>
                <w:szCs w:val="20"/>
                <w:shd w:val="clear" w:color="auto" w:fill="FFFFFF"/>
              </w:rPr>
              <w:t xml:space="preserve"> methods </w:t>
            </w:r>
            <w:r w:rsidR="000B0F8B" w:rsidRPr="00571D18">
              <w:rPr>
                <w:rFonts w:ascii="Arial" w:eastAsia="Calibri" w:hAnsi="Arial" w:cs="Arial"/>
                <w:sz w:val="20"/>
                <w:szCs w:val="20"/>
                <w:shd w:val="clear" w:color="auto" w:fill="FFFFFF"/>
              </w:rPr>
              <w:t>being:</w:t>
            </w:r>
          </w:p>
          <w:p w14:paraId="69F08E18" w14:textId="77777777" w:rsidR="000B0F8B" w:rsidRPr="00571D18" w:rsidRDefault="000B0F8B" w:rsidP="00571D18">
            <w:pPr>
              <w:pStyle w:val="ListParagraph"/>
              <w:numPr>
                <w:ilvl w:val="0"/>
                <w:numId w:val="15"/>
              </w:numPr>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 xml:space="preserve">On- the- job training involves a more experienced person (trainer) demonstrating how a process is completed in a structured way with an opportunity for the trainee to ask questions and </w:t>
            </w:r>
            <w:r w:rsidR="0001163D" w:rsidRPr="00571D18">
              <w:rPr>
                <w:rFonts w:ascii="Arial" w:eastAsia="Calibri" w:hAnsi="Arial" w:cs="Arial"/>
                <w:sz w:val="20"/>
                <w:szCs w:val="20"/>
                <w:shd w:val="clear" w:color="auto" w:fill="FFFFFF"/>
              </w:rPr>
              <w:t>practice</w:t>
            </w:r>
            <w:r w:rsidRPr="00571D18">
              <w:rPr>
                <w:rFonts w:ascii="Arial" w:eastAsia="Calibri" w:hAnsi="Arial" w:cs="Arial"/>
                <w:sz w:val="20"/>
                <w:szCs w:val="20"/>
                <w:shd w:val="clear" w:color="auto" w:fill="FFFFFF"/>
              </w:rPr>
              <w:t xml:space="preserve"> skills</w:t>
            </w:r>
          </w:p>
          <w:p w14:paraId="4C882E05" w14:textId="77777777" w:rsidR="000B0F8B" w:rsidRPr="00571D18" w:rsidRDefault="00662041" w:rsidP="00571D18">
            <w:pPr>
              <w:pStyle w:val="ListParagraph"/>
              <w:numPr>
                <w:ilvl w:val="0"/>
                <w:numId w:val="15"/>
              </w:numPr>
              <w:rPr>
                <w:rFonts w:ascii="Arial" w:eastAsia="Calibri" w:hAnsi="Arial" w:cs="Arial"/>
                <w:sz w:val="20"/>
                <w:szCs w:val="20"/>
                <w:shd w:val="clear" w:color="auto" w:fill="FFFFFF"/>
              </w:rPr>
            </w:pP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 xml:space="preserve">In </w:t>
            </w: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house</w:t>
            </w: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 xml:space="preserve"> or </w:t>
            </w: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off</w:t>
            </w: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 xml:space="preserve"> site</w:t>
            </w:r>
            <w:r w:rsidRPr="00571D18">
              <w:rPr>
                <w:rFonts w:ascii="Arial" w:eastAsia="Calibri" w:hAnsi="Arial" w:cs="Arial"/>
                <w:sz w:val="20"/>
                <w:szCs w:val="20"/>
                <w:shd w:val="clear" w:color="auto" w:fill="FFFFFF"/>
              </w:rPr>
              <w:t>’</w:t>
            </w:r>
            <w:r w:rsidR="000B0F8B" w:rsidRPr="00571D18">
              <w:rPr>
                <w:rFonts w:ascii="Arial" w:eastAsia="Calibri" w:hAnsi="Arial" w:cs="Arial"/>
                <w:sz w:val="20"/>
                <w:szCs w:val="20"/>
                <w:shd w:val="clear" w:color="auto" w:fill="FFFFFF"/>
              </w:rPr>
              <w:t xml:space="preserve"> training </w:t>
            </w:r>
            <w:proofErr w:type="spellStart"/>
            <w:r w:rsidR="000B0F8B" w:rsidRPr="00571D18">
              <w:rPr>
                <w:rFonts w:ascii="Arial" w:eastAsia="Calibri" w:hAnsi="Arial" w:cs="Arial"/>
                <w:sz w:val="20"/>
                <w:szCs w:val="20"/>
                <w:shd w:val="clear" w:color="auto" w:fill="FFFFFF"/>
              </w:rPr>
              <w:t>programmes</w:t>
            </w:r>
            <w:proofErr w:type="spellEnd"/>
            <w:r w:rsidR="000B0F8B" w:rsidRPr="00571D18">
              <w:rPr>
                <w:rFonts w:ascii="Arial" w:eastAsia="Calibri" w:hAnsi="Arial" w:cs="Arial"/>
                <w:sz w:val="20"/>
                <w:szCs w:val="20"/>
                <w:shd w:val="clear" w:color="auto" w:fill="FFFFFF"/>
              </w:rPr>
              <w:t xml:space="preserve"> provide </w:t>
            </w:r>
            <w:r w:rsidRPr="00571D18">
              <w:rPr>
                <w:rFonts w:ascii="Arial" w:eastAsia="Calibri" w:hAnsi="Arial" w:cs="Arial"/>
                <w:sz w:val="20"/>
                <w:szCs w:val="20"/>
                <w:shd w:val="clear" w:color="auto" w:fill="FFFFFF"/>
              </w:rPr>
              <w:t xml:space="preserve"> new knowledge (theory) </w:t>
            </w:r>
            <w:r w:rsidR="000B0F8B" w:rsidRPr="00571D18">
              <w:rPr>
                <w:rFonts w:ascii="Arial" w:eastAsia="Calibri" w:hAnsi="Arial" w:cs="Arial"/>
                <w:sz w:val="20"/>
                <w:szCs w:val="20"/>
                <w:shd w:val="clear" w:color="auto" w:fill="FFFFFF"/>
              </w:rPr>
              <w:t xml:space="preserve">and </w:t>
            </w:r>
            <w:r w:rsidRPr="00571D18">
              <w:rPr>
                <w:rFonts w:ascii="Arial" w:eastAsia="Calibri" w:hAnsi="Arial" w:cs="Arial"/>
                <w:sz w:val="20"/>
                <w:szCs w:val="20"/>
                <w:shd w:val="clear" w:color="auto" w:fill="FFFFFF"/>
              </w:rPr>
              <w:t xml:space="preserve">opportunities for </w:t>
            </w:r>
            <w:r w:rsidR="0001163D" w:rsidRPr="00571D18">
              <w:rPr>
                <w:rFonts w:ascii="Arial" w:eastAsia="Calibri" w:hAnsi="Arial" w:cs="Arial"/>
                <w:sz w:val="20"/>
                <w:szCs w:val="20"/>
                <w:shd w:val="clear" w:color="auto" w:fill="FFFFFF"/>
              </w:rPr>
              <w:t>practicing</w:t>
            </w:r>
            <w:r w:rsidR="000B0F8B" w:rsidRPr="00571D18">
              <w:rPr>
                <w:rFonts w:ascii="Arial" w:eastAsia="Calibri" w:hAnsi="Arial" w:cs="Arial"/>
                <w:sz w:val="20"/>
                <w:szCs w:val="20"/>
                <w:shd w:val="clear" w:color="auto" w:fill="FFFFFF"/>
              </w:rPr>
              <w:t xml:space="preserve"> new skills</w:t>
            </w:r>
            <w:r w:rsidRPr="00571D18">
              <w:rPr>
                <w:rFonts w:ascii="Arial" w:eastAsia="Calibri" w:hAnsi="Arial" w:cs="Arial"/>
                <w:sz w:val="20"/>
                <w:szCs w:val="20"/>
                <w:shd w:val="clear" w:color="auto" w:fill="FFFFFF"/>
              </w:rPr>
              <w:t xml:space="preserve"> in an often simulated environment, which may then be put into practice </w:t>
            </w:r>
            <w:r w:rsidR="00C83C35" w:rsidRPr="00571D18">
              <w:rPr>
                <w:rFonts w:ascii="Arial" w:eastAsia="Calibri" w:hAnsi="Arial" w:cs="Arial"/>
                <w:sz w:val="20"/>
                <w:szCs w:val="20"/>
                <w:shd w:val="clear" w:color="auto" w:fill="FFFFFF"/>
              </w:rPr>
              <w:t xml:space="preserve">on return </w:t>
            </w:r>
            <w:r w:rsidRPr="00571D18">
              <w:rPr>
                <w:rFonts w:ascii="Arial" w:eastAsia="Calibri" w:hAnsi="Arial" w:cs="Arial"/>
                <w:sz w:val="20"/>
                <w:szCs w:val="20"/>
                <w:shd w:val="clear" w:color="auto" w:fill="FFFFFF"/>
              </w:rPr>
              <w:t>t</w:t>
            </w:r>
            <w:r w:rsidR="00C83C35" w:rsidRPr="00571D18">
              <w:rPr>
                <w:rFonts w:ascii="Arial" w:eastAsia="Calibri" w:hAnsi="Arial" w:cs="Arial"/>
                <w:sz w:val="20"/>
                <w:szCs w:val="20"/>
                <w:shd w:val="clear" w:color="auto" w:fill="FFFFFF"/>
              </w:rPr>
              <w:t>o</w:t>
            </w:r>
            <w:r w:rsidRPr="00571D18">
              <w:rPr>
                <w:rFonts w:ascii="Arial" w:eastAsia="Calibri" w:hAnsi="Arial" w:cs="Arial"/>
                <w:sz w:val="20"/>
                <w:szCs w:val="20"/>
                <w:shd w:val="clear" w:color="auto" w:fill="FFFFFF"/>
              </w:rPr>
              <w:t xml:space="preserve"> the workplace. </w:t>
            </w:r>
          </w:p>
        </w:tc>
      </w:tr>
      <w:tr w:rsidR="00F74503" w:rsidRPr="00571D18" w14:paraId="64DABFB0" w14:textId="77777777" w:rsidTr="001E4B59">
        <w:trPr>
          <w:trHeight w:val="1128"/>
        </w:trPr>
        <w:tc>
          <w:tcPr>
            <w:tcW w:w="2245" w:type="dxa"/>
            <w:vMerge/>
          </w:tcPr>
          <w:p w14:paraId="6A2CA97B"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4E6EC3C7" w14:textId="77777777" w:rsidR="00B362D1" w:rsidRPr="00571D18" w:rsidRDefault="00B362D1" w:rsidP="00571D18">
            <w:pPr>
              <w:spacing w:before="72"/>
              <w:rPr>
                <w:rFonts w:ascii="Arial" w:eastAsia="Calibri" w:hAnsi="Arial" w:cs="Arial"/>
                <w:spacing w:val="1"/>
                <w:sz w:val="20"/>
                <w:szCs w:val="20"/>
              </w:rPr>
            </w:pPr>
          </w:p>
        </w:tc>
        <w:tc>
          <w:tcPr>
            <w:tcW w:w="7375" w:type="dxa"/>
          </w:tcPr>
          <w:p w14:paraId="0A5978F2" w14:textId="77777777" w:rsidR="00B362D1" w:rsidRPr="00571D18" w:rsidRDefault="00B362D1" w:rsidP="00571D18">
            <w:pPr>
              <w:rPr>
                <w:rFonts w:ascii="Arial" w:hAnsi="Arial" w:cs="Arial"/>
                <w:i/>
                <w:sz w:val="20"/>
              </w:rPr>
            </w:pPr>
            <w:r w:rsidRPr="00571D18">
              <w:rPr>
                <w:rFonts w:ascii="Arial" w:hAnsi="Arial" w:cs="Arial"/>
                <w:i/>
                <w:sz w:val="20"/>
              </w:rPr>
              <w:t>In this criterion the learner is required to pro</w:t>
            </w:r>
            <w:r w:rsidR="00662041" w:rsidRPr="00571D18">
              <w:rPr>
                <w:rFonts w:ascii="Arial" w:hAnsi="Arial" w:cs="Arial"/>
                <w:i/>
                <w:sz w:val="20"/>
              </w:rPr>
              <w:t xml:space="preserve">vide evidence that he or she has: </w:t>
            </w:r>
          </w:p>
          <w:p w14:paraId="76E25B70" w14:textId="3DB7D610" w:rsidR="00662041" w:rsidRPr="003F7482" w:rsidRDefault="003F7482" w:rsidP="00571D18">
            <w:pPr>
              <w:pStyle w:val="ListParagraph"/>
              <w:numPr>
                <w:ilvl w:val="0"/>
                <w:numId w:val="27"/>
              </w:numPr>
              <w:rPr>
                <w:rFonts w:ascii="Arial" w:hAnsi="Arial" w:cs="Arial"/>
                <w:i/>
                <w:sz w:val="20"/>
                <w:szCs w:val="20"/>
              </w:rPr>
            </w:pPr>
            <w:r w:rsidRPr="003F7482">
              <w:rPr>
                <w:rFonts w:ascii="Arial" w:hAnsi="Arial" w:cs="Arial"/>
                <w:i/>
                <w:sz w:val="20"/>
                <w:szCs w:val="20"/>
              </w:rPr>
              <w:t>Described at least two training techniques that can be applied in the workplace</w:t>
            </w:r>
          </w:p>
        </w:tc>
      </w:tr>
      <w:tr w:rsidR="00F74503" w:rsidRPr="00571D18" w14:paraId="65E30261" w14:textId="77777777" w:rsidTr="001E4B59">
        <w:trPr>
          <w:trHeight w:val="234"/>
        </w:trPr>
        <w:tc>
          <w:tcPr>
            <w:tcW w:w="2245" w:type="dxa"/>
            <w:vMerge/>
          </w:tcPr>
          <w:p w14:paraId="36F8A146"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7B4FC834" w14:textId="77777777" w:rsidR="00F74503" w:rsidRPr="00571D18" w:rsidRDefault="00F74503" w:rsidP="00571D18">
            <w:pPr>
              <w:rPr>
                <w:rFonts w:ascii="Arial" w:eastAsia="Calibri" w:hAnsi="Arial" w:cs="Arial"/>
                <w:sz w:val="20"/>
                <w:szCs w:val="20"/>
              </w:rPr>
            </w:pPr>
            <w:r w:rsidRPr="00571D18">
              <w:rPr>
                <w:rFonts w:ascii="Arial" w:eastAsia="Calibri" w:hAnsi="Arial" w:cs="Arial"/>
                <w:sz w:val="20"/>
                <w:szCs w:val="20"/>
              </w:rPr>
              <w:t xml:space="preserve">2.2 </w:t>
            </w:r>
            <w:proofErr w:type="spellStart"/>
            <w:r w:rsidRPr="00571D18">
              <w:rPr>
                <w:rFonts w:ascii="Arial" w:eastAsia="Calibri" w:hAnsi="Arial" w:cs="Arial"/>
                <w:sz w:val="20"/>
                <w:szCs w:val="20"/>
              </w:rPr>
              <w:t>Analyse</w:t>
            </w:r>
            <w:proofErr w:type="spellEnd"/>
            <w:r w:rsidRPr="00571D18">
              <w:rPr>
                <w:rFonts w:ascii="Arial" w:eastAsia="Calibri" w:hAnsi="Arial" w:cs="Arial"/>
                <w:sz w:val="20"/>
                <w:szCs w:val="20"/>
              </w:rPr>
              <w:t xml:space="preserve"> the advantages and</w:t>
            </w:r>
          </w:p>
          <w:p w14:paraId="3EC0618F" w14:textId="77777777" w:rsidR="00F74503" w:rsidRPr="00571D18" w:rsidRDefault="00F74503" w:rsidP="00571D18">
            <w:pPr>
              <w:rPr>
                <w:rFonts w:ascii="Arial" w:eastAsia="Calibri" w:hAnsi="Arial" w:cs="Arial"/>
                <w:sz w:val="20"/>
                <w:szCs w:val="20"/>
              </w:rPr>
            </w:pPr>
            <w:r w:rsidRPr="00571D18">
              <w:rPr>
                <w:rFonts w:ascii="Arial" w:eastAsia="Calibri" w:hAnsi="Arial" w:cs="Arial"/>
                <w:sz w:val="20"/>
                <w:szCs w:val="20"/>
              </w:rPr>
              <w:t>disadvantages of learning and</w:t>
            </w:r>
          </w:p>
          <w:p w14:paraId="756B8FBA" w14:textId="77777777" w:rsidR="00F74503" w:rsidRPr="00571D18" w:rsidRDefault="00F74503" w:rsidP="00571D18">
            <w:pPr>
              <w:rPr>
                <w:rFonts w:ascii="Arial" w:eastAsia="Calibri" w:hAnsi="Arial" w:cs="Arial"/>
                <w:sz w:val="20"/>
                <w:szCs w:val="20"/>
              </w:rPr>
            </w:pPr>
            <w:r w:rsidRPr="00571D18">
              <w:rPr>
                <w:rFonts w:ascii="Arial" w:eastAsia="Calibri" w:hAnsi="Arial" w:cs="Arial"/>
                <w:sz w:val="20"/>
                <w:szCs w:val="20"/>
              </w:rPr>
              <w:t>development interventions and</w:t>
            </w:r>
          </w:p>
          <w:p w14:paraId="3A75B82C" w14:textId="77777777" w:rsidR="00B362D1" w:rsidRPr="00571D18" w:rsidRDefault="00F74503" w:rsidP="00571D18">
            <w:pPr>
              <w:rPr>
                <w:rFonts w:ascii="Arial" w:eastAsia="Calibri" w:hAnsi="Arial" w:cs="Arial"/>
                <w:sz w:val="20"/>
                <w:szCs w:val="20"/>
              </w:rPr>
            </w:pPr>
            <w:r w:rsidRPr="00571D18">
              <w:rPr>
                <w:rFonts w:ascii="Arial" w:eastAsia="Calibri" w:hAnsi="Arial" w:cs="Arial"/>
                <w:sz w:val="20"/>
                <w:szCs w:val="20"/>
              </w:rPr>
              <w:t>methods</w:t>
            </w:r>
          </w:p>
        </w:tc>
        <w:tc>
          <w:tcPr>
            <w:tcW w:w="7375" w:type="dxa"/>
          </w:tcPr>
          <w:p w14:paraId="51275583" w14:textId="77777777" w:rsidR="00B362D1" w:rsidRPr="00571D18" w:rsidRDefault="00C83C35" w:rsidP="00571D18">
            <w:pPr>
              <w:rPr>
                <w:rFonts w:ascii="Arial" w:eastAsia="Calibri" w:hAnsi="Arial" w:cs="Arial"/>
                <w:sz w:val="20"/>
                <w:szCs w:val="20"/>
              </w:rPr>
            </w:pPr>
            <w:r w:rsidRPr="00571D18">
              <w:rPr>
                <w:rFonts w:ascii="Arial" w:eastAsia="Calibri" w:hAnsi="Arial" w:cs="Arial"/>
                <w:sz w:val="20"/>
                <w:szCs w:val="20"/>
              </w:rPr>
              <w:t xml:space="preserve">The term ‘learning and development’ implies a broader view of workplace learning techniques and suggests that some may be longer term and could be provided at the same time as more formal training. Understanding more about how people learn is helpful here as individuals respond to a range </w:t>
            </w:r>
            <w:r w:rsidR="009E0C83" w:rsidRPr="00571D18">
              <w:rPr>
                <w:rFonts w:ascii="Arial" w:eastAsia="Calibri" w:hAnsi="Arial" w:cs="Arial"/>
                <w:sz w:val="20"/>
                <w:szCs w:val="20"/>
              </w:rPr>
              <w:t>of techniques which may include, for example:</w:t>
            </w:r>
          </w:p>
          <w:p w14:paraId="6D086126" w14:textId="77777777" w:rsidR="00C83C35" w:rsidRPr="00571D18" w:rsidRDefault="00C83C35" w:rsidP="00571D18">
            <w:pPr>
              <w:pStyle w:val="ListParagraph"/>
              <w:numPr>
                <w:ilvl w:val="0"/>
                <w:numId w:val="18"/>
              </w:numPr>
              <w:rPr>
                <w:rFonts w:ascii="Arial" w:eastAsia="Calibri" w:hAnsi="Arial" w:cs="Arial"/>
                <w:sz w:val="20"/>
                <w:szCs w:val="20"/>
              </w:rPr>
            </w:pPr>
            <w:r w:rsidRPr="00571D18">
              <w:rPr>
                <w:rFonts w:ascii="Arial" w:eastAsia="Calibri" w:hAnsi="Arial" w:cs="Arial"/>
                <w:sz w:val="20"/>
                <w:szCs w:val="20"/>
              </w:rPr>
              <w:t xml:space="preserve">Coaching </w:t>
            </w:r>
          </w:p>
          <w:p w14:paraId="7583D17B" w14:textId="77777777" w:rsidR="00C83C35" w:rsidRPr="00571D18" w:rsidRDefault="00C83C35" w:rsidP="00571D18">
            <w:pPr>
              <w:pStyle w:val="ListParagraph"/>
              <w:numPr>
                <w:ilvl w:val="0"/>
                <w:numId w:val="18"/>
              </w:numPr>
              <w:rPr>
                <w:rFonts w:ascii="Arial" w:eastAsia="Calibri" w:hAnsi="Arial" w:cs="Arial"/>
                <w:sz w:val="20"/>
                <w:szCs w:val="20"/>
              </w:rPr>
            </w:pPr>
            <w:r w:rsidRPr="00571D18">
              <w:rPr>
                <w:rFonts w:ascii="Arial" w:eastAsia="Calibri" w:hAnsi="Arial" w:cs="Arial"/>
                <w:sz w:val="20"/>
                <w:szCs w:val="20"/>
              </w:rPr>
              <w:t xml:space="preserve">Mentoring </w:t>
            </w:r>
          </w:p>
          <w:p w14:paraId="5D08646D" w14:textId="77777777" w:rsidR="00C83C35" w:rsidRPr="00571D18" w:rsidRDefault="00C83C35" w:rsidP="00571D18">
            <w:pPr>
              <w:pStyle w:val="ListParagraph"/>
              <w:numPr>
                <w:ilvl w:val="0"/>
                <w:numId w:val="18"/>
              </w:numPr>
              <w:rPr>
                <w:rFonts w:ascii="Arial" w:eastAsia="Calibri" w:hAnsi="Arial" w:cs="Arial"/>
                <w:sz w:val="20"/>
                <w:szCs w:val="20"/>
              </w:rPr>
            </w:pPr>
            <w:r w:rsidRPr="00571D18">
              <w:rPr>
                <w:rFonts w:ascii="Arial" w:eastAsia="Calibri" w:hAnsi="Arial" w:cs="Arial"/>
                <w:sz w:val="20"/>
                <w:szCs w:val="20"/>
              </w:rPr>
              <w:t xml:space="preserve">Job rotation, </w:t>
            </w:r>
            <w:proofErr w:type="spellStart"/>
            <w:r w:rsidRPr="00571D18">
              <w:rPr>
                <w:rFonts w:ascii="Arial" w:eastAsia="Calibri" w:hAnsi="Arial" w:cs="Arial"/>
                <w:sz w:val="20"/>
                <w:szCs w:val="20"/>
              </w:rPr>
              <w:t>secondment</w:t>
            </w:r>
            <w:proofErr w:type="spellEnd"/>
            <w:r w:rsidRPr="00571D18">
              <w:rPr>
                <w:rFonts w:ascii="Arial" w:eastAsia="Calibri" w:hAnsi="Arial" w:cs="Arial"/>
                <w:sz w:val="20"/>
                <w:szCs w:val="20"/>
              </w:rPr>
              <w:t xml:space="preserve"> and work shadowing</w:t>
            </w:r>
          </w:p>
          <w:p w14:paraId="26019678" w14:textId="77777777" w:rsidR="00C83C35" w:rsidRPr="00571D18" w:rsidRDefault="00C83C35" w:rsidP="00571D18">
            <w:pPr>
              <w:pStyle w:val="ListParagraph"/>
              <w:numPr>
                <w:ilvl w:val="0"/>
                <w:numId w:val="18"/>
              </w:numPr>
              <w:rPr>
                <w:rFonts w:ascii="Arial" w:eastAsia="Calibri" w:hAnsi="Arial" w:cs="Arial"/>
                <w:sz w:val="20"/>
                <w:szCs w:val="20"/>
              </w:rPr>
            </w:pPr>
            <w:r w:rsidRPr="00571D18">
              <w:rPr>
                <w:rFonts w:ascii="Arial" w:eastAsia="Calibri" w:hAnsi="Arial" w:cs="Arial"/>
                <w:sz w:val="20"/>
                <w:szCs w:val="20"/>
              </w:rPr>
              <w:t xml:space="preserve">Action learning sets – where a small group of individuals engage regularly </w:t>
            </w:r>
            <w:r w:rsidR="009E0C83" w:rsidRPr="00571D18">
              <w:rPr>
                <w:rFonts w:ascii="Arial" w:eastAsia="Calibri" w:hAnsi="Arial" w:cs="Arial"/>
                <w:sz w:val="20"/>
                <w:szCs w:val="20"/>
              </w:rPr>
              <w:t xml:space="preserve">to solve problems at work by sharing ideas and solutions. </w:t>
            </w:r>
          </w:p>
          <w:p w14:paraId="25F65083" w14:textId="77777777" w:rsidR="009E0C83" w:rsidRPr="00571D18" w:rsidRDefault="009E0C83" w:rsidP="00571D18">
            <w:pPr>
              <w:pStyle w:val="ListParagraph"/>
              <w:numPr>
                <w:ilvl w:val="0"/>
                <w:numId w:val="18"/>
              </w:numPr>
              <w:rPr>
                <w:rFonts w:ascii="Arial" w:eastAsia="Calibri" w:hAnsi="Arial" w:cs="Arial"/>
                <w:sz w:val="20"/>
                <w:szCs w:val="20"/>
              </w:rPr>
            </w:pPr>
            <w:r w:rsidRPr="00571D18">
              <w:rPr>
                <w:rFonts w:ascii="Arial" w:eastAsia="Calibri" w:hAnsi="Arial" w:cs="Arial"/>
                <w:sz w:val="20"/>
                <w:szCs w:val="20"/>
              </w:rPr>
              <w:t xml:space="preserve">Formal qualifications undertaken in a range of ways including distance and e-learning. </w:t>
            </w:r>
          </w:p>
          <w:p w14:paraId="757B8009" w14:textId="77777777" w:rsidR="009E0C83" w:rsidRPr="00571D18" w:rsidRDefault="009E0C83" w:rsidP="00571D18">
            <w:pPr>
              <w:rPr>
                <w:rFonts w:ascii="Arial" w:eastAsia="Calibri" w:hAnsi="Arial" w:cs="Arial"/>
                <w:sz w:val="20"/>
                <w:szCs w:val="20"/>
              </w:rPr>
            </w:pPr>
            <w:r w:rsidRPr="00571D18">
              <w:rPr>
                <w:rFonts w:ascii="Arial" w:eastAsia="Calibri" w:hAnsi="Arial" w:cs="Arial"/>
                <w:sz w:val="20"/>
                <w:szCs w:val="20"/>
              </w:rPr>
              <w:t xml:space="preserve">‘Interventions’ implies that </w:t>
            </w:r>
            <w:r w:rsidR="00E744A2" w:rsidRPr="00571D18">
              <w:rPr>
                <w:rFonts w:ascii="Arial" w:eastAsia="Calibri" w:hAnsi="Arial" w:cs="Arial"/>
                <w:sz w:val="20"/>
                <w:szCs w:val="20"/>
              </w:rPr>
              <w:t>deliberate actions have</w:t>
            </w:r>
            <w:r w:rsidRPr="00571D18">
              <w:rPr>
                <w:rFonts w:ascii="Arial" w:eastAsia="Calibri" w:hAnsi="Arial" w:cs="Arial"/>
                <w:sz w:val="20"/>
                <w:szCs w:val="20"/>
              </w:rPr>
              <w:t xml:space="preserve"> been agreed in a specific situation to influence outcomes in a positive way. </w:t>
            </w:r>
          </w:p>
          <w:p w14:paraId="1DEBE04B" w14:textId="77777777" w:rsidR="009E0C83" w:rsidRPr="00571D18" w:rsidRDefault="009E0C83" w:rsidP="00571D18">
            <w:pPr>
              <w:rPr>
                <w:rFonts w:ascii="Arial" w:eastAsia="Calibri" w:hAnsi="Arial" w:cs="Arial"/>
                <w:sz w:val="20"/>
                <w:szCs w:val="20"/>
              </w:rPr>
            </w:pPr>
            <w:r w:rsidRPr="00571D18">
              <w:rPr>
                <w:rFonts w:ascii="Arial" w:eastAsia="Calibri" w:hAnsi="Arial" w:cs="Arial"/>
                <w:sz w:val="20"/>
                <w:szCs w:val="20"/>
              </w:rPr>
              <w:t xml:space="preserve">Individual learning styles and preferences have a significance when considering advantages and disadvantages as to whether there is a preference for: </w:t>
            </w:r>
          </w:p>
          <w:p w14:paraId="7D085D02"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Learning about the task in hand</w:t>
            </w:r>
          </w:p>
          <w:p w14:paraId="44E505AB"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Time available</w:t>
            </w:r>
          </w:p>
          <w:p w14:paraId="21175959"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Money available for training</w:t>
            </w:r>
          </w:p>
          <w:p w14:paraId="17CB7836"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Available and suitability of others to act as mentors and coaches</w:t>
            </w:r>
          </w:p>
          <w:p w14:paraId="73CF7107"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 xml:space="preserve">The nature of the work </w:t>
            </w:r>
          </w:p>
          <w:p w14:paraId="78300955" w14:textId="77777777" w:rsidR="009E0C83" w:rsidRPr="00571D18" w:rsidRDefault="009E0C83" w:rsidP="00571D18">
            <w:pPr>
              <w:pStyle w:val="ListParagraph"/>
              <w:numPr>
                <w:ilvl w:val="0"/>
                <w:numId w:val="19"/>
              </w:numPr>
              <w:rPr>
                <w:rFonts w:ascii="Arial" w:eastAsia="Calibri" w:hAnsi="Arial" w:cs="Arial"/>
                <w:sz w:val="20"/>
                <w:szCs w:val="20"/>
              </w:rPr>
            </w:pPr>
            <w:r w:rsidRPr="00571D18">
              <w:rPr>
                <w:rFonts w:ascii="Arial" w:eastAsia="Calibri" w:hAnsi="Arial" w:cs="Arial"/>
                <w:sz w:val="20"/>
                <w:szCs w:val="20"/>
              </w:rPr>
              <w:t xml:space="preserve">Individual ability and willingness to engage with a range of media e.g. learning communities, ‘self -directed learning’ type materials. </w:t>
            </w:r>
          </w:p>
        </w:tc>
      </w:tr>
      <w:tr w:rsidR="00F74503" w:rsidRPr="00571D18" w14:paraId="16518FD3" w14:textId="77777777" w:rsidTr="00F74503">
        <w:trPr>
          <w:trHeight w:val="234"/>
        </w:trPr>
        <w:tc>
          <w:tcPr>
            <w:tcW w:w="2245" w:type="dxa"/>
            <w:vMerge/>
            <w:tcBorders>
              <w:bottom w:val="dotted" w:sz="4" w:space="0" w:color="auto"/>
            </w:tcBorders>
          </w:tcPr>
          <w:p w14:paraId="50DF30DC"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1D6237CC" w14:textId="77777777" w:rsidR="00B362D1" w:rsidRPr="00571D18" w:rsidRDefault="00B362D1" w:rsidP="00571D18">
            <w:pPr>
              <w:rPr>
                <w:rFonts w:ascii="Arial" w:eastAsia="Calibri" w:hAnsi="Arial" w:cs="Arial"/>
                <w:sz w:val="20"/>
                <w:szCs w:val="20"/>
              </w:rPr>
            </w:pPr>
          </w:p>
        </w:tc>
        <w:tc>
          <w:tcPr>
            <w:tcW w:w="7375" w:type="dxa"/>
          </w:tcPr>
          <w:p w14:paraId="5C0358B6" w14:textId="77777777" w:rsidR="00B362D1" w:rsidRPr="00571D18" w:rsidRDefault="00B362D1" w:rsidP="00571D18">
            <w:pPr>
              <w:rPr>
                <w:rFonts w:ascii="Arial" w:hAnsi="Arial" w:cs="Arial"/>
                <w:i/>
                <w:sz w:val="20"/>
                <w:szCs w:val="20"/>
              </w:rPr>
            </w:pPr>
            <w:r w:rsidRPr="00571D18">
              <w:rPr>
                <w:rFonts w:ascii="Arial" w:hAnsi="Arial" w:cs="Arial"/>
                <w:i/>
                <w:sz w:val="20"/>
                <w:szCs w:val="20"/>
              </w:rPr>
              <w:t xml:space="preserve">In this criterion the learner is required to </w:t>
            </w:r>
            <w:r w:rsidR="00F74503" w:rsidRPr="00571D18">
              <w:rPr>
                <w:rFonts w:ascii="Arial" w:hAnsi="Arial" w:cs="Arial"/>
                <w:i/>
                <w:sz w:val="20"/>
                <w:szCs w:val="20"/>
              </w:rPr>
              <w:t>identify that he or she has:</w:t>
            </w:r>
          </w:p>
          <w:p w14:paraId="076F2286" w14:textId="5F1A272C" w:rsidR="00E744A2" w:rsidRPr="00571D18" w:rsidRDefault="003F7482" w:rsidP="00571D18">
            <w:pPr>
              <w:pStyle w:val="ListParagraph"/>
              <w:numPr>
                <w:ilvl w:val="0"/>
                <w:numId w:val="28"/>
              </w:numPr>
              <w:rPr>
                <w:rFonts w:ascii="Arial" w:hAnsi="Arial" w:cs="Arial"/>
                <w:i/>
                <w:sz w:val="20"/>
                <w:szCs w:val="20"/>
              </w:rPr>
            </w:pPr>
            <w:r>
              <w:rPr>
                <w:rFonts w:ascii="Arial" w:hAnsi="Arial" w:cs="Arial"/>
                <w:i/>
                <w:sz w:val="20"/>
                <w:szCs w:val="20"/>
              </w:rPr>
              <w:t>Selected at least two d</w:t>
            </w:r>
            <w:r w:rsidR="009E0C83" w:rsidRPr="00571D18">
              <w:rPr>
                <w:rFonts w:ascii="Arial" w:hAnsi="Arial" w:cs="Arial"/>
                <w:i/>
                <w:sz w:val="20"/>
                <w:szCs w:val="20"/>
              </w:rPr>
              <w:t>ifferent learning and development interventions and in case stated how they would be used and the advantages and disadvantages of each</w:t>
            </w:r>
            <w:r w:rsidR="00E744A2" w:rsidRPr="00571D18">
              <w:rPr>
                <w:rFonts w:ascii="Arial" w:hAnsi="Arial" w:cs="Arial"/>
                <w:i/>
                <w:sz w:val="20"/>
                <w:szCs w:val="20"/>
              </w:rPr>
              <w:t>.</w:t>
            </w:r>
          </w:p>
          <w:p w14:paraId="4D8C3171" w14:textId="77777777" w:rsidR="009E0C83" w:rsidRPr="00571D18" w:rsidRDefault="00E744A2" w:rsidP="00571D18">
            <w:pPr>
              <w:pStyle w:val="ListParagraph"/>
              <w:numPr>
                <w:ilvl w:val="0"/>
                <w:numId w:val="28"/>
              </w:numPr>
            </w:pPr>
            <w:r w:rsidRPr="00571D18">
              <w:rPr>
                <w:rFonts w:ascii="Arial" w:hAnsi="Arial" w:cs="Arial"/>
                <w:i/>
                <w:sz w:val="20"/>
                <w:szCs w:val="20"/>
              </w:rPr>
              <w:t xml:space="preserve">Identified a preference for a learning intervention explaining the key benefits for the individual and the </w:t>
            </w:r>
            <w:proofErr w:type="spellStart"/>
            <w:r w:rsidRPr="00571D18">
              <w:rPr>
                <w:rFonts w:ascii="Arial" w:hAnsi="Arial" w:cs="Arial"/>
                <w:i/>
                <w:sz w:val="20"/>
                <w:szCs w:val="20"/>
              </w:rPr>
              <w:t>organisation</w:t>
            </w:r>
            <w:proofErr w:type="spellEnd"/>
            <w:r w:rsidRPr="00571D18">
              <w:rPr>
                <w:rFonts w:ascii="Arial" w:hAnsi="Arial" w:cs="Arial"/>
                <w:i/>
                <w:sz w:val="20"/>
                <w:szCs w:val="20"/>
              </w:rPr>
              <w:t>.</w:t>
            </w:r>
            <w:r w:rsidR="009E0C83" w:rsidRPr="00571D18">
              <w:rPr>
                <w:i/>
              </w:rPr>
              <w:t xml:space="preserve"> </w:t>
            </w:r>
          </w:p>
        </w:tc>
      </w:tr>
      <w:tr w:rsidR="00F74503" w:rsidRPr="00571D18" w14:paraId="4D96DD88" w14:textId="77777777" w:rsidTr="00566D62">
        <w:trPr>
          <w:trHeight w:val="260"/>
        </w:trPr>
        <w:tc>
          <w:tcPr>
            <w:tcW w:w="2245" w:type="dxa"/>
            <w:vMerge w:val="restart"/>
            <w:tcBorders>
              <w:top w:val="nil"/>
            </w:tcBorders>
          </w:tcPr>
          <w:p w14:paraId="520747F9"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7C610FBE" w14:textId="77777777" w:rsidR="00F74503" w:rsidRPr="00571D18" w:rsidRDefault="00F74503" w:rsidP="00571D18">
            <w:pPr>
              <w:spacing w:before="36"/>
              <w:ind w:right="288"/>
              <w:rPr>
                <w:rFonts w:ascii="Arial" w:eastAsia="Calibri" w:hAnsi="Arial" w:cs="Arial"/>
                <w:spacing w:val="-1"/>
                <w:sz w:val="20"/>
                <w:szCs w:val="20"/>
              </w:rPr>
            </w:pPr>
            <w:r w:rsidRPr="00571D18">
              <w:rPr>
                <w:rFonts w:ascii="Arial" w:eastAsia="Calibri" w:hAnsi="Arial" w:cs="Arial"/>
                <w:spacing w:val="-1"/>
                <w:sz w:val="20"/>
                <w:szCs w:val="20"/>
              </w:rPr>
              <w:t>2.3</w:t>
            </w:r>
            <w:r w:rsidR="00B362D1" w:rsidRPr="00571D18">
              <w:rPr>
                <w:rFonts w:ascii="Arial" w:eastAsia="Calibri" w:hAnsi="Arial" w:cs="Arial"/>
                <w:spacing w:val="-1"/>
                <w:sz w:val="20"/>
                <w:szCs w:val="20"/>
              </w:rPr>
              <w:t xml:space="preserve"> </w:t>
            </w:r>
            <w:r w:rsidRPr="00571D18">
              <w:rPr>
                <w:rFonts w:ascii="Arial" w:eastAsia="Calibri" w:hAnsi="Arial" w:cs="Arial"/>
                <w:spacing w:val="-1"/>
                <w:sz w:val="20"/>
                <w:szCs w:val="20"/>
              </w:rPr>
              <w:t xml:space="preserve">Explain </w:t>
            </w:r>
            <w:proofErr w:type="spellStart"/>
            <w:r w:rsidRPr="00571D18">
              <w:rPr>
                <w:rFonts w:ascii="Arial" w:eastAsia="Calibri" w:hAnsi="Arial" w:cs="Arial"/>
                <w:spacing w:val="-1"/>
                <w:sz w:val="20"/>
                <w:szCs w:val="20"/>
              </w:rPr>
              <w:t>organisational</w:t>
            </w:r>
            <w:proofErr w:type="spellEnd"/>
            <w:r w:rsidRPr="00571D18">
              <w:rPr>
                <w:rFonts w:ascii="Arial" w:eastAsia="Calibri" w:hAnsi="Arial" w:cs="Arial"/>
                <w:spacing w:val="-1"/>
                <w:sz w:val="20"/>
                <w:szCs w:val="20"/>
              </w:rPr>
              <w:t xml:space="preserve"> learning and development policies and resource</w:t>
            </w:r>
          </w:p>
          <w:p w14:paraId="32A5E8A1" w14:textId="77777777" w:rsidR="00B362D1" w:rsidRPr="00571D18" w:rsidRDefault="00F74503" w:rsidP="00571D18">
            <w:pPr>
              <w:spacing w:before="36"/>
              <w:ind w:right="288"/>
              <w:rPr>
                <w:rFonts w:ascii="Arial" w:eastAsia="Calibri" w:hAnsi="Arial" w:cs="Arial"/>
                <w:spacing w:val="-1"/>
                <w:sz w:val="20"/>
                <w:szCs w:val="20"/>
              </w:rPr>
            </w:pPr>
            <w:r w:rsidRPr="00571D18">
              <w:rPr>
                <w:rFonts w:ascii="Arial" w:eastAsia="Calibri" w:hAnsi="Arial" w:cs="Arial"/>
                <w:spacing w:val="-1"/>
                <w:sz w:val="20"/>
                <w:szCs w:val="20"/>
              </w:rPr>
              <w:t>availability</w:t>
            </w:r>
          </w:p>
        </w:tc>
        <w:tc>
          <w:tcPr>
            <w:tcW w:w="7375" w:type="dxa"/>
          </w:tcPr>
          <w:p w14:paraId="21DA4507" w14:textId="77777777" w:rsidR="00B362D1" w:rsidRPr="00571D18" w:rsidRDefault="00EC3447" w:rsidP="00571D18">
            <w:pPr>
              <w:contextualSpacing/>
              <w:rPr>
                <w:rFonts w:ascii="Arial" w:eastAsia="Calibri" w:hAnsi="Arial" w:cs="Arial"/>
                <w:sz w:val="20"/>
                <w:szCs w:val="20"/>
              </w:rPr>
            </w:pPr>
            <w:r w:rsidRPr="00571D18">
              <w:rPr>
                <w:rFonts w:ascii="Arial" w:eastAsia="Calibri" w:hAnsi="Arial" w:cs="Arial"/>
                <w:sz w:val="20"/>
                <w:szCs w:val="20"/>
              </w:rPr>
              <w:t xml:space="preserve">The </w:t>
            </w:r>
            <w:proofErr w:type="spellStart"/>
            <w:r w:rsidRPr="00571D18">
              <w:rPr>
                <w:rFonts w:ascii="Arial" w:eastAsia="Calibri" w:hAnsi="Arial" w:cs="Arial"/>
                <w:sz w:val="20"/>
                <w:szCs w:val="20"/>
              </w:rPr>
              <w:t>organ</w:t>
            </w:r>
            <w:r w:rsidR="006D6734" w:rsidRPr="00571D18">
              <w:rPr>
                <w:rFonts w:ascii="Arial" w:eastAsia="Calibri" w:hAnsi="Arial" w:cs="Arial"/>
                <w:sz w:val="20"/>
                <w:szCs w:val="20"/>
              </w:rPr>
              <w:t>is</w:t>
            </w:r>
            <w:r w:rsidRPr="00571D18">
              <w:rPr>
                <w:rFonts w:ascii="Arial" w:eastAsia="Calibri" w:hAnsi="Arial" w:cs="Arial"/>
                <w:sz w:val="20"/>
                <w:szCs w:val="20"/>
              </w:rPr>
              <w:t>ational</w:t>
            </w:r>
            <w:proofErr w:type="spellEnd"/>
            <w:r w:rsidRPr="00571D18">
              <w:rPr>
                <w:rFonts w:ascii="Arial" w:eastAsia="Calibri" w:hAnsi="Arial" w:cs="Arial"/>
                <w:sz w:val="20"/>
                <w:szCs w:val="20"/>
              </w:rPr>
              <w:t xml:space="preserve"> </w:t>
            </w:r>
            <w:r w:rsidR="00372F76" w:rsidRPr="00571D18">
              <w:rPr>
                <w:rFonts w:ascii="Arial" w:eastAsia="Calibri" w:hAnsi="Arial" w:cs="Arial"/>
                <w:sz w:val="20"/>
                <w:szCs w:val="20"/>
              </w:rPr>
              <w:t xml:space="preserve">learning and development policy is written to meet with the quickly changing business environment where new skills, knowledge and ways of working are needed to remain competitive. </w:t>
            </w:r>
            <w:proofErr w:type="spellStart"/>
            <w:r w:rsidR="00372F76" w:rsidRPr="00571D18">
              <w:rPr>
                <w:rFonts w:ascii="Arial" w:eastAsia="Calibri" w:hAnsi="Arial" w:cs="Arial"/>
                <w:sz w:val="20"/>
                <w:szCs w:val="20"/>
              </w:rPr>
              <w:t>Organisations</w:t>
            </w:r>
            <w:proofErr w:type="spellEnd"/>
            <w:r w:rsidR="00372F76" w:rsidRPr="00571D18">
              <w:rPr>
                <w:rFonts w:ascii="Arial" w:eastAsia="Calibri" w:hAnsi="Arial" w:cs="Arial"/>
                <w:sz w:val="20"/>
                <w:szCs w:val="20"/>
              </w:rPr>
              <w:t xml:space="preserve"> look ahead and try to anticipate strengths and capabilities of their workforce in the future, placing ‘intervention’ </w:t>
            </w:r>
            <w:proofErr w:type="spellStart"/>
            <w:r w:rsidR="00372F76" w:rsidRPr="00571D18">
              <w:rPr>
                <w:rFonts w:ascii="Arial" w:eastAsia="Calibri" w:hAnsi="Arial" w:cs="Arial"/>
                <w:sz w:val="20"/>
                <w:szCs w:val="20"/>
              </w:rPr>
              <w:t>programmes</w:t>
            </w:r>
            <w:proofErr w:type="spellEnd"/>
            <w:r w:rsidR="00372F76" w:rsidRPr="00571D18">
              <w:rPr>
                <w:rFonts w:ascii="Arial" w:eastAsia="Calibri" w:hAnsi="Arial" w:cs="Arial"/>
                <w:sz w:val="20"/>
                <w:szCs w:val="20"/>
              </w:rPr>
              <w:t xml:space="preserve"> in place to meet these new requirements and determining funding priorities. An example could be when a company anticipates the impact of new products or processes on the business which require employees with specialist skills. </w:t>
            </w:r>
          </w:p>
        </w:tc>
      </w:tr>
      <w:tr w:rsidR="00F74503" w:rsidRPr="00571D18" w14:paraId="0889ABFA" w14:textId="77777777" w:rsidTr="001E4B59">
        <w:trPr>
          <w:trHeight w:val="260"/>
        </w:trPr>
        <w:tc>
          <w:tcPr>
            <w:tcW w:w="2245" w:type="dxa"/>
            <w:vMerge/>
          </w:tcPr>
          <w:p w14:paraId="2FBD88E4"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15396E8B" w14:textId="77777777" w:rsidR="00B362D1" w:rsidRPr="00571D18" w:rsidRDefault="00B362D1" w:rsidP="00571D18">
            <w:pPr>
              <w:spacing w:before="36"/>
              <w:ind w:right="288"/>
              <w:rPr>
                <w:rFonts w:ascii="Arial" w:eastAsia="Calibri" w:hAnsi="Arial" w:cs="Arial"/>
                <w:spacing w:val="-1"/>
                <w:sz w:val="20"/>
                <w:szCs w:val="20"/>
              </w:rPr>
            </w:pPr>
          </w:p>
        </w:tc>
        <w:tc>
          <w:tcPr>
            <w:tcW w:w="7375" w:type="dxa"/>
          </w:tcPr>
          <w:p w14:paraId="57528A8F" w14:textId="77777777" w:rsidR="00B362D1" w:rsidRPr="00571D18" w:rsidRDefault="00B362D1" w:rsidP="00571D18">
            <w:pPr>
              <w:rPr>
                <w:rFonts w:ascii="Arial" w:hAnsi="Arial" w:cs="Arial"/>
                <w:i/>
                <w:sz w:val="20"/>
                <w:szCs w:val="20"/>
              </w:rPr>
            </w:pPr>
            <w:r w:rsidRPr="00571D18">
              <w:rPr>
                <w:rFonts w:ascii="Arial" w:hAnsi="Arial" w:cs="Arial"/>
                <w:i/>
                <w:sz w:val="20"/>
                <w:szCs w:val="20"/>
              </w:rPr>
              <w:t xml:space="preserve">In this criterion the learner is required to identify </w:t>
            </w:r>
            <w:r w:rsidR="00F74503" w:rsidRPr="00571D18">
              <w:rPr>
                <w:rFonts w:ascii="Arial" w:hAnsi="Arial" w:cs="Arial"/>
                <w:i/>
                <w:sz w:val="20"/>
                <w:szCs w:val="20"/>
              </w:rPr>
              <w:t>how he or she has:</w:t>
            </w:r>
          </w:p>
          <w:p w14:paraId="691B691C" w14:textId="77777777" w:rsidR="003F7482" w:rsidRPr="003F7482" w:rsidRDefault="003F7482" w:rsidP="003F7482">
            <w:pPr>
              <w:pStyle w:val="ListParagraph"/>
              <w:numPr>
                <w:ilvl w:val="0"/>
                <w:numId w:val="29"/>
              </w:numPr>
              <w:rPr>
                <w:rFonts w:ascii="Arial" w:eastAsia="Times New Roman" w:hAnsi="Arial" w:cs="Arial"/>
                <w:i/>
                <w:spacing w:val="15"/>
                <w:sz w:val="20"/>
                <w:szCs w:val="20"/>
              </w:rPr>
            </w:pPr>
            <w:r w:rsidRPr="003F7482">
              <w:rPr>
                <w:rFonts w:ascii="Arial" w:eastAsia="Times New Roman" w:hAnsi="Arial" w:cs="Arial"/>
                <w:i/>
                <w:spacing w:val="15"/>
                <w:sz w:val="20"/>
                <w:szCs w:val="20"/>
              </w:rPr>
              <w:t xml:space="preserve">Described how an </w:t>
            </w:r>
            <w:proofErr w:type="spellStart"/>
            <w:r w:rsidRPr="003F7482">
              <w:rPr>
                <w:rFonts w:ascii="Arial" w:eastAsia="Times New Roman" w:hAnsi="Arial" w:cs="Arial"/>
                <w:i/>
                <w:spacing w:val="15"/>
                <w:sz w:val="20"/>
                <w:szCs w:val="20"/>
              </w:rPr>
              <w:t>organisational</w:t>
            </w:r>
            <w:proofErr w:type="spellEnd"/>
            <w:r w:rsidRPr="003F7482">
              <w:rPr>
                <w:rFonts w:ascii="Arial" w:eastAsia="Times New Roman" w:hAnsi="Arial" w:cs="Arial"/>
                <w:i/>
                <w:spacing w:val="15"/>
                <w:sz w:val="20"/>
                <w:szCs w:val="20"/>
              </w:rPr>
              <w:t xml:space="preserve"> learning and development policy has affected one area or aspect of the </w:t>
            </w:r>
            <w:proofErr w:type="spellStart"/>
            <w:r w:rsidRPr="003F7482">
              <w:rPr>
                <w:rFonts w:ascii="Arial" w:eastAsia="Times New Roman" w:hAnsi="Arial" w:cs="Arial"/>
                <w:i/>
                <w:spacing w:val="15"/>
                <w:sz w:val="20"/>
                <w:szCs w:val="20"/>
              </w:rPr>
              <w:t>organisation</w:t>
            </w:r>
            <w:proofErr w:type="spellEnd"/>
            <w:r w:rsidRPr="003F7482">
              <w:rPr>
                <w:rFonts w:ascii="Arial" w:eastAsia="Times New Roman" w:hAnsi="Arial" w:cs="Arial"/>
                <w:i/>
                <w:spacing w:val="15"/>
                <w:sz w:val="20"/>
                <w:szCs w:val="20"/>
              </w:rPr>
              <w:t xml:space="preserve"> in terms of a training requirement.</w:t>
            </w:r>
          </w:p>
          <w:p w14:paraId="5B9C3FEC" w14:textId="77777777" w:rsidR="003F7482" w:rsidRPr="003F7482" w:rsidRDefault="003F7482" w:rsidP="003F7482">
            <w:pPr>
              <w:pStyle w:val="ListParagraph"/>
              <w:numPr>
                <w:ilvl w:val="0"/>
                <w:numId w:val="29"/>
              </w:numPr>
              <w:rPr>
                <w:rFonts w:ascii="Arial" w:eastAsia="Times New Roman" w:hAnsi="Arial" w:cs="Arial"/>
                <w:i/>
                <w:spacing w:val="15"/>
                <w:sz w:val="20"/>
                <w:szCs w:val="20"/>
              </w:rPr>
            </w:pPr>
            <w:r w:rsidRPr="003F7482">
              <w:rPr>
                <w:rFonts w:ascii="Arial" w:eastAsia="Times New Roman" w:hAnsi="Arial" w:cs="Arial"/>
                <w:i/>
                <w:spacing w:val="15"/>
                <w:sz w:val="20"/>
                <w:szCs w:val="20"/>
              </w:rPr>
              <w:t xml:space="preserve">Suggested how the training has been organized and the planned benefits for the </w:t>
            </w:r>
            <w:proofErr w:type="spellStart"/>
            <w:r w:rsidRPr="003F7482">
              <w:rPr>
                <w:rFonts w:ascii="Arial" w:eastAsia="Times New Roman" w:hAnsi="Arial" w:cs="Arial"/>
                <w:i/>
                <w:spacing w:val="15"/>
                <w:sz w:val="20"/>
                <w:szCs w:val="20"/>
              </w:rPr>
              <w:t>organisation</w:t>
            </w:r>
            <w:proofErr w:type="spellEnd"/>
            <w:r w:rsidRPr="003F7482">
              <w:rPr>
                <w:rFonts w:ascii="Arial" w:eastAsia="Times New Roman" w:hAnsi="Arial" w:cs="Arial"/>
                <w:i/>
                <w:spacing w:val="15"/>
                <w:sz w:val="20"/>
                <w:szCs w:val="20"/>
              </w:rPr>
              <w:t xml:space="preserve">. </w:t>
            </w:r>
          </w:p>
          <w:p w14:paraId="2783DB88" w14:textId="77777777" w:rsidR="00F74503" w:rsidRPr="003F7482" w:rsidRDefault="00F74503" w:rsidP="003F7482">
            <w:pPr>
              <w:ind w:left="360"/>
              <w:rPr>
                <w:rFonts w:ascii="Arial" w:eastAsia="Times New Roman" w:hAnsi="Arial" w:cs="Arial"/>
                <w:i/>
                <w:spacing w:val="15"/>
                <w:sz w:val="20"/>
                <w:szCs w:val="20"/>
              </w:rPr>
            </w:pPr>
          </w:p>
        </w:tc>
      </w:tr>
      <w:tr w:rsidR="00F74503" w:rsidRPr="00571D18" w14:paraId="62BDE40E" w14:textId="77777777" w:rsidTr="001E4B59">
        <w:trPr>
          <w:trHeight w:val="699"/>
        </w:trPr>
        <w:tc>
          <w:tcPr>
            <w:tcW w:w="2245" w:type="dxa"/>
            <w:vMerge/>
          </w:tcPr>
          <w:p w14:paraId="249758CF"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5D36BF82" w14:textId="77777777" w:rsidR="00B362D1" w:rsidRPr="00571D18" w:rsidRDefault="00F74503" w:rsidP="00571D18">
            <w:pPr>
              <w:spacing w:before="72"/>
              <w:rPr>
                <w:rFonts w:ascii="Arial" w:eastAsia="Calibri" w:hAnsi="Arial" w:cs="Arial"/>
                <w:sz w:val="20"/>
                <w:szCs w:val="20"/>
              </w:rPr>
            </w:pPr>
            <w:r w:rsidRPr="00571D18">
              <w:rPr>
                <w:rFonts w:ascii="Arial" w:eastAsia="Calibri" w:hAnsi="Arial" w:cs="Arial"/>
                <w:sz w:val="20"/>
                <w:szCs w:val="20"/>
              </w:rPr>
              <w:t>2.4 Review individuals’ learning and development needs at regular intervals</w:t>
            </w:r>
          </w:p>
        </w:tc>
        <w:tc>
          <w:tcPr>
            <w:tcW w:w="7375" w:type="dxa"/>
          </w:tcPr>
          <w:p w14:paraId="185DD4EA" w14:textId="77777777" w:rsidR="00B362D1" w:rsidRPr="00571D18" w:rsidRDefault="00040ACD" w:rsidP="00571D18">
            <w:pPr>
              <w:rPr>
                <w:rFonts w:ascii="Arial" w:eastAsia="Calibri" w:hAnsi="Arial" w:cs="Arial"/>
                <w:sz w:val="20"/>
                <w:szCs w:val="20"/>
              </w:rPr>
            </w:pPr>
            <w:r w:rsidRPr="00571D18">
              <w:rPr>
                <w:rFonts w:ascii="Arial" w:eastAsia="Calibri" w:hAnsi="Arial" w:cs="Arial"/>
                <w:sz w:val="20"/>
                <w:szCs w:val="20"/>
              </w:rPr>
              <w:t xml:space="preserve">As part of the </w:t>
            </w:r>
            <w:proofErr w:type="spellStart"/>
            <w:r w:rsidRPr="00571D18">
              <w:rPr>
                <w:rFonts w:ascii="Arial" w:eastAsia="Calibri" w:hAnsi="Arial" w:cs="Arial"/>
                <w:sz w:val="20"/>
                <w:szCs w:val="20"/>
              </w:rPr>
              <w:t>organisation’s</w:t>
            </w:r>
            <w:proofErr w:type="spellEnd"/>
            <w:r w:rsidRPr="00571D18">
              <w:rPr>
                <w:rFonts w:ascii="Arial" w:eastAsia="Calibri" w:hAnsi="Arial" w:cs="Arial"/>
                <w:sz w:val="20"/>
                <w:szCs w:val="20"/>
              </w:rPr>
              <w:t xml:space="preserve"> </w:t>
            </w:r>
            <w:r w:rsidR="00FE6808" w:rsidRPr="00571D18">
              <w:rPr>
                <w:rFonts w:ascii="Arial" w:eastAsia="Calibri" w:hAnsi="Arial" w:cs="Arial"/>
                <w:sz w:val="20"/>
                <w:szCs w:val="20"/>
              </w:rPr>
              <w:t>plan for</w:t>
            </w:r>
            <w:r w:rsidRPr="00571D18">
              <w:rPr>
                <w:rFonts w:ascii="Arial" w:eastAsia="Calibri" w:hAnsi="Arial" w:cs="Arial"/>
                <w:sz w:val="20"/>
                <w:szCs w:val="20"/>
              </w:rPr>
              <w:t xml:space="preserve"> reviewing individual needs, formal and/or informal assessment of levels of skill, attitude or knowledge should be an ongoing process. The individual will also be able to suggest areas of development that he or she would benefit </w:t>
            </w:r>
            <w:r w:rsidR="00FE6808" w:rsidRPr="00571D18">
              <w:rPr>
                <w:rFonts w:ascii="Arial" w:eastAsia="Calibri" w:hAnsi="Arial" w:cs="Arial"/>
                <w:sz w:val="20"/>
                <w:szCs w:val="20"/>
              </w:rPr>
              <w:t>from,</w:t>
            </w:r>
            <w:r w:rsidRPr="00571D18">
              <w:rPr>
                <w:rFonts w:ascii="Arial" w:eastAsia="Calibri" w:hAnsi="Arial" w:cs="Arial"/>
                <w:sz w:val="20"/>
                <w:szCs w:val="20"/>
              </w:rPr>
              <w:t xml:space="preserve"> in line with company</w:t>
            </w:r>
            <w:r w:rsidR="0001163D" w:rsidRPr="00571D18">
              <w:rPr>
                <w:rFonts w:ascii="Arial" w:eastAsia="Calibri" w:hAnsi="Arial" w:cs="Arial"/>
                <w:sz w:val="20"/>
                <w:szCs w:val="20"/>
              </w:rPr>
              <w:t xml:space="preserve"> </w:t>
            </w:r>
            <w:r w:rsidRPr="00571D18">
              <w:rPr>
                <w:rFonts w:ascii="Arial" w:eastAsia="Calibri" w:hAnsi="Arial" w:cs="Arial"/>
                <w:sz w:val="20"/>
                <w:szCs w:val="20"/>
              </w:rPr>
              <w:t xml:space="preserve">objectives and these are often defined at appraisal meetings. This will be linked to current and future priorities and plans. A learning needs analysis (LAN) could be a one off test or audit, a capability analysis linked to job role, information </w:t>
            </w:r>
            <w:r w:rsidR="00A87424" w:rsidRPr="00571D18">
              <w:rPr>
                <w:rFonts w:ascii="Arial" w:eastAsia="Calibri" w:hAnsi="Arial" w:cs="Arial"/>
                <w:sz w:val="20"/>
                <w:szCs w:val="20"/>
              </w:rPr>
              <w:t xml:space="preserve">on existing competence frameworks and feedback form others. The process should be viewed with sensitivity as a </w:t>
            </w:r>
            <w:r w:rsidR="00FE6808" w:rsidRPr="00571D18">
              <w:rPr>
                <w:rFonts w:ascii="Arial" w:eastAsia="Calibri" w:hAnsi="Arial" w:cs="Arial"/>
                <w:sz w:val="20"/>
                <w:szCs w:val="20"/>
              </w:rPr>
              <w:t>developmental model i.e</w:t>
            </w:r>
            <w:r w:rsidR="00A87424" w:rsidRPr="00571D18">
              <w:rPr>
                <w:rFonts w:ascii="Arial" w:eastAsia="Calibri" w:hAnsi="Arial" w:cs="Arial"/>
                <w:sz w:val="20"/>
                <w:szCs w:val="20"/>
              </w:rPr>
              <w:t xml:space="preserve">. one of growth, rather than a deficit model and regarded as confidential. </w:t>
            </w:r>
            <w:r w:rsidRPr="00571D18">
              <w:rPr>
                <w:rFonts w:ascii="Arial" w:eastAsia="Calibri" w:hAnsi="Arial" w:cs="Arial"/>
                <w:sz w:val="20"/>
                <w:szCs w:val="20"/>
              </w:rPr>
              <w:t xml:space="preserve">  </w:t>
            </w:r>
          </w:p>
        </w:tc>
      </w:tr>
      <w:tr w:rsidR="00F74503" w:rsidRPr="00571D18" w14:paraId="04E8775C" w14:textId="77777777" w:rsidTr="001E4B59">
        <w:trPr>
          <w:trHeight w:val="523"/>
        </w:trPr>
        <w:tc>
          <w:tcPr>
            <w:tcW w:w="2245" w:type="dxa"/>
            <w:vMerge/>
          </w:tcPr>
          <w:p w14:paraId="29E2DF21"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7F96B9FE" w14:textId="77777777" w:rsidR="00B362D1" w:rsidRPr="00571D18" w:rsidRDefault="00B362D1" w:rsidP="00571D18">
            <w:pPr>
              <w:spacing w:before="72"/>
              <w:rPr>
                <w:rFonts w:ascii="Arial" w:eastAsia="Calibri" w:hAnsi="Arial" w:cs="Arial"/>
                <w:sz w:val="20"/>
                <w:szCs w:val="20"/>
              </w:rPr>
            </w:pPr>
          </w:p>
        </w:tc>
        <w:tc>
          <w:tcPr>
            <w:tcW w:w="7375" w:type="dxa"/>
          </w:tcPr>
          <w:p w14:paraId="546A50A4" w14:textId="77777777" w:rsidR="00B362D1" w:rsidRPr="00571D18" w:rsidRDefault="00B362D1" w:rsidP="00571D18">
            <w:pPr>
              <w:rPr>
                <w:rFonts w:ascii="Arial" w:hAnsi="Arial" w:cs="Arial"/>
                <w:i/>
                <w:sz w:val="20"/>
                <w:szCs w:val="20"/>
              </w:rPr>
            </w:pPr>
            <w:r w:rsidRPr="00571D18">
              <w:rPr>
                <w:rFonts w:ascii="Arial" w:hAnsi="Arial" w:cs="Arial"/>
                <w:i/>
                <w:sz w:val="20"/>
                <w:szCs w:val="20"/>
              </w:rPr>
              <w:t xml:space="preserve">In this criterion the learner is required to describe </w:t>
            </w:r>
            <w:r w:rsidR="00F74503" w:rsidRPr="00571D18">
              <w:rPr>
                <w:rFonts w:ascii="Arial" w:hAnsi="Arial" w:cs="Arial"/>
                <w:i/>
                <w:sz w:val="20"/>
                <w:szCs w:val="20"/>
              </w:rPr>
              <w:t>how he or she has:</w:t>
            </w:r>
          </w:p>
          <w:p w14:paraId="7991CD5E" w14:textId="77777777" w:rsidR="00FE6808" w:rsidRPr="00571D18" w:rsidRDefault="000679D6" w:rsidP="00571D18">
            <w:pPr>
              <w:pStyle w:val="ListParagraph"/>
              <w:numPr>
                <w:ilvl w:val="0"/>
                <w:numId w:val="30"/>
              </w:numPr>
              <w:rPr>
                <w:rFonts w:ascii="Arial" w:hAnsi="Arial" w:cs="Arial"/>
                <w:sz w:val="20"/>
                <w:szCs w:val="20"/>
              </w:rPr>
            </w:pPr>
            <w:r w:rsidRPr="00571D18">
              <w:rPr>
                <w:rFonts w:ascii="Arial" w:hAnsi="Arial" w:cs="Arial"/>
                <w:i/>
                <w:sz w:val="20"/>
                <w:szCs w:val="20"/>
              </w:rPr>
              <w:t>Reviewed two individual’s learning and development needs on two occasions each, providing evidence and in each case demonstrating the review outcome, resources required  and actions that have been taken</w:t>
            </w:r>
            <w:r w:rsidRPr="00571D18">
              <w:rPr>
                <w:rFonts w:ascii="Arial" w:hAnsi="Arial" w:cs="Arial"/>
                <w:sz w:val="20"/>
                <w:szCs w:val="20"/>
              </w:rPr>
              <w:t>.</w:t>
            </w:r>
          </w:p>
          <w:p w14:paraId="69809531" w14:textId="77777777" w:rsidR="00F74503" w:rsidRPr="00571D18" w:rsidRDefault="00F74503" w:rsidP="00571D18">
            <w:pPr>
              <w:numPr>
                <w:ilvl w:val="1"/>
                <w:numId w:val="0"/>
              </w:numPr>
              <w:tabs>
                <w:tab w:val="right" w:pos="7159"/>
              </w:tabs>
              <w:rPr>
                <w:rFonts w:ascii="Arial" w:eastAsia="Times New Roman" w:hAnsi="Arial" w:cs="Arial"/>
                <w:spacing w:val="15"/>
                <w:sz w:val="20"/>
                <w:szCs w:val="20"/>
              </w:rPr>
            </w:pPr>
          </w:p>
        </w:tc>
      </w:tr>
      <w:tr w:rsidR="00F74503" w:rsidRPr="00571D18" w14:paraId="3C07391D" w14:textId="77777777" w:rsidTr="001E4B59">
        <w:trPr>
          <w:trHeight w:val="1744"/>
        </w:trPr>
        <w:tc>
          <w:tcPr>
            <w:tcW w:w="2245" w:type="dxa"/>
            <w:vMerge/>
          </w:tcPr>
          <w:p w14:paraId="6537AFE1" w14:textId="77777777" w:rsidR="00B362D1" w:rsidRPr="00571D18" w:rsidRDefault="00B362D1" w:rsidP="00571D18">
            <w:pPr>
              <w:rPr>
                <w:rFonts w:ascii="Arial" w:eastAsia="Calibri" w:hAnsi="Arial" w:cs="Arial"/>
                <w:sz w:val="20"/>
                <w:szCs w:val="20"/>
              </w:rPr>
            </w:pPr>
          </w:p>
        </w:tc>
        <w:tc>
          <w:tcPr>
            <w:tcW w:w="3330" w:type="dxa"/>
            <w:vMerge w:val="restart"/>
            <w:tcBorders>
              <w:top w:val="single" w:sz="4" w:space="0" w:color="auto"/>
            </w:tcBorders>
          </w:tcPr>
          <w:p w14:paraId="24633211" w14:textId="77777777" w:rsidR="00B362D1" w:rsidRPr="00571D18" w:rsidRDefault="00F74503" w:rsidP="00571D18">
            <w:pPr>
              <w:ind w:right="288"/>
              <w:rPr>
                <w:rFonts w:ascii="Arial" w:eastAsia="Calibri" w:hAnsi="Arial" w:cs="Arial"/>
                <w:spacing w:val="-1"/>
                <w:sz w:val="20"/>
                <w:szCs w:val="20"/>
              </w:rPr>
            </w:pPr>
            <w:r w:rsidRPr="00571D18">
              <w:rPr>
                <w:rFonts w:ascii="Arial" w:eastAsia="Calibri" w:hAnsi="Arial" w:cs="Arial"/>
                <w:spacing w:val="-1"/>
                <w:sz w:val="20"/>
                <w:szCs w:val="20"/>
              </w:rPr>
              <w:t>2.5 Suggest learning and development opportunities and interventions that are likely to meet individual and business needs</w:t>
            </w:r>
          </w:p>
        </w:tc>
        <w:tc>
          <w:tcPr>
            <w:tcW w:w="7375" w:type="dxa"/>
          </w:tcPr>
          <w:p w14:paraId="0C847C2A" w14:textId="77777777" w:rsidR="00B362D1" w:rsidRPr="00571D18" w:rsidRDefault="00B362D1" w:rsidP="00571D18">
            <w:pPr>
              <w:rPr>
                <w:rFonts w:ascii="Arial" w:eastAsia="Calibri" w:hAnsi="Arial" w:cs="Arial"/>
                <w:sz w:val="20"/>
                <w:szCs w:val="20"/>
              </w:rPr>
            </w:pPr>
            <w:r w:rsidRPr="00571D18">
              <w:rPr>
                <w:rFonts w:ascii="Arial" w:eastAsia="Calibri" w:hAnsi="Arial" w:cs="Arial"/>
                <w:sz w:val="20"/>
                <w:szCs w:val="20"/>
              </w:rPr>
              <w:t>‘</w:t>
            </w:r>
            <w:r w:rsidR="000679D6" w:rsidRPr="00571D18">
              <w:rPr>
                <w:rFonts w:ascii="Arial" w:eastAsia="Calibri" w:hAnsi="Arial" w:cs="Arial"/>
                <w:sz w:val="20"/>
                <w:szCs w:val="20"/>
              </w:rPr>
              <w:t>There are wide number of learning and development opportunities available to meet the business and individual’s needs and the route selected depends on a range of factors including:</w:t>
            </w:r>
          </w:p>
          <w:p w14:paraId="519BFD65" w14:textId="77777777" w:rsidR="000679D6" w:rsidRPr="00571D18" w:rsidRDefault="000679D6" w:rsidP="00571D18">
            <w:pPr>
              <w:pStyle w:val="ListParagraph"/>
              <w:numPr>
                <w:ilvl w:val="0"/>
                <w:numId w:val="23"/>
              </w:numPr>
              <w:rPr>
                <w:rFonts w:ascii="Arial" w:eastAsia="Calibri" w:hAnsi="Arial" w:cs="Arial"/>
                <w:sz w:val="20"/>
                <w:szCs w:val="20"/>
              </w:rPr>
            </w:pPr>
            <w:r w:rsidRPr="00571D18">
              <w:rPr>
                <w:rFonts w:ascii="Arial" w:eastAsia="Calibri" w:hAnsi="Arial" w:cs="Arial"/>
                <w:sz w:val="20"/>
                <w:szCs w:val="20"/>
              </w:rPr>
              <w:t xml:space="preserve">Timescales (long and short term interventions required) </w:t>
            </w:r>
          </w:p>
          <w:p w14:paraId="6854F6FD" w14:textId="77777777" w:rsidR="000679D6" w:rsidRPr="00571D18" w:rsidRDefault="000679D6" w:rsidP="00571D18">
            <w:pPr>
              <w:pStyle w:val="ListParagraph"/>
              <w:numPr>
                <w:ilvl w:val="0"/>
                <w:numId w:val="23"/>
              </w:numPr>
              <w:rPr>
                <w:rFonts w:ascii="Arial" w:eastAsia="Calibri" w:hAnsi="Arial" w:cs="Arial"/>
                <w:sz w:val="20"/>
                <w:szCs w:val="20"/>
              </w:rPr>
            </w:pPr>
            <w:r w:rsidRPr="00571D18">
              <w:rPr>
                <w:rFonts w:ascii="Arial" w:eastAsia="Calibri" w:hAnsi="Arial" w:cs="Arial"/>
                <w:sz w:val="20"/>
                <w:szCs w:val="20"/>
              </w:rPr>
              <w:t xml:space="preserve">Expertise available to the </w:t>
            </w:r>
            <w:proofErr w:type="spellStart"/>
            <w:r w:rsidRPr="00571D18">
              <w:rPr>
                <w:rFonts w:ascii="Arial" w:eastAsia="Calibri" w:hAnsi="Arial" w:cs="Arial"/>
                <w:sz w:val="20"/>
                <w:szCs w:val="20"/>
              </w:rPr>
              <w:t>organ</w:t>
            </w:r>
            <w:r w:rsidR="00DE2EC8" w:rsidRPr="00571D18">
              <w:rPr>
                <w:rFonts w:ascii="Arial" w:eastAsia="Calibri" w:hAnsi="Arial" w:cs="Arial"/>
                <w:sz w:val="20"/>
                <w:szCs w:val="20"/>
              </w:rPr>
              <w:t>is</w:t>
            </w:r>
            <w:r w:rsidRPr="00571D18">
              <w:rPr>
                <w:rFonts w:ascii="Arial" w:eastAsia="Calibri" w:hAnsi="Arial" w:cs="Arial"/>
                <w:sz w:val="20"/>
                <w:szCs w:val="20"/>
              </w:rPr>
              <w:t>ation</w:t>
            </w:r>
            <w:proofErr w:type="spellEnd"/>
            <w:r w:rsidR="00DE2EC8" w:rsidRPr="00571D18">
              <w:rPr>
                <w:rFonts w:ascii="Arial" w:eastAsia="Calibri" w:hAnsi="Arial" w:cs="Arial"/>
                <w:sz w:val="20"/>
                <w:szCs w:val="20"/>
              </w:rPr>
              <w:t xml:space="preserve"> (e.g. for mentoring roles) </w:t>
            </w:r>
          </w:p>
          <w:p w14:paraId="1E9425F3" w14:textId="77777777" w:rsidR="000679D6" w:rsidRPr="00571D18" w:rsidRDefault="000679D6" w:rsidP="00571D18">
            <w:pPr>
              <w:pStyle w:val="ListParagraph"/>
              <w:numPr>
                <w:ilvl w:val="0"/>
                <w:numId w:val="23"/>
              </w:numPr>
              <w:rPr>
                <w:rFonts w:ascii="Arial" w:eastAsia="Calibri" w:hAnsi="Arial" w:cs="Arial"/>
                <w:sz w:val="20"/>
                <w:szCs w:val="20"/>
              </w:rPr>
            </w:pPr>
            <w:r w:rsidRPr="00571D18">
              <w:rPr>
                <w:rFonts w:ascii="Arial" w:eastAsia="Calibri" w:hAnsi="Arial" w:cs="Arial"/>
                <w:sz w:val="20"/>
                <w:szCs w:val="20"/>
              </w:rPr>
              <w:t xml:space="preserve">Resources available (including financial) </w:t>
            </w:r>
          </w:p>
          <w:p w14:paraId="34808D2E" w14:textId="77777777" w:rsidR="000679D6" w:rsidRPr="00571D18" w:rsidRDefault="000679D6" w:rsidP="00571D18">
            <w:pPr>
              <w:pStyle w:val="ListParagraph"/>
              <w:numPr>
                <w:ilvl w:val="0"/>
                <w:numId w:val="23"/>
              </w:numPr>
              <w:rPr>
                <w:rFonts w:ascii="Arial" w:eastAsia="Calibri" w:hAnsi="Arial" w:cs="Arial"/>
                <w:sz w:val="20"/>
                <w:szCs w:val="20"/>
              </w:rPr>
            </w:pPr>
            <w:r w:rsidRPr="00571D18">
              <w:rPr>
                <w:rFonts w:ascii="Arial" w:eastAsia="Calibri" w:hAnsi="Arial" w:cs="Arial"/>
                <w:sz w:val="20"/>
                <w:szCs w:val="20"/>
              </w:rPr>
              <w:t>Nu</w:t>
            </w:r>
            <w:r w:rsidR="00DE2EC8" w:rsidRPr="00571D18">
              <w:rPr>
                <w:rFonts w:ascii="Arial" w:eastAsia="Calibri" w:hAnsi="Arial" w:cs="Arial"/>
                <w:sz w:val="20"/>
                <w:szCs w:val="20"/>
              </w:rPr>
              <w:t xml:space="preserve">mbers and </w:t>
            </w:r>
            <w:r w:rsidRPr="00571D18">
              <w:rPr>
                <w:rFonts w:ascii="Arial" w:eastAsia="Calibri" w:hAnsi="Arial" w:cs="Arial"/>
                <w:sz w:val="20"/>
                <w:szCs w:val="20"/>
              </w:rPr>
              <w:t xml:space="preserve"> levels of staff involved</w:t>
            </w:r>
          </w:p>
          <w:p w14:paraId="42B4F680" w14:textId="77777777" w:rsidR="000679D6" w:rsidRPr="00571D18" w:rsidRDefault="000679D6" w:rsidP="00571D18">
            <w:pPr>
              <w:pStyle w:val="ListParagraph"/>
              <w:numPr>
                <w:ilvl w:val="0"/>
                <w:numId w:val="23"/>
              </w:numPr>
              <w:rPr>
                <w:rFonts w:ascii="Arial" w:eastAsia="Calibri" w:hAnsi="Arial" w:cs="Arial"/>
                <w:sz w:val="20"/>
                <w:szCs w:val="20"/>
              </w:rPr>
            </w:pPr>
            <w:r w:rsidRPr="00571D18">
              <w:rPr>
                <w:rFonts w:ascii="Arial" w:eastAsia="Calibri" w:hAnsi="Arial" w:cs="Arial"/>
                <w:sz w:val="20"/>
                <w:szCs w:val="20"/>
              </w:rPr>
              <w:t xml:space="preserve">Individual preferences </w:t>
            </w:r>
            <w:r w:rsidR="00DE2EC8" w:rsidRPr="00571D18">
              <w:rPr>
                <w:rFonts w:ascii="Arial" w:eastAsia="Calibri" w:hAnsi="Arial" w:cs="Arial"/>
                <w:sz w:val="20"/>
                <w:szCs w:val="20"/>
              </w:rPr>
              <w:t xml:space="preserve">for learning </w:t>
            </w:r>
          </w:p>
          <w:p w14:paraId="33616FB5" w14:textId="77777777" w:rsidR="00DE2EC8" w:rsidRPr="00571D18" w:rsidRDefault="00DE2EC8" w:rsidP="00571D18">
            <w:pPr>
              <w:rPr>
                <w:rFonts w:ascii="Arial" w:eastAsia="Calibri" w:hAnsi="Arial" w:cs="Arial"/>
                <w:sz w:val="20"/>
                <w:szCs w:val="20"/>
              </w:rPr>
            </w:pPr>
            <w:r w:rsidRPr="00571D18">
              <w:rPr>
                <w:rFonts w:ascii="Arial" w:eastAsia="Calibri" w:hAnsi="Arial" w:cs="Arial"/>
                <w:sz w:val="20"/>
                <w:szCs w:val="20"/>
              </w:rPr>
              <w:t xml:space="preserve">Some of the more traditional methods are being enhanced by different approaches including podcasts, learning communities and E-learning. </w:t>
            </w:r>
          </w:p>
        </w:tc>
      </w:tr>
      <w:tr w:rsidR="00F74503" w:rsidRPr="00571D18" w14:paraId="75C322CC" w14:textId="77777777" w:rsidTr="00566D62">
        <w:trPr>
          <w:trHeight w:val="810"/>
        </w:trPr>
        <w:tc>
          <w:tcPr>
            <w:tcW w:w="2245" w:type="dxa"/>
            <w:vMerge/>
          </w:tcPr>
          <w:p w14:paraId="7C26D683" w14:textId="77777777" w:rsidR="00B362D1" w:rsidRPr="00571D18" w:rsidRDefault="00B362D1" w:rsidP="00571D18">
            <w:pPr>
              <w:rPr>
                <w:rFonts w:ascii="Arial" w:eastAsia="Calibri" w:hAnsi="Arial" w:cs="Arial"/>
                <w:sz w:val="20"/>
                <w:szCs w:val="20"/>
              </w:rPr>
            </w:pPr>
          </w:p>
        </w:tc>
        <w:tc>
          <w:tcPr>
            <w:tcW w:w="3330" w:type="dxa"/>
            <w:vMerge/>
            <w:tcBorders>
              <w:bottom w:val="single" w:sz="4" w:space="0" w:color="auto"/>
            </w:tcBorders>
          </w:tcPr>
          <w:p w14:paraId="79005CA4" w14:textId="77777777" w:rsidR="00B362D1" w:rsidRPr="00571D18" w:rsidRDefault="00B362D1" w:rsidP="00571D18">
            <w:pPr>
              <w:ind w:right="288"/>
              <w:rPr>
                <w:rFonts w:ascii="Arial" w:eastAsia="Calibri" w:hAnsi="Arial" w:cs="Arial"/>
                <w:spacing w:val="-1"/>
                <w:sz w:val="20"/>
                <w:szCs w:val="20"/>
              </w:rPr>
            </w:pPr>
          </w:p>
        </w:tc>
        <w:tc>
          <w:tcPr>
            <w:tcW w:w="7375" w:type="dxa"/>
            <w:tcBorders>
              <w:bottom w:val="single" w:sz="4" w:space="0" w:color="auto"/>
            </w:tcBorders>
          </w:tcPr>
          <w:p w14:paraId="1DEF05ED" w14:textId="77777777" w:rsidR="00DE2EC8" w:rsidRPr="00571D18" w:rsidRDefault="00F74503" w:rsidP="00571D18">
            <w:pPr>
              <w:rPr>
                <w:rFonts w:ascii="Arial" w:eastAsia="Calibri" w:hAnsi="Arial" w:cs="Arial"/>
                <w:sz w:val="20"/>
                <w:szCs w:val="20"/>
              </w:rPr>
            </w:pPr>
            <w:r w:rsidRPr="00571D18">
              <w:rPr>
                <w:rFonts w:ascii="Arial" w:eastAsia="Calibri" w:hAnsi="Arial" w:cs="Arial"/>
                <w:i/>
                <w:sz w:val="20"/>
                <w:szCs w:val="20"/>
              </w:rPr>
              <w:t>In this criterion the learner is require</w:t>
            </w:r>
            <w:r w:rsidR="0001163D" w:rsidRPr="00571D18">
              <w:rPr>
                <w:rFonts w:ascii="Arial" w:eastAsia="Calibri" w:hAnsi="Arial" w:cs="Arial"/>
                <w:i/>
                <w:sz w:val="20"/>
                <w:szCs w:val="20"/>
              </w:rPr>
              <w:t>d to describe how he or she has i</w:t>
            </w:r>
            <w:r w:rsidR="00DE2EC8" w:rsidRPr="00571D18">
              <w:rPr>
                <w:rFonts w:ascii="Arial" w:eastAsia="Calibri" w:hAnsi="Arial" w:cs="Arial"/>
                <w:i/>
                <w:sz w:val="20"/>
                <w:szCs w:val="20"/>
              </w:rPr>
              <w:t>nvestigate</w:t>
            </w:r>
            <w:r w:rsidR="0001163D" w:rsidRPr="00571D18">
              <w:rPr>
                <w:rFonts w:ascii="Arial" w:eastAsia="Calibri" w:hAnsi="Arial" w:cs="Arial"/>
                <w:i/>
                <w:sz w:val="20"/>
                <w:szCs w:val="20"/>
              </w:rPr>
              <w:t>d</w:t>
            </w:r>
            <w:r w:rsidR="00DE2EC8" w:rsidRPr="00571D18">
              <w:rPr>
                <w:rFonts w:ascii="Arial" w:eastAsia="Calibri" w:hAnsi="Arial" w:cs="Arial"/>
                <w:i/>
                <w:sz w:val="20"/>
                <w:szCs w:val="20"/>
              </w:rPr>
              <w:t xml:space="preserve"> two ways of recent learning developments which the business either uses or is considering using and in each case discuss how individuals and the business will benefit </w:t>
            </w:r>
          </w:p>
        </w:tc>
      </w:tr>
    </w:tbl>
    <w:p w14:paraId="5A1AD3CF" w14:textId="77777777" w:rsidR="00A520E4" w:rsidRPr="00F74503" w:rsidRDefault="00A520E4"/>
    <w:sectPr w:rsidR="00A520E4" w:rsidRPr="00F74503" w:rsidSect="001E4B59">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E1C2" w14:textId="77777777" w:rsidR="00AD10C4" w:rsidRDefault="00AD10C4" w:rsidP="00FE3E21">
      <w:pPr>
        <w:spacing w:after="0" w:line="240" w:lineRule="auto"/>
      </w:pPr>
      <w:r>
        <w:separator/>
      </w:r>
    </w:p>
  </w:endnote>
  <w:endnote w:type="continuationSeparator" w:id="0">
    <w:p w14:paraId="7C71C1AB" w14:textId="77777777" w:rsidR="00AD10C4" w:rsidRDefault="00AD10C4"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1606"/>
      <w:docPartObj>
        <w:docPartGallery w:val="Page Numbers (Bottom of Page)"/>
        <w:docPartUnique/>
      </w:docPartObj>
    </w:sdtPr>
    <w:sdtEndPr>
      <w:rPr>
        <w:noProof/>
      </w:rPr>
    </w:sdtEndPr>
    <w:sdtContent>
      <w:p w14:paraId="5BF2E53D" w14:textId="77777777" w:rsidR="00887494" w:rsidRPr="00887494" w:rsidRDefault="00887494" w:rsidP="00887494">
        <w:pPr>
          <w:pStyle w:val="Footer"/>
          <w:rPr>
            <w:rFonts w:ascii="Arial" w:hAnsi="Arial" w:cs="Arial"/>
          </w:rPr>
        </w:pPr>
        <w:r w:rsidRPr="00887494">
          <w:rPr>
            <w:rFonts w:ascii="Arial" w:hAnsi="Arial" w:cs="Arial"/>
          </w:rPr>
          <w:t>Awarded by City &amp; Guilds</w:t>
        </w:r>
      </w:p>
      <w:p w14:paraId="1051384B" w14:textId="0CDD3F43" w:rsidR="00887494" w:rsidRPr="00887494" w:rsidRDefault="00887494" w:rsidP="00887494">
        <w:pPr>
          <w:pStyle w:val="Footer"/>
          <w:rPr>
            <w:rFonts w:ascii="Arial" w:hAnsi="Arial" w:cs="Arial"/>
            <w:bCs/>
          </w:rPr>
        </w:pPr>
        <w:r w:rsidRPr="00887494">
          <w:rPr>
            <w:rFonts w:ascii="Arial" w:hAnsi="Arial" w:cs="Arial"/>
          </w:rPr>
          <w:t xml:space="preserve">Assignment – </w:t>
        </w:r>
        <w:r w:rsidRPr="00887494">
          <w:rPr>
            <w:rFonts w:ascii="Arial" w:hAnsi="Arial" w:cs="Arial"/>
            <w:bCs/>
          </w:rPr>
          <w:t>Manage individuals’ development in the workplace</w:t>
        </w:r>
      </w:p>
      <w:p w14:paraId="72E1EC3D" w14:textId="32CA8799" w:rsidR="00887494" w:rsidRDefault="00887494" w:rsidP="00887494">
        <w:pPr>
          <w:pStyle w:val="Footer"/>
        </w:pPr>
        <w:r w:rsidRPr="00887494">
          <w:rPr>
            <w:rFonts w:ascii="Arial" w:hAnsi="Arial" w:cs="Arial"/>
          </w:rPr>
          <w:t>Version 1.0 (March 2017)</w:t>
        </w:r>
        <w:r>
          <w:tab/>
        </w:r>
        <w:r>
          <w:tab/>
        </w:r>
        <w:r>
          <w:tab/>
        </w:r>
        <w:r>
          <w:tab/>
        </w:r>
        <w:r>
          <w:tab/>
        </w:r>
        <w:r>
          <w:tab/>
        </w:r>
        <w:r>
          <w:tab/>
          <w:t xml:space="preserve">           </w:t>
        </w: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8142" w14:textId="77777777" w:rsidR="00AD10C4" w:rsidRDefault="00AD10C4" w:rsidP="00FE3E21">
      <w:pPr>
        <w:spacing w:after="0" w:line="240" w:lineRule="auto"/>
      </w:pPr>
      <w:r>
        <w:separator/>
      </w:r>
    </w:p>
  </w:footnote>
  <w:footnote w:type="continuationSeparator" w:id="0">
    <w:p w14:paraId="29A80615" w14:textId="77777777" w:rsidR="00AD10C4" w:rsidRDefault="00AD10C4"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34129" w14:textId="20C23FF8" w:rsidR="00887494" w:rsidRDefault="00887494">
    <w:pPr>
      <w:pStyle w:val="Header"/>
    </w:pPr>
    <w:r>
      <w:rPr>
        <w:noProof/>
        <w:lang w:eastAsia="en-GB"/>
      </w:rPr>
      <w:drawing>
        <wp:anchor distT="0" distB="0" distL="114300" distR="114300" simplePos="0" relativeHeight="251659264" behindDoc="0" locked="0" layoutInCell="1" allowOverlap="1" wp14:anchorId="571CD2DA" wp14:editId="2D85CA2B">
          <wp:simplePos x="0" y="0"/>
          <wp:positionH relativeFrom="column">
            <wp:posOffset>7160964</wp:posOffset>
          </wp:positionH>
          <wp:positionV relativeFrom="paragraph">
            <wp:posOffset>-308626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57ACB"/>
    <w:multiLevelType w:val="hybridMultilevel"/>
    <w:tmpl w:val="50CA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35FFB"/>
    <w:multiLevelType w:val="hybridMultilevel"/>
    <w:tmpl w:val="1048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B5BEF"/>
    <w:multiLevelType w:val="hybridMultilevel"/>
    <w:tmpl w:val="B7EC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33D90"/>
    <w:multiLevelType w:val="hybridMultilevel"/>
    <w:tmpl w:val="DB8E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C6AE0"/>
    <w:multiLevelType w:val="hybridMultilevel"/>
    <w:tmpl w:val="D32C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D07B5"/>
    <w:multiLevelType w:val="hybridMultilevel"/>
    <w:tmpl w:val="C790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34C11"/>
    <w:multiLevelType w:val="hybridMultilevel"/>
    <w:tmpl w:val="E874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18"/>
  </w:num>
  <w:num w:numId="5">
    <w:abstractNumId w:val="0"/>
  </w:num>
  <w:num w:numId="6">
    <w:abstractNumId w:val="25"/>
  </w:num>
  <w:num w:numId="7">
    <w:abstractNumId w:val="29"/>
  </w:num>
  <w:num w:numId="8">
    <w:abstractNumId w:val="30"/>
  </w:num>
  <w:num w:numId="9">
    <w:abstractNumId w:val="10"/>
  </w:num>
  <w:num w:numId="10">
    <w:abstractNumId w:val="12"/>
  </w:num>
  <w:num w:numId="11">
    <w:abstractNumId w:val="17"/>
  </w:num>
  <w:num w:numId="12">
    <w:abstractNumId w:val="27"/>
  </w:num>
  <w:num w:numId="13">
    <w:abstractNumId w:val="21"/>
  </w:num>
  <w:num w:numId="14">
    <w:abstractNumId w:val="16"/>
  </w:num>
  <w:num w:numId="15">
    <w:abstractNumId w:val="11"/>
  </w:num>
  <w:num w:numId="16">
    <w:abstractNumId w:val="23"/>
  </w:num>
  <w:num w:numId="17">
    <w:abstractNumId w:val="19"/>
  </w:num>
  <w:num w:numId="18">
    <w:abstractNumId w:val="5"/>
  </w:num>
  <w:num w:numId="19">
    <w:abstractNumId w:val="4"/>
  </w:num>
  <w:num w:numId="20">
    <w:abstractNumId w:val="20"/>
  </w:num>
  <w:num w:numId="21">
    <w:abstractNumId w:val="26"/>
  </w:num>
  <w:num w:numId="22">
    <w:abstractNumId w:val="1"/>
  </w:num>
  <w:num w:numId="23">
    <w:abstractNumId w:val="13"/>
  </w:num>
  <w:num w:numId="24">
    <w:abstractNumId w:val="6"/>
  </w:num>
  <w:num w:numId="25">
    <w:abstractNumId w:val="22"/>
  </w:num>
  <w:num w:numId="26">
    <w:abstractNumId w:val="7"/>
  </w:num>
  <w:num w:numId="27">
    <w:abstractNumId w:val="28"/>
  </w:num>
  <w:num w:numId="28">
    <w:abstractNumId w:val="14"/>
  </w:num>
  <w:num w:numId="29">
    <w:abstractNumId w:val="3"/>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1163D"/>
    <w:rsid w:val="000219A2"/>
    <w:rsid w:val="00040ACD"/>
    <w:rsid w:val="000679D6"/>
    <w:rsid w:val="000B0F8B"/>
    <w:rsid w:val="000C0BC8"/>
    <w:rsid w:val="00105DB6"/>
    <w:rsid w:val="001366CA"/>
    <w:rsid w:val="001E4B59"/>
    <w:rsid w:val="001F3E57"/>
    <w:rsid w:val="00264190"/>
    <w:rsid w:val="00282FDE"/>
    <w:rsid w:val="00317C9D"/>
    <w:rsid w:val="00372F76"/>
    <w:rsid w:val="003F7482"/>
    <w:rsid w:val="0047747A"/>
    <w:rsid w:val="005554B9"/>
    <w:rsid w:val="00566D62"/>
    <w:rsid w:val="00571D18"/>
    <w:rsid w:val="00573E12"/>
    <w:rsid w:val="00583E5F"/>
    <w:rsid w:val="00590A1E"/>
    <w:rsid w:val="00615A7B"/>
    <w:rsid w:val="00662041"/>
    <w:rsid w:val="006C799A"/>
    <w:rsid w:val="006D6734"/>
    <w:rsid w:val="00765BE7"/>
    <w:rsid w:val="007D3F43"/>
    <w:rsid w:val="00887494"/>
    <w:rsid w:val="009752BF"/>
    <w:rsid w:val="009E02C3"/>
    <w:rsid w:val="009E0C83"/>
    <w:rsid w:val="00A31B17"/>
    <w:rsid w:val="00A520E4"/>
    <w:rsid w:val="00A87424"/>
    <w:rsid w:val="00AD10C4"/>
    <w:rsid w:val="00B03981"/>
    <w:rsid w:val="00B362D1"/>
    <w:rsid w:val="00C1330C"/>
    <w:rsid w:val="00C153EF"/>
    <w:rsid w:val="00C34125"/>
    <w:rsid w:val="00C83C35"/>
    <w:rsid w:val="00D7135B"/>
    <w:rsid w:val="00DA24F8"/>
    <w:rsid w:val="00DC4B2B"/>
    <w:rsid w:val="00DD30A4"/>
    <w:rsid w:val="00DE2EC8"/>
    <w:rsid w:val="00DE7309"/>
    <w:rsid w:val="00E744A2"/>
    <w:rsid w:val="00EB6180"/>
    <w:rsid w:val="00EC3447"/>
    <w:rsid w:val="00ED25CF"/>
    <w:rsid w:val="00F23EE3"/>
    <w:rsid w:val="00F65241"/>
    <w:rsid w:val="00F74503"/>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F2D24"/>
  <w15:docId w15:val="{1B595493-AF53-4674-8DB1-16230A10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character" w:styleId="CommentReference">
    <w:name w:val="annotation reference"/>
    <w:basedOn w:val="DefaultParagraphFont"/>
    <w:uiPriority w:val="99"/>
    <w:semiHidden/>
    <w:unhideWhenUsed/>
    <w:rsid w:val="00DE7309"/>
    <w:rPr>
      <w:sz w:val="16"/>
      <w:szCs w:val="16"/>
    </w:rPr>
  </w:style>
  <w:style w:type="paragraph" w:styleId="CommentText">
    <w:name w:val="annotation text"/>
    <w:basedOn w:val="Normal"/>
    <w:link w:val="CommentTextChar"/>
    <w:uiPriority w:val="99"/>
    <w:semiHidden/>
    <w:unhideWhenUsed/>
    <w:rsid w:val="00DE7309"/>
    <w:pPr>
      <w:spacing w:line="240" w:lineRule="auto"/>
    </w:pPr>
    <w:rPr>
      <w:sz w:val="20"/>
      <w:szCs w:val="20"/>
    </w:rPr>
  </w:style>
  <w:style w:type="character" w:customStyle="1" w:styleId="CommentTextChar">
    <w:name w:val="Comment Text Char"/>
    <w:basedOn w:val="DefaultParagraphFont"/>
    <w:link w:val="CommentText"/>
    <w:uiPriority w:val="99"/>
    <w:semiHidden/>
    <w:rsid w:val="00DE7309"/>
    <w:rPr>
      <w:sz w:val="20"/>
      <w:szCs w:val="20"/>
    </w:rPr>
  </w:style>
  <w:style w:type="paragraph" w:styleId="CommentSubject">
    <w:name w:val="annotation subject"/>
    <w:basedOn w:val="CommentText"/>
    <w:next w:val="CommentText"/>
    <w:link w:val="CommentSubjectChar"/>
    <w:uiPriority w:val="99"/>
    <w:semiHidden/>
    <w:unhideWhenUsed/>
    <w:rsid w:val="00DE7309"/>
    <w:rPr>
      <w:b/>
      <w:bCs/>
    </w:rPr>
  </w:style>
  <w:style w:type="character" w:customStyle="1" w:styleId="CommentSubjectChar">
    <w:name w:val="Comment Subject Char"/>
    <w:basedOn w:val="CommentTextChar"/>
    <w:link w:val="CommentSubject"/>
    <w:uiPriority w:val="99"/>
    <w:semiHidden/>
    <w:rsid w:val="00DE7309"/>
    <w:rPr>
      <w:b/>
      <w:bCs/>
      <w:sz w:val="20"/>
      <w:szCs w:val="20"/>
    </w:rPr>
  </w:style>
  <w:style w:type="paragraph" w:styleId="BalloonText">
    <w:name w:val="Balloon Text"/>
    <w:basedOn w:val="Normal"/>
    <w:link w:val="BalloonTextChar"/>
    <w:uiPriority w:val="99"/>
    <w:semiHidden/>
    <w:unhideWhenUsed/>
    <w:rsid w:val="00DE7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1346</Value>
      <Value>1000</Value>
      <Value>999</Value>
      <Value>998</Value>
      <Value>997</Value>
      <Value>1475</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8621-307</TermName>
          <TermId xmlns="http://schemas.microsoft.com/office/infopath/2007/PartnerControls">12cd8e19-9535-479a-b136-9c62d4c8da64</TermId>
        </TermInfo>
        <TermInfo xmlns="http://schemas.microsoft.com/office/infopath/2007/PartnerControls">
          <TermName xmlns="http://schemas.microsoft.com/office/infopath/2007/PartnerControls">8622-307</TermName>
          <TermId xmlns="http://schemas.microsoft.com/office/infopath/2007/PartnerControls">44df3a48-658c-4018-8d25-6d912d85792f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CAECF-6765-43FE-9D33-193866E551ED}"/>
</file>

<file path=customXml/itemProps2.xml><?xml version="1.0" encoding="utf-8"?>
<ds:datastoreItem xmlns:ds="http://schemas.openxmlformats.org/officeDocument/2006/customXml" ds:itemID="{D9915075-DF49-4049-8B8A-248A94545B55}"/>
</file>

<file path=customXml/itemProps3.xml><?xml version="1.0" encoding="utf-8"?>
<ds:datastoreItem xmlns:ds="http://schemas.openxmlformats.org/officeDocument/2006/customXml" ds:itemID="{64D4A1D0-0D8D-4F17-898A-ED3B6DB13564}"/>
</file>

<file path=docProps/app.xml><?xml version="1.0" encoding="utf-8"?>
<Properties xmlns="http://schemas.openxmlformats.org/officeDocument/2006/extended-properties" xmlns:vt="http://schemas.openxmlformats.org/officeDocument/2006/docPropsVTypes">
  <Template>Normal</Template>
  <TotalTime>20</TotalTime>
  <Pages>5</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Individuals' Development in the Workplace </dc:title>
  <dc:creator>SUE</dc:creator>
  <cp:lastModifiedBy>Jurgita Baleviciute</cp:lastModifiedBy>
  <cp:revision>3</cp:revision>
  <dcterms:created xsi:type="dcterms:W3CDTF">2015-12-14T09:51:00Z</dcterms:created>
  <dcterms:modified xsi:type="dcterms:W3CDTF">2017-03-27T16:11:00Z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1346;#8621-307|12cd8e19-9535-479a-b136-9c62d4c8da64;#1475;#8622-307|44df3a48-658c-4018-8d25-6d912d85792f</vt:lpwstr>
  </property>
  <property fmtid="{D5CDD505-2E9C-101B-9397-08002B2CF9AE}" pid="4" name="Family Code">
    <vt:lpwstr>991;#8621|0919e5d9-18fa-4a06-88d4-e8a2e38acd9a;#992;#8622|5fa3b72e-ae13-4e50-9511-17af1e1d6aea</vt:lpwstr>
  </property>
  <property fmtid="{D5CDD505-2E9C-101B-9397-08002B2CF9AE}" pid="5" name="PoS">
    <vt:lpwstr>997;#8621-31|8de2e53a-d037-4117-9560-937eebe43732;#998;#8621-33|b4c99a25-2034-486d-9208-ad1309afa1f1;#999;#8622-41|d21f84b9-bfe2-4f27-ac94-0f942e19ff84;#1000;#8622-43|de845b68-fadf-48c9-aac7-3cddce4582cb</vt:lpwstr>
  </property>
</Properties>
</file>