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C607" w14:textId="120CD3F3" w:rsidR="00411C14" w:rsidRPr="00A85808" w:rsidRDefault="009E36DA" w:rsidP="002E373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w w:val="105"/>
          <w:sz w:val="20"/>
          <w:szCs w:val="20"/>
        </w:rPr>
        <w:t>MK 3-1 Analyse competitor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411C14" w14:paraId="679DC60C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679DC608" w14:textId="77777777" w:rsidR="00411C14" w:rsidRPr="00135167" w:rsidRDefault="00411C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79DC609" w14:textId="77777777" w:rsidR="00411C14" w:rsidRPr="00135167" w:rsidRDefault="00411C14" w:rsidP="00411C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679DC60A" w14:textId="77777777" w:rsidR="00411C14" w:rsidRPr="00135167" w:rsidRDefault="00411C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sz w:val="20"/>
                <w:szCs w:val="20"/>
              </w:rPr>
              <w:t>Guidelines and range</w:t>
            </w:r>
          </w:p>
          <w:p w14:paraId="679DC60B" w14:textId="77777777" w:rsidR="006A6595" w:rsidRPr="00135167" w:rsidRDefault="006A65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67">
              <w:rPr>
                <w:rFonts w:ascii="Arial" w:hAnsi="Arial" w:cs="Arial"/>
                <w:b/>
                <w:sz w:val="20"/>
                <w:szCs w:val="20"/>
              </w:rPr>
              <w:t xml:space="preserve">The candidate provides evidence that they </w:t>
            </w:r>
            <w:r w:rsidR="00C113C6" w:rsidRPr="00135167">
              <w:rPr>
                <w:rFonts w:ascii="Arial" w:hAnsi="Arial" w:cs="Arial"/>
                <w:b/>
                <w:sz w:val="20"/>
                <w:szCs w:val="20"/>
              </w:rPr>
              <w:t>understand:</w:t>
            </w:r>
          </w:p>
        </w:tc>
      </w:tr>
      <w:tr w:rsidR="00411C14" w14:paraId="679DC61A" w14:textId="77777777" w:rsidTr="008A39AD">
        <w:tc>
          <w:tcPr>
            <w:tcW w:w="2245" w:type="dxa"/>
            <w:tcBorders>
              <w:bottom w:val="nil"/>
            </w:tcBorders>
          </w:tcPr>
          <w:p w14:paraId="679DC611" w14:textId="41604305" w:rsidR="00C17605" w:rsidRPr="009E36DA" w:rsidRDefault="001E6D59">
            <w:pPr>
              <w:rPr>
                <w:rFonts w:ascii="Arial" w:hAnsi="Arial" w:cs="Arial"/>
                <w:sz w:val="20"/>
                <w:szCs w:val="20"/>
              </w:rPr>
            </w:pPr>
            <w:r w:rsidRPr="00135167">
              <w:rPr>
                <w:rFonts w:ascii="Arial" w:hAnsi="Arial" w:cs="Arial"/>
                <w:sz w:val="20"/>
                <w:szCs w:val="20"/>
              </w:rPr>
              <w:t>1.</w:t>
            </w:r>
            <w:r w:rsidR="009E36DA" w:rsidRPr="009E36DA">
              <w:rPr>
                <w:rFonts w:ascii="Arial" w:hAnsi="Arial" w:cs="Arial"/>
                <w:b/>
                <w:sz w:val="20"/>
                <w:szCs w:val="20"/>
              </w:rPr>
              <w:t>Be able to identify competitor activity</w:t>
            </w:r>
          </w:p>
          <w:p w14:paraId="679DC612" w14:textId="77777777" w:rsidR="00C17605" w:rsidRDefault="00C17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DC613" w14:textId="77777777" w:rsidR="00C17605" w:rsidRPr="00135167" w:rsidRDefault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679DC615" w14:textId="4494F56E" w:rsidR="00411C14" w:rsidRPr="009E36DA" w:rsidRDefault="009E36DA" w:rsidP="002D0CCA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</w:rPr>
              <w:t>Identify organisations competing for the same customers</w:t>
            </w:r>
          </w:p>
        </w:tc>
        <w:tc>
          <w:tcPr>
            <w:tcW w:w="7375" w:type="dxa"/>
          </w:tcPr>
          <w:p w14:paraId="4466D652" w14:textId="159DA86D" w:rsidR="003F0A65" w:rsidRDefault="00DB3AED" w:rsidP="00DB3A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F0A65">
              <w:rPr>
                <w:rFonts w:ascii="Arial" w:hAnsi="Arial" w:cs="Arial"/>
                <w:sz w:val="20"/>
                <w:szCs w:val="20"/>
              </w:rPr>
              <w:t>ll organisations face competition for customers, an</w:t>
            </w:r>
            <w:r w:rsidR="00A969CC">
              <w:rPr>
                <w:rFonts w:ascii="Arial" w:hAnsi="Arial" w:cs="Arial"/>
                <w:sz w:val="20"/>
                <w:szCs w:val="20"/>
              </w:rPr>
              <w:t xml:space="preserve">d knowing who your competitors </w:t>
            </w:r>
            <w:r w:rsidR="003F0A65">
              <w:rPr>
                <w:rFonts w:ascii="Arial" w:hAnsi="Arial" w:cs="Arial"/>
                <w:sz w:val="20"/>
                <w:szCs w:val="20"/>
              </w:rPr>
              <w:t>are</w:t>
            </w:r>
            <w:r w:rsidR="00A969CC">
              <w:rPr>
                <w:rFonts w:ascii="Arial" w:hAnsi="Arial" w:cs="Arial"/>
                <w:sz w:val="20"/>
                <w:szCs w:val="20"/>
              </w:rPr>
              <w:t>,</w:t>
            </w:r>
            <w:r w:rsidR="003F0A65">
              <w:rPr>
                <w:rFonts w:ascii="Arial" w:hAnsi="Arial" w:cs="Arial"/>
                <w:sz w:val="20"/>
                <w:szCs w:val="20"/>
              </w:rPr>
              <w:t xml:space="preserve"> and on what basis they are competing,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89D">
              <w:rPr>
                <w:rFonts w:ascii="Arial" w:hAnsi="Arial" w:cs="Arial"/>
                <w:sz w:val="20"/>
                <w:szCs w:val="20"/>
              </w:rPr>
              <w:t xml:space="preserve">will help an organisation </w:t>
            </w:r>
            <w:r w:rsidR="003F0A65">
              <w:rPr>
                <w:rFonts w:ascii="Arial" w:hAnsi="Arial" w:cs="Arial"/>
                <w:sz w:val="20"/>
                <w:szCs w:val="20"/>
              </w:rPr>
              <w:t>create sales and marketing strategies that take advantage of your competitors’ weaknesses and build on your own strengths.</w:t>
            </w:r>
          </w:p>
          <w:p w14:paraId="679DC619" w14:textId="77777777" w:rsidR="00B2194E" w:rsidRPr="00B05B42" w:rsidRDefault="00B2194E" w:rsidP="00B05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C14" w14:paraId="679DC61E" w14:textId="77777777" w:rsidTr="00DB3AED">
        <w:trPr>
          <w:trHeight w:val="73"/>
        </w:trPr>
        <w:tc>
          <w:tcPr>
            <w:tcW w:w="2245" w:type="dxa"/>
            <w:tcBorders>
              <w:top w:val="nil"/>
              <w:bottom w:val="nil"/>
            </w:tcBorders>
          </w:tcPr>
          <w:p w14:paraId="679DC61B" w14:textId="24553126" w:rsidR="00411C14" w:rsidRPr="00135167" w:rsidRDefault="00411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79DC61C" w14:textId="77777777" w:rsidR="00411C14" w:rsidRPr="00135167" w:rsidRDefault="00411C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1D" w14:textId="3DC716BA" w:rsidR="003E1816" w:rsidRPr="00135167" w:rsidRDefault="00DD22A0" w:rsidP="002377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>In this criterion</w:t>
            </w:r>
            <w:r w:rsidR="00EC3157" w:rsidRPr="00135167">
              <w:rPr>
                <w:rFonts w:ascii="Arial" w:hAnsi="Arial" w:cs="Arial"/>
                <w:i/>
                <w:sz w:val="20"/>
                <w:szCs w:val="20"/>
              </w:rPr>
              <w:t xml:space="preserve"> the learner is required</w:t>
            </w:r>
            <w:r w:rsidR="004D1BDB">
              <w:rPr>
                <w:rFonts w:ascii="Arial" w:hAnsi="Arial" w:cs="Arial"/>
                <w:i/>
                <w:sz w:val="20"/>
                <w:szCs w:val="20"/>
              </w:rPr>
              <w:t xml:space="preserve"> to </w:t>
            </w:r>
            <w:r w:rsidR="005F215E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5F215E" w:rsidRPr="005F215E">
              <w:rPr>
                <w:rFonts w:ascii="Arial" w:hAnsi="Arial" w:cs="Arial"/>
                <w:i/>
                <w:sz w:val="20"/>
                <w:szCs w:val="20"/>
              </w:rPr>
              <w:t xml:space="preserve">dentify </w:t>
            </w:r>
            <w:r w:rsidR="005F215E">
              <w:rPr>
                <w:rFonts w:ascii="Arial" w:hAnsi="Arial" w:cs="Arial"/>
                <w:i/>
                <w:sz w:val="20"/>
                <w:szCs w:val="20"/>
              </w:rPr>
              <w:t xml:space="preserve">three or more </w:t>
            </w:r>
            <w:r w:rsidR="005F215E" w:rsidRPr="005F215E">
              <w:rPr>
                <w:rFonts w:ascii="Arial" w:hAnsi="Arial" w:cs="Arial"/>
                <w:i/>
                <w:sz w:val="20"/>
                <w:szCs w:val="20"/>
              </w:rPr>
              <w:t>organisations competing for the same customers</w:t>
            </w:r>
          </w:p>
        </w:tc>
      </w:tr>
      <w:tr w:rsidR="006B2278" w14:paraId="679DC628" w14:textId="77777777" w:rsidTr="00C8036E">
        <w:trPr>
          <w:trHeight w:val="794"/>
        </w:trPr>
        <w:tc>
          <w:tcPr>
            <w:tcW w:w="2245" w:type="dxa"/>
            <w:tcBorders>
              <w:top w:val="nil"/>
              <w:bottom w:val="nil"/>
            </w:tcBorders>
          </w:tcPr>
          <w:p w14:paraId="679DC61F" w14:textId="77777777" w:rsidR="006B2278" w:rsidRPr="00135167" w:rsidRDefault="006B2278" w:rsidP="008A39A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679DC620" w14:textId="17EEC347" w:rsidR="006E5BF8" w:rsidRPr="00B1210B" w:rsidRDefault="009E36DA" w:rsidP="009E36DA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en-GB"/>
              </w:rPr>
              <w:t>Identify potentially threatening competitor activity</w:t>
            </w:r>
          </w:p>
          <w:p w14:paraId="679DC621" w14:textId="77777777" w:rsidR="006E5BF8" w:rsidRPr="00135167" w:rsidRDefault="006E5BF8" w:rsidP="006E5B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9DC623" w14:textId="77777777" w:rsidR="004A4239" w:rsidRPr="00135167" w:rsidRDefault="004A4239" w:rsidP="002E69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4D09E72" w14:textId="5FFB6424" w:rsidR="00684D51" w:rsidRDefault="009C77AE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Having identified organisations </w:t>
            </w:r>
            <w:r w:rsidR="00214E1F">
              <w:rPr>
                <w:rFonts w:ascii="Arial" w:hAnsi="Arial" w:cs="Arial"/>
                <w:sz w:val="20"/>
                <w:szCs w:val="20"/>
              </w:rPr>
              <w:t xml:space="preserve">that are </w:t>
            </w:r>
            <w:r>
              <w:rPr>
                <w:rFonts w:ascii="Arial" w:hAnsi="Arial" w:cs="Arial"/>
                <w:sz w:val="20"/>
                <w:szCs w:val="20"/>
              </w:rPr>
              <w:t xml:space="preserve">competing for the same customers as your own organisation, the next step is to identify the basis </w:t>
            </w:r>
            <w:r w:rsidR="00C8036E">
              <w:rPr>
                <w:rFonts w:ascii="Arial" w:hAnsi="Arial" w:cs="Arial"/>
                <w:sz w:val="20"/>
                <w:szCs w:val="20"/>
              </w:rPr>
              <w:t>u</w:t>
            </w:r>
            <w:r w:rsidR="00214E1F">
              <w:rPr>
                <w:rFonts w:ascii="Arial" w:hAnsi="Arial" w:cs="Arial"/>
                <w:sz w:val="20"/>
                <w:szCs w:val="20"/>
              </w:rPr>
              <w:t>pon which these organisations</w:t>
            </w:r>
            <w:r w:rsidR="00C8036E">
              <w:rPr>
                <w:rFonts w:ascii="Arial" w:hAnsi="Arial" w:cs="Arial"/>
                <w:sz w:val="20"/>
                <w:szCs w:val="20"/>
              </w:rPr>
              <w:t xml:space="preserve"> are competing</w:t>
            </w:r>
            <w:r w:rsidR="00684D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1F2497" w14:textId="77777777" w:rsidR="00684D51" w:rsidRDefault="00684D51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0C1B0A" w14:textId="3F4D23AC" w:rsidR="00F43D2A" w:rsidRDefault="00684D51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is done</w:t>
            </w:r>
            <w:r w:rsidR="00FB770D">
              <w:rPr>
                <w:rFonts w:ascii="Arial" w:hAnsi="Arial" w:cs="Arial"/>
                <w:sz w:val="20"/>
                <w:szCs w:val="20"/>
              </w:rPr>
              <w:t xml:space="preserve"> in order to ascertain if their activity </w:t>
            </w:r>
            <w:r w:rsidR="00C8036E">
              <w:rPr>
                <w:rFonts w:ascii="Arial" w:hAnsi="Arial" w:cs="Arial"/>
                <w:sz w:val="20"/>
                <w:szCs w:val="20"/>
              </w:rPr>
              <w:t>represents a threat to, for example, your own organis</w:t>
            </w:r>
            <w:r w:rsidR="00D81B43">
              <w:rPr>
                <w:rFonts w:ascii="Arial" w:hAnsi="Arial" w:cs="Arial"/>
                <w:sz w:val="20"/>
                <w:szCs w:val="20"/>
              </w:rPr>
              <w:t>ation’s profits or market share.</w:t>
            </w:r>
          </w:p>
          <w:p w14:paraId="044D3D83" w14:textId="1C64F847" w:rsidR="00310BE8" w:rsidRDefault="00310BE8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356B60" w14:textId="441A63AB" w:rsidR="00310BE8" w:rsidRDefault="003C513F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10BE8">
              <w:rPr>
                <w:rFonts w:ascii="Arial" w:hAnsi="Arial" w:cs="Arial"/>
                <w:sz w:val="20"/>
                <w:szCs w:val="20"/>
              </w:rPr>
              <w:t>otentially threatening competitor activity might be based on, for example:</w:t>
            </w:r>
          </w:p>
          <w:p w14:paraId="6D080D92" w14:textId="322989D0" w:rsidR="00310BE8" w:rsidRDefault="00310BE8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products or services</w:t>
            </w:r>
          </w:p>
          <w:p w14:paraId="7E98BC16" w14:textId="32750CEA" w:rsidR="00310BE8" w:rsidRDefault="00310BE8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Price</w:t>
            </w:r>
          </w:p>
          <w:p w14:paraId="5D22CF86" w14:textId="3A130854" w:rsidR="00310BE8" w:rsidRDefault="00310BE8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Distribution</w:t>
            </w:r>
          </w:p>
          <w:p w14:paraId="4F7D3922" w14:textId="31B95ECC" w:rsidR="00310BE8" w:rsidRDefault="00310BE8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loyalty</w:t>
            </w:r>
          </w:p>
          <w:p w14:paraId="2F767D32" w14:textId="13E14D24" w:rsidR="00310BE8" w:rsidRDefault="00310BE8" w:rsidP="00310BE8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Promotion and </w:t>
            </w:r>
            <w:r w:rsidR="003C513F">
              <w:rPr>
                <w:rFonts w:ascii="Arial" w:hAnsi="Arial" w:cs="Arial"/>
                <w:sz w:val="20"/>
                <w:szCs w:val="20"/>
              </w:rPr>
              <w:t>advertising</w:t>
            </w:r>
          </w:p>
          <w:p w14:paraId="20C320D1" w14:textId="4A3C5A7A" w:rsidR="00310BE8" w:rsidRPr="00310BE8" w:rsidRDefault="00310BE8" w:rsidP="00222627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DC627" w14:textId="2D532DAD" w:rsidR="00C8036E" w:rsidRPr="00F7247C" w:rsidRDefault="00C8036E" w:rsidP="00C803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05" w14:paraId="679DC658" w14:textId="77777777" w:rsidTr="00A67444">
        <w:tc>
          <w:tcPr>
            <w:tcW w:w="2245" w:type="dxa"/>
            <w:vMerge w:val="restart"/>
            <w:tcBorders>
              <w:top w:val="nil"/>
            </w:tcBorders>
          </w:tcPr>
          <w:p w14:paraId="679DC629" w14:textId="388631DF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2A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2B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2C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2D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2E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2F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0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1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2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3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4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5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6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7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8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9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A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B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C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D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E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3F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40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9DC641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DC642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DC643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DC644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DC654" w14:textId="77777777" w:rsidR="00C17605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DC655" w14:textId="77777777" w:rsidR="00C17605" w:rsidRPr="00135167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679DC656" w14:textId="77777777" w:rsidR="00C17605" w:rsidRPr="00135167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57" w14:textId="2B3F2B08" w:rsidR="00C17605" w:rsidRPr="00135167" w:rsidRDefault="00C17605" w:rsidP="00696A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>In this crite</w:t>
            </w:r>
            <w:r w:rsidR="00214E1F">
              <w:rPr>
                <w:rFonts w:ascii="Arial" w:hAnsi="Arial" w:cs="Arial"/>
                <w:i/>
                <w:sz w:val="20"/>
                <w:szCs w:val="20"/>
              </w:rPr>
              <w:t xml:space="preserve">rion the learner is required to identify potentially threatening </w:t>
            </w:r>
            <w:r w:rsidR="00214E1F" w:rsidRPr="00214E1F">
              <w:rPr>
                <w:rFonts w:ascii="Arial" w:hAnsi="Arial" w:cs="Arial"/>
                <w:i/>
                <w:sz w:val="20"/>
                <w:szCs w:val="20"/>
              </w:rPr>
              <w:t>competitor activity</w:t>
            </w:r>
            <w:r w:rsidR="00214E1F">
              <w:rPr>
                <w:rFonts w:ascii="Arial" w:hAnsi="Arial" w:cs="Arial"/>
                <w:i/>
                <w:sz w:val="20"/>
                <w:szCs w:val="20"/>
              </w:rPr>
              <w:t xml:space="preserve"> of three or more actual or potential competitors </w:t>
            </w:r>
          </w:p>
        </w:tc>
      </w:tr>
      <w:tr w:rsidR="00C17605" w:rsidRPr="00D93199" w14:paraId="679DC661" w14:textId="77777777" w:rsidTr="00A67444">
        <w:tc>
          <w:tcPr>
            <w:tcW w:w="2245" w:type="dxa"/>
            <w:vMerge/>
          </w:tcPr>
          <w:p w14:paraId="679DC659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79DC65A" w14:textId="69776B49" w:rsidR="00C17605" w:rsidRPr="00BF5EEE" w:rsidRDefault="009E36DA" w:rsidP="009E36DA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Identify competitors’ objectives</w:t>
            </w:r>
          </w:p>
        </w:tc>
        <w:tc>
          <w:tcPr>
            <w:tcW w:w="7375" w:type="dxa"/>
          </w:tcPr>
          <w:p w14:paraId="50615C6C" w14:textId="161ED4AD" w:rsidR="003C513F" w:rsidRDefault="00A80AA5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Business objectives may be financial or non-financial, and k</w:t>
            </w:r>
            <w:r w:rsidR="00310BE8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nowing the business objectives of a competitor</w:t>
            </w:r>
            <w:r w:rsidR="00440180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may</w:t>
            </w:r>
            <w:r w:rsidR="00310BE8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enable an organisation to better predict the response of that competitor to different competitive actions.</w:t>
            </w:r>
          </w:p>
          <w:p w14:paraId="49780CC6" w14:textId="77777777" w:rsidR="00A80AA5" w:rsidRDefault="00A80AA5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  <w:p w14:paraId="254E2D8E" w14:textId="638717D8" w:rsidR="00A80AA5" w:rsidRDefault="00A80AA5" w:rsidP="00EC3B79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For example, an organisation that is focused on long-term profitability might well be prepared to be involved in a price-war in the short</w:t>
            </w:r>
            <w:r w:rsidR="00440180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term in order to meet its long-</w:t>
            </w:r>
            <w:r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>term objective.</w:t>
            </w:r>
          </w:p>
          <w:p w14:paraId="0F9FDBCC" w14:textId="77777777" w:rsidR="00C17605" w:rsidRDefault="00C17605" w:rsidP="00A80AA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  <w:p w14:paraId="679DC660" w14:textId="066B9211" w:rsidR="00B05B42" w:rsidRPr="00A80AA5" w:rsidRDefault="00B05B42" w:rsidP="00A80AA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</w:p>
        </w:tc>
      </w:tr>
      <w:tr w:rsidR="00C17605" w:rsidRPr="00D93199" w14:paraId="679DC665" w14:textId="77777777" w:rsidTr="005C6729">
        <w:tc>
          <w:tcPr>
            <w:tcW w:w="2245" w:type="dxa"/>
            <w:vMerge/>
          </w:tcPr>
          <w:p w14:paraId="679DC662" w14:textId="0C0DC07E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9DC663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64" w14:textId="6B3DEF71" w:rsidR="00C17605" w:rsidRPr="00135167" w:rsidRDefault="00C17605" w:rsidP="003724D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>In this criterion the learner</w:t>
            </w:r>
            <w:r w:rsidR="00883F63">
              <w:rPr>
                <w:rFonts w:ascii="Arial" w:hAnsi="Arial" w:cs="Arial"/>
                <w:i/>
                <w:sz w:val="20"/>
                <w:szCs w:val="20"/>
              </w:rPr>
              <w:t xml:space="preserve"> is required to </w:t>
            </w:r>
            <w:r w:rsidR="00883F63" w:rsidRPr="00883F63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identify </w:t>
            </w:r>
            <w:r w:rsidR="00883F63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three or more </w:t>
            </w:r>
            <w:r w:rsidR="00883F63" w:rsidRPr="00883F63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competitors’ objectives</w:t>
            </w:r>
          </w:p>
        </w:tc>
      </w:tr>
      <w:tr w:rsidR="00C17605" w:rsidRPr="00D93199" w14:paraId="679DC66B" w14:textId="77777777" w:rsidTr="00A6546D">
        <w:trPr>
          <w:trHeight w:val="408"/>
        </w:trPr>
        <w:tc>
          <w:tcPr>
            <w:tcW w:w="2245" w:type="dxa"/>
            <w:vMerge/>
          </w:tcPr>
          <w:p w14:paraId="679DC666" w14:textId="77777777" w:rsidR="00C17605" w:rsidRPr="00135167" w:rsidRDefault="00C17605" w:rsidP="008A5C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79DC667" w14:textId="3420BD20" w:rsidR="00C17605" w:rsidRPr="00135167" w:rsidRDefault="009E36DA" w:rsidP="009E36DA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Identify valid sources of information on competitors and </w:t>
            </w:r>
            <w:r w:rsidRPr="009E36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their activity</w:t>
            </w:r>
            <w:r w:rsidR="00C17605" w:rsidRPr="001351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79DC668" w14:textId="77777777" w:rsidR="00C17605" w:rsidRPr="00135167" w:rsidRDefault="00C17605" w:rsidP="005A697F">
            <w:pPr>
              <w:spacing w:before="72"/>
              <w:ind w:right="43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0890584" w14:textId="77777777" w:rsidR="00B05B42" w:rsidRDefault="00B05B42" w:rsidP="00B05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Researching competitors, and potential competitors, should be an ongoing activity utilising a variety of sources, such as:</w:t>
            </w:r>
          </w:p>
          <w:p w14:paraId="63A55D96" w14:textId="77777777" w:rsidR="00B05B42" w:rsidRDefault="00B05B42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Business directories</w:t>
            </w:r>
          </w:p>
          <w:p w14:paraId="7FFE11A8" w14:textId="559B187C" w:rsidR="002A3F81" w:rsidRDefault="002A3F81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Reports</w:t>
            </w:r>
          </w:p>
          <w:p w14:paraId="5A042C04" w14:textId="77777777" w:rsidR="00B05B42" w:rsidRDefault="00B05B42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 reports</w:t>
            </w:r>
          </w:p>
          <w:p w14:paraId="6D197E33" w14:textId="77777777" w:rsidR="00B05B42" w:rsidRDefault="00B05B42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Exhibitions and Trade Fairs</w:t>
            </w:r>
          </w:p>
          <w:p w14:paraId="060B6830" w14:textId="77777777" w:rsidR="00B05B42" w:rsidRDefault="00B05B42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 search</w:t>
            </w:r>
          </w:p>
          <w:p w14:paraId="7EA89E13" w14:textId="77777777" w:rsidR="00B05B42" w:rsidRDefault="00B05B42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own customers and suppliers</w:t>
            </w:r>
          </w:p>
          <w:p w14:paraId="25C5384A" w14:textId="77777777" w:rsidR="00B05B42" w:rsidRDefault="00B05B42" w:rsidP="00B05B4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Competitors’ marketing literature</w:t>
            </w:r>
          </w:p>
          <w:p w14:paraId="1A0D2C40" w14:textId="76B872C4" w:rsidR="00B05B42" w:rsidRDefault="00B05B42" w:rsidP="00222627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DC66A" w14:textId="77777777" w:rsidR="00A243C0" w:rsidRPr="00287340" w:rsidRDefault="00A243C0" w:rsidP="00A243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605" w:rsidRPr="00D93199" w14:paraId="679DC66F" w14:textId="77777777" w:rsidTr="009269C4">
        <w:trPr>
          <w:trHeight w:val="407"/>
        </w:trPr>
        <w:tc>
          <w:tcPr>
            <w:tcW w:w="2245" w:type="dxa"/>
            <w:vMerge/>
          </w:tcPr>
          <w:p w14:paraId="679DC66C" w14:textId="77777777" w:rsidR="00C17605" w:rsidRPr="00135167" w:rsidRDefault="00C17605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9DC66D" w14:textId="77777777" w:rsidR="00C17605" w:rsidRPr="00135167" w:rsidRDefault="00C17605" w:rsidP="00B16C86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6E" w14:textId="6EE8784A" w:rsidR="00C17605" w:rsidRPr="004463D9" w:rsidRDefault="00C17605" w:rsidP="00235E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</w:t>
            </w:r>
            <w:r w:rsidR="00A243C0">
              <w:rPr>
                <w:rFonts w:ascii="Arial" w:hAnsi="Arial" w:cs="Arial"/>
                <w:i/>
                <w:sz w:val="20"/>
                <w:szCs w:val="20"/>
              </w:rPr>
              <w:t xml:space="preserve">to </w:t>
            </w:r>
            <w:r w:rsidR="0010779D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="0010779D" w:rsidRPr="0010779D">
              <w:rPr>
                <w:rFonts w:ascii="Arial" w:hAnsi="Arial" w:cs="Arial"/>
                <w:i/>
                <w:sz w:val="20"/>
                <w:szCs w:val="20"/>
              </w:rPr>
              <w:t xml:space="preserve">dentify </w:t>
            </w:r>
            <w:r w:rsidR="008447C6">
              <w:rPr>
                <w:rFonts w:ascii="Arial" w:hAnsi="Arial" w:cs="Arial"/>
                <w:i/>
                <w:sz w:val="20"/>
                <w:szCs w:val="20"/>
              </w:rPr>
              <w:t xml:space="preserve">five or more </w:t>
            </w:r>
            <w:r w:rsidR="0010779D" w:rsidRPr="0010779D">
              <w:rPr>
                <w:rFonts w:ascii="Arial" w:hAnsi="Arial" w:cs="Arial"/>
                <w:i/>
                <w:sz w:val="20"/>
                <w:szCs w:val="20"/>
              </w:rPr>
              <w:t>valid sources of information on competitors and their activity</w:t>
            </w:r>
          </w:p>
        </w:tc>
      </w:tr>
      <w:tr w:rsidR="00C17605" w:rsidRPr="00D93199" w14:paraId="679DC679" w14:textId="77777777" w:rsidTr="002054A9">
        <w:trPr>
          <w:trHeight w:val="212"/>
        </w:trPr>
        <w:tc>
          <w:tcPr>
            <w:tcW w:w="2245" w:type="dxa"/>
            <w:vMerge/>
          </w:tcPr>
          <w:p w14:paraId="679DC670" w14:textId="77777777" w:rsidR="00C17605" w:rsidRPr="00135167" w:rsidRDefault="00C17605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79DC671" w14:textId="4A218032" w:rsidR="00C17605" w:rsidRPr="00BF5EEE" w:rsidRDefault="009E36DA" w:rsidP="009E36DA">
            <w:pPr>
              <w:pStyle w:val="ListParagraph"/>
              <w:numPr>
                <w:ilvl w:val="1"/>
                <w:numId w:val="10"/>
              </w:num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en-GB"/>
              </w:rPr>
              <w:t>Explain the advantages and disadvantages of sources of information on competitors and their activity</w:t>
            </w:r>
          </w:p>
          <w:p w14:paraId="679DC672" w14:textId="77777777" w:rsidR="00C17605" w:rsidRPr="00135167" w:rsidRDefault="00C17605" w:rsidP="00C17605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9DC673" w14:textId="77777777" w:rsidR="00C17605" w:rsidRPr="00135167" w:rsidRDefault="00C17605" w:rsidP="00C17605">
            <w:pPr>
              <w:ind w:right="252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9DC674" w14:textId="77777777" w:rsidR="00C17605" w:rsidRPr="00135167" w:rsidRDefault="00C17605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C98BAF1" w14:textId="77777777" w:rsidR="009908BD" w:rsidRDefault="009908BD" w:rsidP="009908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useful and fit-for-purpose, business information (like all information) should be:</w:t>
            </w:r>
          </w:p>
          <w:p w14:paraId="5A487844" w14:textId="77777777" w:rsidR="009908BD" w:rsidRDefault="009908B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</w:t>
            </w:r>
          </w:p>
          <w:p w14:paraId="293AC08D" w14:textId="77777777" w:rsidR="009908BD" w:rsidRDefault="009908B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</w:t>
            </w:r>
          </w:p>
          <w:p w14:paraId="4DF9BC56" w14:textId="77777777" w:rsidR="009908BD" w:rsidRDefault="009908B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Accurate</w:t>
            </w:r>
          </w:p>
          <w:p w14:paraId="00BB044A" w14:textId="77777777" w:rsidR="009908BD" w:rsidRDefault="009908B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User-friendly</w:t>
            </w:r>
          </w:p>
          <w:p w14:paraId="21A04494" w14:textId="77777777" w:rsidR="009908BD" w:rsidRDefault="009908BD" w:rsidP="009908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Cost-effective</w:t>
            </w:r>
          </w:p>
          <w:p w14:paraId="679DC678" w14:textId="700D124C" w:rsidR="00C17605" w:rsidRPr="00EB4118" w:rsidRDefault="009908BD" w:rsidP="00EB4118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Reliable</w:t>
            </w:r>
          </w:p>
        </w:tc>
      </w:tr>
      <w:tr w:rsidR="00C17605" w:rsidRPr="00D93199" w14:paraId="679DC67D" w14:textId="77777777" w:rsidTr="009269C4">
        <w:trPr>
          <w:trHeight w:val="211"/>
        </w:trPr>
        <w:tc>
          <w:tcPr>
            <w:tcW w:w="2245" w:type="dxa"/>
            <w:vMerge/>
          </w:tcPr>
          <w:p w14:paraId="679DC67A" w14:textId="77777777" w:rsidR="00C17605" w:rsidRPr="00135167" w:rsidRDefault="00C17605" w:rsidP="00C176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9DC67B" w14:textId="77777777" w:rsidR="00C17605" w:rsidRPr="00135167" w:rsidRDefault="00C17605" w:rsidP="00C17605">
            <w:pPr>
              <w:spacing w:before="72"/>
              <w:ind w:right="43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7C" w14:textId="42F9AAE9" w:rsidR="00C17605" w:rsidRPr="00135167" w:rsidRDefault="00C17605" w:rsidP="00C1760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>In this criterion the learner is required</w:t>
            </w:r>
            <w:r w:rsidR="00BB1354">
              <w:rPr>
                <w:rFonts w:ascii="Arial" w:hAnsi="Arial" w:cs="Arial"/>
                <w:i/>
                <w:sz w:val="20"/>
                <w:szCs w:val="20"/>
              </w:rPr>
              <w:t xml:space="preserve"> to </w:t>
            </w:r>
            <w:r w:rsidR="008447C6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8447C6" w:rsidRPr="008447C6">
              <w:rPr>
                <w:rFonts w:ascii="Arial" w:hAnsi="Arial" w:cs="Arial"/>
                <w:i/>
                <w:sz w:val="20"/>
                <w:szCs w:val="20"/>
              </w:rPr>
              <w:t xml:space="preserve">xplain the advantages and disadvantages of </w:t>
            </w:r>
            <w:r w:rsidR="005D1D7D">
              <w:rPr>
                <w:rFonts w:ascii="Arial" w:hAnsi="Arial" w:cs="Arial"/>
                <w:i/>
                <w:sz w:val="20"/>
                <w:szCs w:val="20"/>
              </w:rPr>
              <w:t xml:space="preserve">five or more </w:t>
            </w:r>
            <w:r w:rsidR="008447C6" w:rsidRPr="008447C6">
              <w:rPr>
                <w:rFonts w:ascii="Arial" w:hAnsi="Arial" w:cs="Arial"/>
                <w:i/>
                <w:sz w:val="20"/>
                <w:szCs w:val="20"/>
              </w:rPr>
              <w:t>sources of information on competitors and their activity</w:t>
            </w:r>
            <w:r w:rsidR="005D1D7D">
              <w:rPr>
                <w:rFonts w:ascii="Arial" w:hAnsi="Arial" w:cs="Arial"/>
                <w:i/>
                <w:sz w:val="20"/>
                <w:szCs w:val="20"/>
              </w:rPr>
              <w:t xml:space="preserve"> (It may be helpful to consider each source of information in terms of the qualities of ‘good’ information (above)</w:t>
            </w:r>
            <w:r w:rsidR="00412F0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69526E" w:rsidRPr="00D93199" w14:paraId="679DC6C7" w14:textId="77777777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679DC68C" w14:textId="5823674A" w:rsidR="0069526E" w:rsidRPr="00135167" w:rsidRDefault="0069526E" w:rsidP="007B348B">
            <w:pPr>
              <w:rPr>
                <w:rFonts w:ascii="Arial" w:hAnsi="Arial" w:cs="Arial"/>
                <w:sz w:val="20"/>
                <w:szCs w:val="20"/>
              </w:rPr>
            </w:pPr>
            <w:r w:rsidRPr="0013516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9E36DA" w:rsidRPr="009E36D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Be able to determine the nature of the threat posed by competitor activity</w:t>
            </w:r>
          </w:p>
          <w:p w14:paraId="679DC68D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8E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8F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0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1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2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3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4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5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6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7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8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9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A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B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9C" w14:textId="77777777" w:rsidR="0069526E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9DC6C3" w14:textId="77777777" w:rsidR="0069526E" w:rsidRPr="00135167" w:rsidRDefault="0069526E" w:rsidP="008A5C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79DC6C4" w14:textId="33C2FFDC" w:rsidR="0069526E" w:rsidRPr="00624D8E" w:rsidRDefault="009E36DA" w:rsidP="009E36DA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9E36D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Assess the strengths and weaknesses of competitor activity against agreed criteria</w:t>
            </w:r>
          </w:p>
        </w:tc>
        <w:tc>
          <w:tcPr>
            <w:tcW w:w="7375" w:type="dxa"/>
          </w:tcPr>
          <w:p w14:paraId="787F5931" w14:textId="255FFF87" w:rsidR="00CC6419" w:rsidRDefault="00DF51FC" w:rsidP="005D60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Competitor activity, and</w:t>
            </w:r>
            <w:r w:rsidR="008436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419">
              <w:rPr>
                <w:rFonts w:ascii="Arial" w:hAnsi="Arial" w:cs="Arial"/>
                <w:sz w:val="20"/>
                <w:szCs w:val="20"/>
              </w:rPr>
              <w:t>the basis of that activity, is considered in AC 1.2</w:t>
            </w:r>
            <w:r w:rsidR="00F91072">
              <w:rPr>
                <w:rFonts w:ascii="Arial" w:hAnsi="Arial" w:cs="Arial"/>
                <w:sz w:val="20"/>
                <w:szCs w:val="20"/>
              </w:rPr>
              <w:t xml:space="preserve"> and AC 1.4</w:t>
            </w:r>
            <w:r w:rsidR="00CC6419">
              <w:rPr>
                <w:rFonts w:ascii="Arial" w:hAnsi="Arial" w:cs="Arial"/>
                <w:sz w:val="20"/>
                <w:szCs w:val="20"/>
              </w:rPr>
              <w:t>, and the strengths and weaknes</w:t>
            </w:r>
            <w:r w:rsidR="003B2078">
              <w:rPr>
                <w:rFonts w:ascii="Arial" w:hAnsi="Arial" w:cs="Arial"/>
                <w:sz w:val="20"/>
                <w:szCs w:val="20"/>
              </w:rPr>
              <w:t>ses of competitor activity need</w:t>
            </w:r>
            <w:r w:rsidR="00CC6419">
              <w:rPr>
                <w:rFonts w:ascii="Arial" w:hAnsi="Arial" w:cs="Arial"/>
                <w:sz w:val="20"/>
                <w:szCs w:val="20"/>
              </w:rPr>
              <w:t xml:space="preserve"> to be assessed against agreed criteria, such as</w:t>
            </w:r>
            <w:r w:rsidR="00594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E50">
              <w:rPr>
                <w:rFonts w:ascii="Arial" w:hAnsi="Arial" w:cs="Arial"/>
                <w:sz w:val="20"/>
                <w:szCs w:val="20"/>
              </w:rPr>
              <w:t xml:space="preserve">their goals or objectives or </w:t>
            </w:r>
            <w:r w:rsidR="00594922">
              <w:rPr>
                <w:rFonts w:ascii="Arial" w:hAnsi="Arial" w:cs="Arial"/>
                <w:sz w:val="20"/>
                <w:szCs w:val="20"/>
              </w:rPr>
              <w:t>your own organisation’s goals or objectives</w:t>
            </w:r>
            <w:r w:rsidR="00502AF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9DC6C6" w14:textId="77777777" w:rsidR="0069526E" w:rsidRPr="005D6067" w:rsidRDefault="0069526E" w:rsidP="00594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26E" w:rsidRPr="00D93199" w14:paraId="679DC6CB" w14:textId="77777777" w:rsidTr="00F07040">
        <w:trPr>
          <w:trHeight w:val="256"/>
        </w:trPr>
        <w:tc>
          <w:tcPr>
            <w:tcW w:w="2245" w:type="dxa"/>
            <w:vMerge/>
          </w:tcPr>
          <w:p w14:paraId="679DC6C8" w14:textId="488DA7C2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9DC6C9" w14:textId="77777777" w:rsidR="0069526E" w:rsidRPr="00135167" w:rsidRDefault="0069526E" w:rsidP="001B224A">
            <w:pPr>
              <w:spacing w:before="36"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CA" w14:textId="4069EEFC" w:rsidR="0069526E" w:rsidRPr="00135167" w:rsidRDefault="0069526E" w:rsidP="003252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104BA1">
              <w:rPr>
                <w:rFonts w:ascii="Arial" w:hAnsi="Arial" w:cs="Arial"/>
                <w:i/>
                <w:sz w:val="20"/>
                <w:szCs w:val="20"/>
                <w:lang w:val="en-GB"/>
              </w:rPr>
              <w:t>a</w:t>
            </w:r>
            <w:r w:rsidR="00104BA1" w:rsidRPr="00104BA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ssess the strengths and weaknesses of competitor activity </w:t>
            </w:r>
            <w:r w:rsidR="00104BA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of three or more actual or potential competitors </w:t>
            </w:r>
            <w:r w:rsidR="00104BA1" w:rsidRPr="00104BA1">
              <w:rPr>
                <w:rFonts w:ascii="Arial" w:hAnsi="Arial" w:cs="Arial"/>
                <w:i/>
                <w:sz w:val="20"/>
                <w:szCs w:val="20"/>
                <w:lang w:val="en-GB"/>
              </w:rPr>
              <w:t>against agreed criteria</w:t>
            </w:r>
            <w:r w:rsidR="00104BA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in order to </w:t>
            </w:r>
            <w:r w:rsidR="00D801DC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make a judgement </w:t>
            </w:r>
          </w:p>
        </w:tc>
      </w:tr>
      <w:tr w:rsidR="0069526E" w:rsidRPr="00D93199" w14:paraId="679DC6D1" w14:textId="77777777" w:rsidTr="00A404AB">
        <w:trPr>
          <w:trHeight w:val="774"/>
        </w:trPr>
        <w:tc>
          <w:tcPr>
            <w:tcW w:w="2245" w:type="dxa"/>
            <w:vMerge/>
          </w:tcPr>
          <w:p w14:paraId="679DC6CC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79DC6CD" w14:textId="533D63E1" w:rsidR="0069526E" w:rsidRPr="00F31E02" w:rsidRDefault="009E36DA" w:rsidP="009E36DA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E36DA">
              <w:rPr>
                <w:rFonts w:ascii="Arial" w:hAnsi="Arial" w:cs="Arial"/>
                <w:bCs/>
                <w:sz w:val="20"/>
                <w:szCs w:val="20"/>
              </w:rPr>
              <w:t>Assess the strengths and weaknesses of competitors’ products and/or services against agreed criteria</w:t>
            </w:r>
          </w:p>
          <w:p w14:paraId="679DC6CE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D0" w14:textId="1E338D99" w:rsidR="00D91BE8" w:rsidRPr="00A404AB" w:rsidRDefault="00D81B43" w:rsidP="00D91B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Valid </w:t>
            </w:r>
            <w:r w:rsidRPr="00D81B43">
              <w:rPr>
                <w:rFonts w:ascii="Arial" w:hAnsi="Arial" w:cs="Arial"/>
                <w:bCs/>
                <w:sz w:val="20"/>
                <w:szCs w:val="20"/>
                <w:lang w:val="en-GB"/>
              </w:rPr>
              <w:t>sources of information on competitors and their activity</w:t>
            </w:r>
            <w:r w:rsidRPr="00D81B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are considered in </w:t>
            </w:r>
            <w:r>
              <w:rPr>
                <w:rFonts w:ascii="Arial" w:hAnsi="Arial" w:cs="Arial"/>
                <w:sz w:val="20"/>
                <w:szCs w:val="20"/>
              </w:rPr>
              <w:t>AC 1.4</w:t>
            </w:r>
            <w:r w:rsidR="003B2078">
              <w:rPr>
                <w:rFonts w:ascii="Arial" w:hAnsi="Arial" w:cs="Arial"/>
                <w:sz w:val="20"/>
                <w:szCs w:val="20"/>
              </w:rPr>
              <w:t xml:space="preserve">, and the strengths and weaknesses of competitors’ products and/or services need to be assessed against agreed criteria, such as </w:t>
            </w:r>
            <w:r w:rsidR="00C35E50">
              <w:rPr>
                <w:rFonts w:ascii="Arial" w:hAnsi="Arial" w:cs="Arial"/>
                <w:sz w:val="20"/>
                <w:szCs w:val="20"/>
              </w:rPr>
              <w:t xml:space="preserve">their goals or objectives or </w:t>
            </w:r>
            <w:r w:rsidR="003B2078">
              <w:rPr>
                <w:rFonts w:ascii="Arial" w:hAnsi="Arial" w:cs="Arial"/>
                <w:sz w:val="20"/>
                <w:szCs w:val="20"/>
              </w:rPr>
              <w:t>your own organisation’s goals or objectives.</w:t>
            </w:r>
          </w:p>
        </w:tc>
      </w:tr>
      <w:tr w:rsidR="0069526E" w:rsidRPr="00D93199" w14:paraId="679DC6D5" w14:textId="77777777" w:rsidTr="00012243">
        <w:trPr>
          <w:trHeight w:val="467"/>
        </w:trPr>
        <w:tc>
          <w:tcPr>
            <w:tcW w:w="2245" w:type="dxa"/>
            <w:vMerge/>
          </w:tcPr>
          <w:p w14:paraId="679DC6D2" w14:textId="77777777" w:rsidR="0069526E" w:rsidRPr="00135167" w:rsidRDefault="0069526E" w:rsidP="008A5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9DC6D3" w14:textId="77777777" w:rsidR="0069526E" w:rsidRPr="00135167" w:rsidRDefault="0069526E" w:rsidP="00B16C86">
            <w:pPr>
              <w:spacing w:before="72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D4" w14:textId="0FD7F005" w:rsidR="0069526E" w:rsidRPr="00235E76" w:rsidRDefault="0069526E" w:rsidP="0059587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>In this cr</w:t>
            </w:r>
            <w:r w:rsidR="007A60E1">
              <w:rPr>
                <w:rFonts w:ascii="Arial" w:hAnsi="Arial" w:cs="Arial"/>
                <w:i/>
                <w:sz w:val="20"/>
                <w:szCs w:val="20"/>
              </w:rPr>
              <w:t>iterion the learner is required to a</w:t>
            </w:r>
            <w:r w:rsidR="007A60E1" w:rsidRPr="007A60E1">
              <w:rPr>
                <w:rFonts w:ascii="Arial" w:hAnsi="Arial" w:cs="Arial"/>
                <w:i/>
                <w:sz w:val="20"/>
                <w:szCs w:val="20"/>
              </w:rPr>
              <w:t xml:space="preserve">ssess the strengths and weaknesses of </w:t>
            </w:r>
            <w:r w:rsidR="00C35E50">
              <w:rPr>
                <w:rFonts w:ascii="Arial" w:hAnsi="Arial" w:cs="Arial"/>
                <w:i/>
                <w:sz w:val="20"/>
                <w:szCs w:val="20"/>
              </w:rPr>
              <w:t xml:space="preserve">three or more </w:t>
            </w:r>
            <w:r w:rsidR="007A60E1" w:rsidRPr="007A60E1">
              <w:rPr>
                <w:rFonts w:ascii="Arial" w:hAnsi="Arial" w:cs="Arial"/>
                <w:i/>
                <w:sz w:val="20"/>
                <w:szCs w:val="20"/>
              </w:rPr>
              <w:t>competitors’ products and/or services against agreed criteria</w:t>
            </w:r>
            <w:r w:rsidR="007A60E1">
              <w:rPr>
                <w:rFonts w:ascii="Arial" w:hAnsi="Arial" w:cs="Arial"/>
                <w:i/>
                <w:sz w:val="20"/>
                <w:szCs w:val="20"/>
              </w:rPr>
              <w:t xml:space="preserve"> in order to make a </w:t>
            </w:r>
            <w:r w:rsidR="00C35E50">
              <w:rPr>
                <w:rFonts w:ascii="Arial" w:hAnsi="Arial" w:cs="Arial"/>
                <w:i/>
                <w:sz w:val="20"/>
                <w:szCs w:val="20"/>
              </w:rPr>
              <w:t>judgment</w:t>
            </w:r>
          </w:p>
        </w:tc>
      </w:tr>
      <w:tr w:rsidR="0069526E" w:rsidRPr="00D93199" w14:paraId="679DC6DC" w14:textId="77777777" w:rsidTr="00DE76E2">
        <w:trPr>
          <w:trHeight w:val="852"/>
        </w:trPr>
        <w:tc>
          <w:tcPr>
            <w:tcW w:w="2245" w:type="dxa"/>
            <w:vMerge/>
          </w:tcPr>
          <w:p w14:paraId="679DC6D6" w14:textId="77777777" w:rsidR="0069526E" w:rsidRPr="00135167" w:rsidRDefault="0069526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79DC6D7" w14:textId="580A7799" w:rsidR="0069526E" w:rsidRPr="00F31E02" w:rsidRDefault="0069526E" w:rsidP="009E36DA">
            <w:pPr>
              <w:pStyle w:val="ListParagraph"/>
              <w:numPr>
                <w:ilvl w:val="1"/>
                <w:numId w:val="3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24D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36DA" w:rsidRPr="009E36DA">
              <w:rPr>
                <w:rFonts w:ascii="Arial" w:hAnsi="Arial" w:cs="Arial"/>
                <w:bCs/>
                <w:sz w:val="20"/>
                <w:szCs w:val="20"/>
              </w:rPr>
              <w:t xml:space="preserve">Determine the nature and extent of the </w:t>
            </w:r>
            <w:r w:rsidR="00151AC0" w:rsidRPr="009E36DA">
              <w:rPr>
                <w:rFonts w:ascii="Arial" w:hAnsi="Arial" w:cs="Arial"/>
                <w:bCs/>
                <w:sz w:val="20"/>
                <w:szCs w:val="20"/>
              </w:rPr>
              <w:t>possible threat posed by competitor activity and products and/or services</w:t>
            </w:r>
          </w:p>
        </w:tc>
        <w:tc>
          <w:tcPr>
            <w:tcW w:w="7375" w:type="dxa"/>
          </w:tcPr>
          <w:p w14:paraId="679DC6DA" w14:textId="7540A7E1" w:rsidR="00774A8F" w:rsidRDefault="00151AC0" w:rsidP="007538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7E2FB4">
              <w:rPr>
                <w:rFonts w:ascii="Arial" w:hAnsi="Arial" w:cs="Arial"/>
                <w:sz w:val="20"/>
                <w:szCs w:val="20"/>
              </w:rPr>
              <w:t>C 2.1 and AC 2.2 require</w:t>
            </w:r>
            <w:r>
              <w:rPr>
                <w:rFonts w:ascii="Arial" w:hAnsi="Arial" w:cs="Arial"/>
                <w:sz w:val="20"/>
                <w:szCs w:val="20"/>
              </w:rPr>
              <w:t xml:space="preserve"> an assessment of competitor activity and competitor products and services, and this criterion requires you to use those assessments to determine the extent of the </w:t>
            </w:r>
            <w:r w:rsidRPr="009E36DA">
              <w:rPr>
                <w:rFonts w:ascii="Arial" w:hAnsi="Arial" w:cs="Arial"/>
                <w:bCs/>
                <w:sz w:val="20"/>
                <w:szCs w:val="20"/>
              </w:rPr>
              <w:t>possible threat posed by competitor activity and products and/or services</w:t>
            </w:r>
            <w:r w:rsidR="00774A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9DC6DB" w14:textId="77777777" w:rsidR="0069526E" w:rsidRPr="0075389D" w:rsidRDefault="0069526E" w:rsidP="00BB3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26E" w:rsidRPr="00D93199" w14:paraId="679DC6E0" w14:textId="77777777" w:rsidTr="00FC0988">
        <w:trPr>
          <w:trHeight w:val="507"/>
        </w:trPr>
        <w:tc>
          <w:tcPr>
            <w:tcW w:w="2245" w:type="dxa"/>
            <w:vMerge/>
          </w:tcPr>
          <w:p w14:paraId="679DC6DD" w14:textId="77777777" w:rsidR="0069526E" w:rsidRPr="00135167" w:rsidRDefault="0069526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79DC6DE" w14:textId="77777777" w:rsidR="0069526E" w:rsidRPr="00135167" w:rsidRDefault="0069526E" w:rsidP="00B12C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79DC6DF" w14:textId="692420C0" w:rsidR="0069526E" w:rsidRPr="00135167" w:rsidRDefault="0069526E" w:rsidP="00B12C6D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"/>
              </w:rPr>
            </w:pPr>
            <w:r w:rsidRPr="00135167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7E2FB4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E2FB4" w:rsidRPr="007E2FB4">
              <w:rPr>
                <w:rFonts w:ascii="Arial" w:hAnsi="Arial" w:cs="Arial"/>
                <w:i/>
                <w:sz w:val="20"/>
                <w:szCs w:val="20"/>
              </w:rPr>
              <w:t xml:space="preserve">etermine the nature and extent of the possible threat posed by competitor activity and products and/or services </w:t>
            </w:r>
            <w:r w:rsidR="007E2FB4">
              <w:rPr>
                <w:rFonts w:ascii="Arial" w:hAnsi="Arial" w:cs="Arial"/>
                <w:i/>
                <w:sz w:val="20"/>
                <w:szCs w:val="20"/>
              </w:rPr>
              <w:t>of three or more competitors</w:t>
            </w:r>
          </w:p>
        </w:tc>
      </w:tr>
    </w:tbl>
    <w:p w14:paraId="679DC748" w14:textId="77777777" w:rsidR="008A39AD" w:rsidRDefault="008A39AD"/>
    <w:sectPr w:rsidR="008A39AD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C74B" w14:textId="77777777" w:rsidR="000961AB" w:rsidRDefault="000961AB" w:rsidP="00680E2E">
      <w:pPr>
        <w:spacing w:after="0" w:line="240" w:lineRule="auto"/>
      </w:pPr>
      <w:r>
        <w:separator/>
      </w:r>
    </w:p>
  </w:endnote>
  <w:endnote w:type="continuationSeparator" w:id="0">
    <w:p w14:paraId="679DC74C" w14:textId="77777777" w:rsidR="000961AB" w:rsidRDefault="000961AB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034B7" w14:textId="77777777" w:rsidR="00C067CD" w:rsidRPr="00B17E58" w:rsidRDefault="00C067CD" w:rsidP="00C067CD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val="en-GB"/>
      </w:rPr>
    </w:pPr>
    <w:r w:rsidRPr="00B17E58">
      <w:rPr>
        <w:rFonts w:ascii="Arial" w:eastAsia="Times New Roman" w:hAnsi="Arial" w:cs="Arial"/>
        <w:sz w:val="20"/>
        <w:szCs w:val="20"/>
        <w:lang w:val="en-GB"/>
      </w:rPr>
      <w:t>Awarded by City &amp; Guilds.</w:t>
    </w:r>
  </w:p>
  <w:p w14:paraId="1313333E" w14:textId="77777777" w:rsidR="00C067CD" w:rsidRPr="00B17E58" w:rsidRDefault="00C067CD" w:rsidP="00C067CD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val="en-GB"/>
      </w:rPr>
    </w:pPr>
    <w:r w:rsidRPr="008560AB">
      <w:rPr>
        <w:rFonts w:ascii="Arial" w:eastAsia="Times New Roman" w:hAnsi="Arial" w:cs="Arial"/>
        <w:sz w:val="20"/>
        <w:szCs w:val="20"/>
        <w:lang w:val="en-GB"/>
      </w:rPr>
      <w:t>MK 3</w:t>
    </w:r>
    <w:r>
      <w:rPr>
        <w:rFonts w:ascii="Arial" w:eastAsia="Times New Roman" w:hAnsi="Arial" w:cs="Arial"/>
        <w:sz w:val="20"/>
        <w:szCs w:val="20"/>
        <w:lang w:val="en-GB"/>
      </w:rPr>
      <w:t xml:space="preserve"> </w:t>
    </w:r>
    <w:r w:rsidRPr="008560AB">
      <w:rPr>
        <w:rFonts w:ascii="Arial" w:eastAsia="Times New Roman" w:hAnsi="Arial" w:cs="Arial"/>
        <w:sz w:val="20"/>
        <w:szCs w:val="20"/>
        <w:lang w:val="en-GB"/>
      </w:rPr>
      <w:t>-1 Analyse competitor activity</w:t>
    </w:r>
    <w:r w:rsidRPr="00B17E58">
      <w:rPr>
        <w:rFonts w:ascii="Arial" w:eastAsia="Times New Roman" w:hAnsi="Arial" w:cs="Arial"/>
        <w:sz w:val="20"/>
        <w:szCs w:val="20"/>
        <w:lang w:val="en-GB"/>
      </w:rPr>
      <w:t xml:space="preserve"> </w:t>
    </w:r>
  </w:p>
  <w:p w14:paraId="62A18526" w14:textId="77777777" w:rsidR="00C067CD" w:rsidRPr="008560AB" w:rsidRDefault="00C067CD" w:rsidP="00C067CD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Arial"/>
        <w:sz w:val="20"/>
        <w:szCs w:val="20"/>
        <w:lang w:val="en-GB"/>
      </w:rPr>
    </w:pPr>
    <w:r>
      <w:rPr>
        <w:rFonts w:ascii="Arial" w:eastAsia="Times New Roman" w:hAnsi="Arial" w:cs="Arial"/>
        <w:sz w:val="20"/>
        <w:szCs w:val="20"/>
        <w:lang w:val="en-GB"/>
      </w:rPr>
      <w:t>Version 1.0 (March</w:t>
    </w:r>
    <w:r w:rsidRPr="00B17E58">
      <w:rPr>
        <w:rFonts w:ascii="Arial" w:eastAsia="Times New Roman" w:hAnsi="Arial" w:cs="Arial"/>
        <w:sz w:val="20"/>
        <w:szCs w:val="20"/>
        <w:lang w:val="en-GB"/>
      </w:rPr>
      <w:t xml:space="preserve"> 201</w:t>
    </w:r>
    <w:r>
      <w:rPr>
        <w:rFonts w:ascii="Arial" w:eastAsia="Times New Roman" w:hAnsi="Arial" w:cs="Arial"/>
        <w:sz w:val="20"/>
        <w:szCs w:val="20"/>
        <w:lang w:val="en-GB"/>
      </w:rPr>
      <w:t>7</w:t>
    </w:r>
    <w:r w:rsidRPr="00B17E58">
      <w:rPr>
        <w:rFonts w:ascii="Arial" w:eastAsia="Times New Roman" w:hAnsi="Arial" w:cs="Arial"/>
        <w:sz w:val="20"/>
        <w:szCs w:val="20"/>
        <w:lang w:val="en-GB"/>
      </w:rPr>
      <w:t>)</w:t>
    </w:r>
    <w:r w:rsidRPr="00B17E58">
      <w:rPr>
        <w:rFonts w:ascii="Arial" w:eastAsia="Times New Roman" w:hAnsi="Arial" w:cs="Arial"/>
        <w:sz w:val="20"/>
        <w:szCs w:val="20"/>
        <w:lang w:val="en-GB"/>
      </w:rPr>
      <w:tab/>
    </w:r>
    <w:r>
      <w:rPr>
        <w:rFonts w:ascii="Arial" w:eastAsia="Times New Roman" w:hAnsi="Arial" w:cs="Arial"/>
        <w:sz w:val="20"/>
        <w:szCs w:val="20"/>
        <w:lang w:val="en-GB"/>
      </w:rPr>
      <w:tab/>
    </w:r>
    <w:r>
      <w:rPr>
        <w:rFonts w:ascii="Arial" w:eastAsia="Times New Roman" w:hAnsi="Arial" w:cs="Arial"/>
        <w:sz w:val="20"/>
        <w:szCs w:val="20"/>
        <w:lang w:val="en-GB"/>
      </w:rPr>
      <w:tab/>
    </w:r>
    <w:r>
      <w:rPr>
        <w:rFonts w:ascii="Arial" w:eastAsia="Times New Roman" w:hAnsi="Arial" w:cs="Arial"/>
        <w:sz w:val="20"/>
        <w:szCs w:val="20"/>
        <w:lang w:val="en-GB"/>
      </w:rPr>
      <w:tab/>
    </w:r>
    <w:r>
      <w:rPr>
        <w:rFonts w:ascii="Arial" w:eastAsia="Times New Roman" w:hAnsi="Arial" w:cs="Arial"/>
        <w:sz w:val="20"/>
        <w:szCs w:val="20"/>
        <w:lang w:val="en-GB"/>
      </w:rPr>
      <w:tab/>
    </w:r>
    <w:r>
      <w:rPr>
        <w:rFonts w:ascii="Arial" w:eastAsia="Times New Roman" w:hAnsi="Arial" w:cs="Arial"/>
        <w:sz w:val="20"/>
        <w:szCs w:val="20"/>
        <w:lang w:val="en-GB"/>
      </w:rPr>
      <w:tab/>
    </w:r>
    <w:r w:rsidRPr="00B17E58">
      <w:rPr>
        <w:rFonts w:ascii="Arial" w:eastAsia="Times New Roman" w:hAnsi="Arial" w:cs="Arial"/>
        <w:sz w:val="20"/>
        <w:szCs w:val="20"/>
        <w:lang w:val="en-GB"/>
      </w:rPr>
      <w:tab/>
    </w:r>
    <w:r w:rsidRPr="00B17E58">
      <w:rPr>
        <w:rFonts w:ascii="Arial" w:eastAsia="Times New Roman" w:hAnsi="Arial" w:cs="Arial"/>
        <w:sz w:val="20"/>
        <w:szCs w:val="20"/>
        <w:lang w:val="en-GB"/>
      </w:rPr>
      <w:fldChar w:fldCharType="begin"/>
    </w:r>
    <w:r w:rsidRPr="00B17E58">
      <w:rPr>
        <w:rFonts w:ascii="Arial" w:eastAsia="Times New Roman" w:hAnsi="Arial" w:cs="Arial"/>
        <w:sz w:val="20"/>
        <w:szCs w:val="20"/>
        <w:lang w:val="en-GB"/>
      </w:rPr>
      <w:instrText xml:space="preserve"> PAGE   \* MERGEFORMAT </w:instrText>
    </w:r>
    <w:r w:rsidRPr="00B17E58">
      <w:rPr>
        <w:rFonts w:ascii="Arial" w:eastAsia="Times New Roman" w:hAnsi="Arial" w:cs="Arial"/>
        <w:sz w:val="20"/>
        <w:szCs w:val="20"/>
        <w:lang w:val="en-GB"/>
      </w:rPr>
      <w:fldChar w:fldCharType="separate"/>
    </w:r>
    <w:r>
      <w:rPr>
        <w:rFonts w:ascii="Arial" w:eastAsia="Times New Roman" w:hAnsi="Arial" w:cs="Arial"/>
        <w:noProof/>
        <w:sz w:val="20"/>
        <w:szCs w:val="20"/>
        <w:lang w:val="en-GB"/>
      </w:rPr>
      <w:t>2</w:t>
    </w:r>
    <w:r w:rsidRPr="00B17E58">
      <w:rPr>
        <w:rFonts w:ascii="Arial" w:eastAsia="Times New Roman" w:hAnsi="Arial" w:cs="Arial"/>
        <w:noProof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C749" w14:textId="77777777" w:rsidR="000961AB" w:rsidRDefault="000961AB" w:rsidP="00680E2E">
      <w:pPr>
        <w:spacing w:after="0" w:line="240" w:lineRule="auto"/>
      </w:pPr>
      <w:r>
        <w:separator/>
      </w:r>
    </w:p>
  </w:footnote>
  <w:footnote w:type="continuationSeparator" w:id="0">
    <w:p w14:paraId="679DC74A" w14:textId="77777777" w:rsidR="000961AB" w:rsidRDefault="000961AB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F27D3" w14:textId="3D2919FF" w:rsidR="00C067CD" w:rsidRDefault="00C067C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CD716DD" wp14:editId="36F92459">
          <wp:simplePos x="0" y="0"/>
          <wp:positionH relativeFrom="column">
            <wp:posOffset>7144512</wp:posOffset>
          </wp:positionH>
          <wp:positionV relativeFrom="paragraph">
            <wp:posOffset>-353314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11B"/>
    <w:multiLevelType w:val="hybridMultilevel"/>
    <w:tmpl w:val="A58EE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418"/>
    <w:multiLevelType w:val="hybridMultilevel"/>
    <w:tmpl w:val="FAA893D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397"/>
    <w:multiLevelType w:val="multilevel"/>
    <w:tmpl w:val="969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315D"/>
    <w:multiLevelType w:val="multilevel"/>
    <w:tmpl w:val="F07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10624"/>
    <w:multiLevelType w:val="hybridMultilevel"/>
    <w:tmpl w:val="957C1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747F3"/>
    <w:multiLevelType w:val="hybridMultilevel"/>
    <w:tmpl w:val="0FE0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A6977"/>
    <w:multiLevelType w:val="multilevel"/>
    <w:tmpl w:val="7BE4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D44AF"/>
    <w:multiLevelType w:val="hybridMultilevel"/>
    <w:tmpl w:val="686A2B16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97CC8"/>
    <w:multiLevelType w:val="hybridMultilevel"/>
    <w:tmpl w:val="CB54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10C66"/>
    <w:multiLevelType w:val="hybridMultilevel"/>
    <w:tmpl w:val="CA849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71DF1"/>
    <w:multiLevelType w:val="multilevel"/>
    <w:tmpl w:val="D02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96F24"/>
    <w:multiLevelType w:val="hybridMultilevel"/>
    <w:tmpl w:val="32C2B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40767"/>
    <w:multiLevelType w:val="hybridMultilevel"/>
    <w:tmpl w:val="54FC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F1086"/>
    <w:multiLevelType w:val="hybridMultilevel"/>
    <w:tmpl w:val="53A67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036E1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DA1369"/>
    <w:multiLevelType w:val="multilevel"/>
    <w:tmpl w:val="B558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E4025D"/>
    <w:multiLevelType w:val="hybridMultilevel"/>
    <w:tmpl w:val="93B8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44F6C"/>
    <w:multiLevelType w:val="hybridMultilevel"/>
    <w:tmpl w:val="6BB6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94DB7"/>
    <w:multiLevelType w:val="hybridMultilevel"/>
    <w:tmpl w:val="64CEA688"/>
    <w:lvl w:ilvl="0" w:tplc="273EC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05B3D"/>
    <w:multiLevelType w:val="multilevel"/>
    <w:tmpl w:val="F20A1D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D246EA9"/>
    <w:multiLevelType w:val="hybridMultilevel"/>
    <w:tmpl w:val="58449AB4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537F80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914E09"/>
    <w:multiLevelType w:val="hybridMultilevel"/>
    <w:tmpl w:val="C812F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F0AEE"/>
    <w:multiLevelType w:val="hybridMultilevel"/>
    <w:tmpl w:val="E244D2B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324D614C"/>
    <w:multiLevelType w:val="multilevel"/>
    <w:tmpl w:val="F20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E10F5A"/>
    <w:multiLevelType w:val="hybridMultilevel"/>
    <w:tmpl w:val="64F09FA8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D0C9B"/>
    <w:multiLevelType w:val="hybridMultilevel"/>
    <w:tmpl w:val="7072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F4C47"/>
    <w:multiLevelType w:val="multilevel"/>
    <w:tmpl w:val="033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4D2C74"/>
    <w:multiLevelType w:val="hybridMultilevel"/>
    <w:tmpl w:val="31969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D157B"/>
    <w:multiLevelType w:val="hybridMultilevel"/>
    <w:tmpl w:val="2826A54E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32B92"/>
    <w:multiLevelType w:val="hybridMultilevel"/>
    <w:tmpl w:val="65F266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5FBF0076"/>
    <w:multiLevelType w:val="hybridMultilevel"/>
    <w:tmpl w:val="D378298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4AE2AEE"/>
    <w:multiLevelType w:val="hybridMultilevel"/>
    <w:tmpl w:val="3CE2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04C3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EF5B48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4B7CC0"/>
    <w:multiLevelType w:val="hybridMultilevel"/>
    <w:tmpl w:val="6F9E9CDE"/>
    <w:lvl w:ilvl="0" w:tplc="C49AF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602F8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9B6D81"/>
    <w:multiLevelType w:val="multilevel"/>
    <w:tmpl w:val="BE94D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E07914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59451C"/>
    <w:multiLevelType w:val="multilevel"/>
    <w:tmpl w:val="F8DC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01274"/>
    <w:multiLevelType w:val="hybridMultilevel"/>
    <w:tmpl w:val="46F450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54E78D8"/>
    <w:multiLevelType w:val="hybridMultilevel"/>
    <w:tmpl w:val="72EA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B0018"/>
    <w:multiLevelType w:val="hybridMultilevel"/>
    <w:tmpl w:val="ACEC7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91590"/>
    <w:multiLevelType w:val="multilevel"/>
    <w:tmpl w:val="BE94D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D163E4"/>
    <w:multiLevelType w:val="multilevel"/>
    <w:tmpl w:val="E00A9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30"/>
  </w:num>
  <w:num w:numId="4">
    <w:abstractNumId w:val="5"/>
  </w:num>
  <w:num w:numId="5">
    <w:abstractNumId w:val="17"/>
  </w:num>
  <w:num w:numId="6">
    <w:abstractNumId w:val="31"/>
  </w:num>
  <w:num w:numId="7">
    <w:abstractNumId w:val="11"/>
  </w:num>
  <w:num w:numId="8">
    <w:abstractNumId w:val="4"/>
  </w:num>
  <w:num w:numId="9">
    <w:abstractNumId w:val="23"/>
  </w:num>
  <w:num w:numId="10">
    <w:abstractNumId w:val="44"/>
  </w:num>
  <w:num w:numId="11">
    <w:abstractNumId w:val="35"/>
  </w:num>
  <w:num w:numId="12">
    <w:abstractNumId w:val="0"/>
  </w:num>
  <w:num w:numId="13">
    <w:abstractNumId w:val="10"/>
  </w:num>
  <w:num w:numId="14">
    <w:abstractNumId w:val="18"/>
  </w:num>
  <w:num w:numId="15">
    <w:abstractNumId w:val="3"/>
  </w:num>
  <w:num w:numId="16">
    <w:abstractNumId w:val="28"/>
  </w:num>
  <w:num w:numId="17">
    <w:abstractNumId w:val="27"/>
  </w:num>
  <w:num w:numId="18">
    <w:abstractNumId w:val="20"/>
  </w:num>
  <w:num w:numId="19">
    <w:abstractNumId w:val="25"/>
  </w:num>
  <w:num w:numId="20">
    <w:abstractNumId w:val="7"/>
  </w:num>
  <w:num w:numId="21">
    <w:abstractNumId w:val="1"/>
  </w:num>
  <w:num w:numId="22">
    <w:abstractNumId w:val="29"/>
  </w:num>
  <w:num w:numId="23">
    <w:abstractNumId w:val="40"/>
  </w:num>
  <w:num w:numId="24">
    <w:abstractNumId w:val="42"/>
  </w:num>
  <w:num w:numId="25">
    <w:abstractNumId w:val="9"/>
  </w:num>
  <w:num w:numId="26">
    <w:abstractNumId w:val="24"/>
  </w:num>
  <w:num w:numId="27">
    <w:abstractNumId w:val="22"/>
  </w:num>
  <w:num w:numId="28">
    <w:abstractNumId w:val="26"/>
  </w:num>
  <w:num w:numId="29">
    <w:abstractNumId w:val="6"/>
  </w:num>
  <w:num w:numId="30">
    <w:abstractNumId w:val="39"/>
  </w:num>
  <w:num w:numId="31">
    <w:abstractNumId w:val="15"/>
  </w:num>
  <w:num w:numId="32">
    <w:abstractNumId w:val="2"/>
  </w:num>
  <w:num w:numId="33">
    <w:abstractNumId w:val="43"/>
  </w:num>
  <w:num w:numId="34">
    <w:abstractNumId w:val="21"/>
  </w:num>
  <w:num w:numId="35">
    <w:abstractNumId w:val="38"/>
  </w:num>
  <w:num w:numId="36">
    <w:abstractNumId w:val="36"/>
  </w:num>
  <w:num w:numId="37">
    <w:abstractNumId w:val="34"/>
  </w:num>
  <w:num w:numId="38">
    <w:abstractNumId w:val="33"/>
  </w:num>
  <w:num w:numId="39">
    <w:abstractNumId w:val="14"/>
  </w:num>
  <w:num w:numId="40">
    <w:abstractNumId w:val="19"/>
  </w:num>
  <w:num w:numId="41">
    <w:abstractNumId w:val="37"/>
  </w:num>
  <w:num w:numId="42">
    <w:abstractNumId w:val="8"/>
  </w:num>
  <w:num w:numId="43">
    <w:abstractNumId w:val="32"/>
  </w:num>
  <w:num w:numId="44">
    <w:abstractNumId w:val="12"/>
  </w:num>
  <w:num w:numId="4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E4"/>
    <w:rsid w:val="00001786"/>
    <w:rsid w:val="000035F8"/>
    <w:rsid w:val="00010D2E"/>
    <w:rsid w:val="00012243"/>
    <w:rsid w:val="00012BB7"/>
    <w:rsid w:val="00012EFA"/>
    <w:rsid w:val="000139D9"/>
    <w:rsid w:val="00016159"/>
    <w:rsid w:val="00022E8F"/>
    <w:rsid w:val="00031BED"/>
    <w:rsid w:val="0003792E"/>
    <w:rsid w:val="00041571"/>
    <w:rsid w:val="000425EF"/>
    <w:rsid w:val="00044CA4"/>
    <w:rsid w:val="0004646F"/>
    <w:rsid w:val="000464D7"/>
    <w:rsid w:val="000502F0"/>
    <w:rsid w:val="00051D0D"/>
    <w:rsid w:val="00052DE9"/>
    <w:rsid w:val="00053C0E"/>
    <w:rsid w:val="00056950"/>
    <w:rsid w:val="00060A58"/>
    <w:rsid w:val="0006158A"/>
    <w:rsid w:val="00067590"/>
    <w:rsid w:val="000706A5"/>
    <w:rsid w:val="00073398"/>
    <w:rsid w:val="00073A5B"/>
    <w:rsid w:val="000740CB"/>
    <w:rsid w:val="00075396"/>
    <w:rsid w:val="00075DC9"/>
    <w:rsid w:val="0008293C"/>
    <w:rsid w:val="0008516B"/>
    <w:rsid w:val="00090831"/>
    <w:rsid w:val="00094874"/>
    <w:rsid w:val="000956BF"/>
    <w:rsid w:val="0009576C"/>
    <w:rsid w:val="000961AB"/>
    <w:rsid w:val="000A3041"/>
    <w:rsid w:val="000A4AF3"/>
    <w:rsid w:val="000A599B"/>
    <w:rsid w:val="000B0AA2"/>
    <w:rsid w:val="000B0E08"/>
    <w:rsid w:val="000B159D"/>
    <w:rsid w:val="000B1BAD"/>
    <w:rsid w:val="000B2DD3"/>
    <w:rsid w:val="000B39F8"/>
    <w:rsid w:val="000B4677"/>
    <w:rsid w:val="000B49C5"/>
    <w:rsid w:val="000B5761"/>
    <w:rsid w:val="000C1E1B"/>
    <w:rsid w:val="000C40E1"/>
    <w:rsid w:val="000C4391"/>
    <w:rsid w:val="000C64D1"/>
    <w:rsid w:val="000D0AB2"/>
    <w:rsid w:val="000D0C54"/>
    <w:rsid w:val="000D100F"/>
    <w:rsid w:val="000D310E"/>
    <w:rsid w:val="000D6482"/>
    <w:rsid w:val="000D7843"/>
    <w:rsid w:val="000E0E19"/>
    <w:rsid w:val="000E1754"/>
    <w:rsid w:val="000E357C"/>
    <w:rsid w:val="000E4171"/>
    <w:rsid w:val="000E5636"/>
    <w:rsid w:val="000E65AC"/>
    <w:rsid w:val="000F3575"/>
    <w:rsid w:val="000F3AC7"/>
    <w:rsid w:val="000F7B67"/>
    <w:rsid w:val="0010255E"/>
    <w:rsid w:val="00102D95"/>
    <w:rsid w:val="0010326C"/>
    <w:rsid w:val="00104BA1"/>
    <w:rsid w:val="00105804"/>
    <w:rsid w:val="001076A8"/>
    <w:rsid w:val="0010779D"/>
    <w:rsid w:val="001126D9"/>
    <w:rsid w:val="00116FA2"/>
    <w:rsid w:val="00117BFB"/>
    <w:rsid w:val="001209B4"/>
    <w:rsid w:val="00122F25"/>
    <w:rsid w:val="00124187"/>
    <w:rsid w:val="00125DDA"/>
    <w:rsid w:val="001271BA"/>
    <w:rsid w:val="0013089D"/>
    <w:rsid w:val="00130962"/>
    <w:rsid w:val="00131117"/>
    <w:rsid w:val="00131739"/>
    <w:rsid w:val="00132864"/>
    <w:rsid w:val="001328AA"/>
    <w:rsid w:val="00135167"/>
    <w:rsid w:val="00136457"/>
    <w:rsid w:val="0014184F"/>
    <w:rsid w:val="0014576E"/>
    <w:rsid w:val="001457F2"/>
    <w:rsid w:val="00150361"/>
    <w:rsid w:val="00151AC0"/>
    <w:rsid w:val="0015536A"/>
    <w:rsid w:val="0016546E"/>
    <w:rsid w:val="00167574"/>
    <w:rsid w:val="00170CBC"/>
    <w:rsid w:val="00171B56"/>
    <w:rsid w:val="00173291"/>
    <w:rsid w:val="00174922"/>
    <w:rsid w:val="00174C3B"/>
    <w:rsid w:val="00177A46"/>
    <w:rsid w:val="0018258A"/>
    <w:rsid w:val="0018495D"/>
    <w:rsid w:val="0018581B"/>
    <w:rsid w:val="00186277"/>
    <w:rsid w:val="0018646D"/>
    <w:rsid w:val="00187563"/>
    <w:rsid w:val="0018796C"/>
    <w:rsid w:val="00192AF9"/>
    <w:rsid w:val="00197570"/>
    <w:rsid w:val="001A03D9"/>
    <w:rsid w:val="001A06DE"/>
    <w:rsid w:val="001A5E23"/>
    <w:rsid w:val="001B224A"/>
    <w:rsid w:val="001B3D4B"/>
    <w:rsid w:val="001B41A1"/>
    <w:rsid w:val="001B4209"/>
    <w:rsid w:val="001C1EC5"/>
    <w:rsid w:val="001C35D5"/>
    <w:rsid w:val="001C3B08"/>
    <w:rsid w:val="001C5949"/>
    <w:rsid w:val="001D05FA"/>
    <w:rsid w:val="001D4C91"/>
    <w:rsid w:val="001D60F1"/>
    <w:rsid w:val="001E01E6"/>
    <w:rsid w:val="001E174A"/>
    <w:rsid w:val="001E2C27"/>
    <w:rsid w:val="001E501E"/>
    <w:rsid w:val="001E694B"/>
    <w:rsid w:val="001E6D59"/>
    <w:rsid w:val="001F43F4"/>
    <w:rsid w:val="00203914"/>
    <w:rsid w:val="0020633F"/>
    <w:rsid w:val="00206575"/>
    <w:rsid w:val="002079BC"/>
    <w:rsid w:val="00214E1F"/>
    <w:rsid w:val="00216512"/>
    <w:rsid w:val="00222627"/>
    <w:rsid w:val="002227F9"/>
    <w:rsid w:val="00222E8F"/>
    <w:rsid w:val="002241C2"/>
    <w:rsid w:val="00224B97"/>
    <w:rsid w:val="00225C0A"/>
    <w:rsid w:val="00225E96"/>
    <w:rsid w:val="00226454"/>
    <w:rsid w:val="00234068"/>
    <w:rsid w:val="0023458F"/>
    <w:rsid w:val="00235E76"/>
    <w:rsid w:val="00237715"/>
    <w:rsid w:val="00237FA4"/>
    <w:rsid w:val="00240441"/>
    <w:rsid w:val="0024103A"/>
    <w:rsid w:val="00242F60"/>
    <w:rsid w:val="00243132"/>
    <w:rsid w:val="00244BE4"/>
    <w:rsid w:val="002452E4"/>
    <w:rsid w:val="0025151D"/>
    <w:rsid w:val="00253282"/>
    <w:rsid w:val="00257A5D"/>
    <w:rsid w:val="00260A21"/>
    <w:rsid w:val="00267C08"/>
    <w:rsid w:val="002700A9"/>
    <w:rsid w:val="002734EA"/>
    <w:rsid w:val="00276D22"/>
    <w:rsid w:val="002802A4"/>
    <w:rsid w:val="00280499"/>
    <w:rsid w:val="0028269E"/>
    <w:rsid w:val="00285167"/>
    <w:rsid w:val="0028553D"/>
    <w:rsid w:val="0028574B"/>
    <w:rsid w:val="00287340"/>
    <w:rsid w:val="002873E3"/>
    <w:rsid w:val="0028794F"/>
    <w:rsid w:val="002900C4"/>
    <w:rsid w:val="00290613"/>
    <w:rsid w:val="00292257"/>
    <w:rsid w:val="002A1E25"/>
    <w:rsid w:val="002A2DE5"/>
    <w:rsid w:val="002A3F81"/>
    <w:rsid w:val="002A420E"/>
    <w:rsid w:val="002A574D"/>
    <w:rsid w:val="002A5BF5"/>
    <w:rsid w:val="002A5F62"/>
    <w:rsid w:val="002A7CF0"/>
    <w:rsid w:val="002B6623"/>
    <w:rsid w:val="002B6EB5"/>
    <w:rsid w:val="002C59A2"/>
    <w:rsid w:val="002C7DB5"/>
    <w:rsid w:val="002D0113"/>
    <w:rsid w:val="002D0877"/>
    <w:rsid w:val="002D0CCA"/>
    <w:rsid w:val="002D1E06"/>
    <w:rsid w:val="002D24CC"/>
    <w:rsid w:val="002D3D18"/>
    <w:rsid w:val="002D48A0"/>
    <w:rsid w:val="002D4C09"/>
    <w:rsid w:val="002D54EF"/>
    <w:rsid w:val="002D598A"/>
    <w:rsid w:val="002D7286"/>
    <w:rsid w:val="002E2305"/>
    <w:rsid w:val="002E2532"/>
    <w:rsid w:val="002E3736"/>
    <w:rsid w:val="002E6946"/>
    <w:rsid w:val="002F15B0"/>
    <w:rsid w:val="002F4265"/>
    <w:rsid w:val="00310BE8"/>
    <w:rsid w:val="00311D26"/>
    <w:rsid w:val="00312CD9"/>
    <w:rsid w:val="00313495"/>
    <w:rsid w:val="00313DFB"/>
    <w:rsid w:val="00313E17"/>
    <w:rsid w:val="00314581"/>
    <w:rsid w:val="00315FFC"/>
    <w:rsid w:val="0031624E"/>
    <w:rsid w:val="00317802"/>
    <w:rsid w:val="0032032E"/>
    <w:rsid w:val="00320491"/>
    <w:rsid w:val="003219C4"/>
    <w:rsid w:val="00322343"/>
    <w:rsid w:val="00324D5D"/>
    <w:rsid w:val="003252B9"/>
    <w:rsid w:val="00332100"/>
    <w:rsid w:val="00333CD9"/>
    <w:rsid w:val="00342A84"/>
    <w:rsid w:val="00351A83"/>
    <w:rsid w:val="00353533"/>
    <w:rsid w:val="0035408D"/>
    <w:rsid w:val="003561D4"/>
    <w:rsid w:val="00357C8A"/>
    <w:rsid w:val="00360A28"/>
    <w:rsid w:val="00361111"/>
    <w:rsid w:val="003679F3"/>
    <w:rsid w:val="003724DC"/>
    <w:rsid w:val="003730F8"/>
    <w:rsid w:val="00375B37"/>
    <w:rsid w:val="00380227"/>
    <w:rsid w:val="003802A7"/>
    <w:rsid w:val="00385DD8"/>
    <w:rsid w:val="0039062B"/>
    <w:rsid w:val="00391D0E"/>
    <w:rsid w:val="00394AB6"/>
    <w:rsid w:val="00394D30"/>
    <w:rsid w:val="0039621E"/>
    <w:rsid w:val="00396555"/>
    <w:rsid w:val="00397A5A"/>
    <w:rsid w:val="00397EBE"/>
    <w:rsid w:val="003A3CE4"/>
    <w:rsid w:val="003B2078"/>
    <w:rsid w:val="003B2C4E"/>
    <w:rsid w:val="003B55F5"/>
    <w:rsid w:val="003B637A"/>
    <w:rsid w:val="003B6C45"/>
    <w:rsid w:val="003C0833"/>
    <w:rsid w:val="003C513F"/>
    <w:rsid w:val="003C67BC"/>
    <w:rsid w:val="003D0628"/>
    <w:rsid w:val="003D0E76"/>
    <w:rsid w:val="003D3D97"/>
    <w:rsid w:val="003D465B"/>
    <w:rsid w:val="003E0459"/>
    <w:rsid w:val="003E1816"/>
    <w:rsid w:val="003E38F1"/>
    <w:rsid w:val="003F0713"/>
    <w:rsid w:val="003F0A65"/>
    <w:rsid w:val="003F0D2F"/>
    <w:rsid w:val="003F2727"/>
    <w:rsid w:val="003F58CB"/>
    <w:rsid w:val="003F6168"/>
    <w:rsid w:val="003F73ED"/>
    <w:rsid w:val="003F7DF5"/>
    <w:rsid w:val="00400D13"/>
    <w:rsid w:val="004011D4"/>
    <w:rsid w:val="00407B02"/>
    <w:rsid w:val="00411C14"/>
    <w:rsid w:val="004124CD"/>
    <w:rsid w:val="00412F06"/>
    <w:rsid w:val="0041533E"/>
    <w:rsid w:val="00416515"/>
    <w:rsid w:val="00416AE3"/>
    <w:rsid w:val="004222C6"/>
    <w:rsid w:val="0042290D"/>
    <w:rsid w:val="00423AAC"/>
    <w:rsid w:val="0042466D"/>
    <w:rsid w:val="0042635E"/>
    <w:rsid w:val="00430D62"/>
    <w:rsid w:val="0043376C"/>
    <w:rsid w:val="00435967"/>
    <w:rsid w:val="004363FA"/>
    <w:rsid w:val="00437418"/>
    <w:rsid w:val="004379BD"/>
    <w:rsid w:val="00437D70"/>
    <w:rsid w:val="00440180"/>
    <w:rsid w:val="004463D9"/>
    <w:rsid w:val="00447322"/>
    <w:rsid w:val="0044732E"/>
    <w:rsid w:val="00447E44"/>
    <w:rsid w:val="00450419"/>
    <w:rsid w:val="00451424"/>
    <w:rsid w:val="004525AC"/>
    <w:rsid w:val="00452935"/>
    <w:rsid w:val="004529C8"/>
    <w:rsid w:val="00452BE3"/>
    <w:rsid w:val="00460A83"/>
    <w:rsid w:val="00462CDA"/>
    <w:rsid w:val="00464853"/>
    <w:rsid w:val="00467194"/>
    <w:rsid w:val="004719C9"/>
    <w:rsid w:val="004721A9"/>
    <w:rsid w:val="0047588C"/>
    <w:rsid w:val="00480A5F"/>
    <w:rsid w:val="00481EA0"/>
    <w:rsid w:val="00487369"/>
    <w:rsid w:val="0049026F"/>
    <w:rsid w:val="0049067D"/>
    <w:rsid w:val="004908A1"/>
    <w:rsid w:val="00490C71"/>
    <w:rsid w:val="00490CE2"/>
    <w:rsid w:val="00490F28"/>
    <w:rsid w:val="00491CC6"/>
    <w:rsid w:val="00493B86"/>
    <w:rsid w:val="004961BC"/>
    <w:rsid w:val="004A0A29"/>
    <w:rsid w:val="004A3364"/>
    <w:rsid w:val="004A38FA"/>
    <w:rsid w:val="004A4239"/>
    <w:rsid w:val="004A4534"/>
    <w:rsid w:val="004A4630"/>
    <w:rsid w:val="004B3536"/>
    <w:rsid w:val="004B4C9B"/>
    <w:rsid w:val="004B52A1"/>
    <w:rsid w:val="004B5720"/>
    <w:rsid w:val="004B591D"/>
    <w:rsid w:val="004B7F15"/>
    <w:rsid w:val="004C179E"/>
    <w:rsid w:val="004C5ECD"/>
    <w:rsid w:val="004D136B"/>
    <w:rsid w:val="004D169E"/>
    <w:rsid w:val="004D16EA"/>
    <w:rsid w:val="004D18E1"/>
    <w:rsid w:val="004D1BDB"/>
    <w:rsid w:val="004D26D5"/>
    <w:rsid w:val="004D3021"/>
    <w:rsid w:val="004D7AB3"/>
    <w:rsid w:val="004E05CE"/>
    <w:rsid w:val="004E1369"/>
    <w:rsid w:val="004E253C"/>
    <w:rsid w:val="004E2B9C"/>
    <w:rsid w:val="004E3C12"/>
    <w:rsid w:val="004E6DBF"/>
    <w:rsid w:val="004E7396"/>
    <w:rsid w:val="004F2E22"/>
    <w:rsid w:val="004F45DA"/>
    <w:rsid w:val="00502376"/>
    <w:rsid w:val="00502AF2"/>
    <w:rsid w:val="00502BB5"/>
    <w:rsid w:val="0050400D"/>
    <w:rsid w:val="0050657F"/>
    <w:rsid w:val="005077BD"/>
    <w:rsid w:val="00510848"/>
    <w:rsid w:val="005116BE"/>
    <w:rsid w:val="00513681"/>
    <w:rsid w:val="00521F4E"/>
    <w:rsid w:val="00523C37"/>
    <w:rsid w:val="00525F11"/>
    <w:rsid w:val="005277A5"/>
    <w:rsid w:val="005302B7"/>
    <w:rsid w:val="005317B7"/>
    <w:rsid w:val="005351C0"/>
    <w:rsid w:val="00543EBE"/>
    <w:rsid w:val="00545568"/>
    <w:rsid w:val="005510D1"/>
    <w:rsid w:val="00554A46"/>
    <w:rsid w:val="00555166"/>
    <w:rsid w:val="00556653"/>
    <w:rsid w:val="00562770"/>
    <w:rsid w:val="00564F5E"/>
    <w:rsid w:val="00570DCC"/>
    <w:rsid w:val="005763AE"/>
    <w:rsid w:val="00577AE5"/>
    <w:rsid w:val="00584DC0"/>
    <w:rsid w:val="00585D86"/>
    <w:rsid w:val="005860AD"/>
    <w:rsid w:val="0058620A"/>
    <w:rsid w:val="005916DA"/>
    <w:rsid w:val="00594922"/>
    <w:rsid w:val="00595877"/>
    <w:rsid w:val="005A06A9"/>
    <w:rsid w:val="005A2A3F"/>
    <w:rsid w:val="005A5F2B"/>
    <w:rsid w:val="005A62AE"/>
    <w:rsid w:val="005A697F"/>
    <w:rsid w:val="005A735B"/>
    <w:rsid w:val="005B19B4"/>
    <w:rsid w:val="005B1EAB"/>
    <w:rsid w:val="005B3858"/>
    <w:rsid w:val="005B4B2A"/>
    <w:rsid w:val="005B553E"/>
    <w:rsid w:val="005B7877"/>
    <w:rsid w:val="005C53D9"/>
    <w:rsid w:val="005C570B"/>
    <w:rsid w:val="005C576F"/>
    <w:rsid w:val="005D1D7D"/>
    <w:rsid w:val="005D3E10"/>
    <w:rsid w:val="005D4F7E"/>
    <w:rsid w:val="005D6067"/>
    <w:rsid w:val="005E5E53"/>
    <w:rsid w:val="005E7322"/>
    <w:rsid w:val="005F0BEC"/>
    <w:rsid w:val="005F1647"/>
    <w:rsid w:val="005F215E"/>
    <w:rsid w:val="005F63EF"/>
    <w:rsid w:val="00601ADC"/>
    <w:rsid w:val="006138CD"/>
    <w:rsid w:val="00617926"/>
    <w:rsid w:val="006238AD"/>
    <w:rsid w:val="00623CD7"/>
    <w:rsid w:val="00624D8E"/>
    <w:rsid w:val="00625B80"/>
    <w:rsid w:val="00631D41"/>
    <w:rsid w:val="0063360B"/>
    <w:rsid w:val="00635D28"/>
    <w:rsid w:val="00640078"/>
    <w:rsid w:val="00640458"/>
    <w:rsid w:val="00642773"/>
    <w:rsid w:val="0064582C"/>
    <w:rsid w:val="006475C6"/>
    <w:rsid w:val="00651C2C"/>
    <w:rsid w:val="00653275"/>
    <w:rsid w:val="006535A1"/>
    <w:rsid w:val="006543BE"/>
    <w:rsid w:val="00655772"/>
    <w:rsid w:val="006601E1"/>
    <w:rsid w:val="006648DB"/>
    <w:rsid w:val="00666304"/>
    <w:rsid w:val="00667398"/>
    <w:rsid w:val="006706A6"/>
    <w:rsid w:val="006732A9"/>
    <w:rsid w:val="006758FE"/>
    <w:rsid w:val="00676405"/>
    <w:rsid w:val="00676973"/>
    <w:rsid w:val="00680E2E"/>
    <w:rsid w:val="0068413D"/>
    <w:rsid w:val="00684D51"/>
    <w:rsid w:val="0068621B"/>
    <w:rsid w:val="00687E5B"/>
    <w:rsid w:val="00691B69"/>
    <w:rsid w:val="00691F36"/>
    <w:rsid w:val="00694440"/>
    <w:rsid w:val="0069526E"/>
    <w:rsid w:val="00696A36"/>
    <w:rsid w:val="00697747"/>
    <w:rsid w:val="006A1C80"/>
    <w:rsid w:val="006A6595"/>
    <w:rsid w:val="006B0399"/>
    <w:rsid w:val="006B08DF"/>
    <w:rsid w:val="006B2278"/>
    <w:rsid w:val="006C0470"/>
    <w:rsid w:val="006D0291"/>
    <w:rsid w:val="006D1212"/>
    <w:rsid w:val="006D1513"/>
    <w:rsid w:val="006E1372"/>
    <w:rsid w:val="006E181A"/>
    <w:rsid w:val="006E20ED"/>
    <w:rsid w:val="006E21D9"/>
    <w:rsid w:val="006E3A53"/>
    <w:rsid w:val="006E5BF8"/>
    <w:rsid w:val="006E6C4C"/>
    <w:rsid w:val="006E7B7E"/>
    <w:rsid w:val="006F03AF"/>
    <w:rsid w:val="006F1696"/>
    <w:rsid w:val="006F1D04"/>
    <w:rsid w:val="006F25E3"/>
    <w:rsid w:val="006F3A21"/>
    <w:rsid w:val="006F5D55"/>
    <w:rsid w:val="006F5EAD"/>
    <w:rsid w:val="00701520"/>
    <w:rsid w:val="00706C2E"/>
    <w:rsid w:val="007123C6"/>
    <w:rsid w:val="00713CAA"/>
    <w:rsid w:val="00716627"/>
    <w:rsid w:val="007213A6"/>
    <w:rsid w:val="00722572"/>
    <w:rsid w:val="00724FE5"/>
    <w:rsid w:val="0073047C"/>
    <w:rsid w:val="00730D38"/>
    <w:rsid w:val="007322F4"/>
    <w:rsid w:val="00732701"/>
    <w:rsid w:val="00732CE3"/>
    <w:rsid w:val="00737A1D"/>
    <w:rsid w:val="007409A5"/>
    <w:rsid w:val="00741329"/>
    <w:rsid w:val="00742E1A"/>
    <w:rsid w:val="007449F6"/>
    <w:rsid w:val="00744B7C"/>
    <w:rsid w:val="00745345"/>
    <w:rsid w:val="00745E12"/>
    <w:rsid w:val="00746CF8"/>
    <w:rsid w:val="00752AF9"/>
    <w:rsid w:val="0075389D"/>
    <w:rsid w:val="0075502F"/>
    <w:rsid w:val="00755968"/>
    <w:rsid w:val="00760CCE"/>
    <w:rsid w:val="00761EC8"/>
    <w:rsid w:val="0076363D"/>
    <w:rsid w:val="00765BA5"/>
    <w:rsid w:val="00767822"/>
    <w:rsid w:val="00767C62"/>
    <w:rsid w:val="00773AFB"/>
    <w:rsid w:val="00774A8F"/>
    <w:rsid w:val="00774AD8"/>
    <w:rsid w:val="007756E1"/>
    <w:rsid w:val="00775E5B"/>
    <w:rsid w:val="007769CF"/>
    <w:rsid w:val="00776AAE"/>
    <w:rsid w:val="00782B1D"/>
    <w:rsid w:val="00785EE5"/>
    <w:rsid w:val="007919C1"/>
    <w:rsid w:val="007921DF"/>
    <w:rsid w:val="00795F1C"/>
    <w:rsid w:val="00796C12"/>
    <w:rsid w:val="00797D35"/>
    <w:rsid w:val="007A20CA"/>
    <w:rsid w:val="007A4080"/>
    <w:rsid w:val="007A462A"/>
    <w:rsid w:val="007A60E1"/>
    <w:rsid w:val="007A6A7D"/>
    <w:rsid w:val="007A7452"/>
    <w:rsid w:val="007A7741"/>
    <w:rsid w:val="007B11B0"/>
    <w:rsid w:val="007B348B"/>
    <w:rsid w:val="007B510E"/>
    <w:rsid w:val="007B5200"/>
    <w:rsid w:val="007B6D0A"/>
    <w:rsid w:val="007B78A6"/>
    <w:rsid w:val="007C5A9D"/>
    <w:rsid w:val="007C5DEC"/>
    <w:rsid w:val="007C7A47"/>
    <w:rsid w:val="007D0965"/>
    <w:rsid w:val="007D0AF8"/>
    <w:rsid w:val="007D3B3D"/>
    <w:rsid w:val="007D579E"/>
    <w:rsid w:val="007D6FCB"/>
    <w:rsid w:val="007E213F"/>
    <w:rsid w:val="007E2FB4"/>
    <w:rsid w:val="007E3BE5"/>
    <w:rsid w:val="007E5354"/>
    <w:rsid w:val="007E7D2B"/>
    <w:rsid w:val="007E7E56"/>
    <w:rsid w:val="007F1283"/>
    <w:rsid w:val="007F39B7"/>
    <w:rsid w:val="007F3E3F"/>
    <w:rsid w:val="007F5504"/>
    <w:rsid w:val="007F5F75"/>
    <w:rsid w:val="007F6C73"/>
    <w:rsid w:val="00800744"/>
    <w:rsid w:val="0080205D"/>
    <w:rsid w:val="00805942"/>
    <w:rsid w:val="00810976"/>
    <w:rsid w:val="00811CBF"/>
    <w:rsid w:val="008135FB"/>
    <w:rsid w:val="00815806"/>
    <w:rsid w:val="00815AFF"/>
    <w:rsid w:val="00815D66"/>
    <w:rsid w:val="00817F83"/>
    <w:rsid w:val="008201B1"/>
    <w:rsid w:val="008213DA"/>
    <w:rsid w:val="00822A5F"/>
    <w:rsid w:val="0082547F"/>
    <w:rsid w:val="00826534"/>
    <w:rsid w:val="00826DD0"/>
    <w:rsid w:val="00827F6D"/>
    <w:rsid w:val="0083024E"/>
    <w:rsid w:val="00831C8E"/>
    <w:rsid w:val="0083211B"/>
    <w:rsid w:val="0083232E"/>
    <w:rsid w:val="00832BEA"/>
    <w:rsid w:val="008354E4"/>
    <w:rsid w:val="00837C17"/>
    <w:rsid w:val="008402AE"/>
    <w:rsid w:val="008424D0"/>
    <w:rsid w:val="00843690"/>
    <w:rsid w:val="008444F4"/>
    <w:rsid w:val="008447C6"/>
    <w:rsid w:val="008467A2"/>
    <w:rsid w:val="008508D2"/>
    <w:rsid w:val="00852F3D"/>
    <w:rsid w:val="00853E36"/>
    <w:rsid w:val="0085423E"/>
    <w:rsid w:val="00854F4F"/>
    <w:rsid w:val="00857629"/>
    <w:rsid w:val="0085771F"/>
    <w:rsid w:val="00860638"/>
    <w:rsid w:val="0086095B"/>
    <w:rsid w:val="008620B0"/>
    <w:rsid w:val="00862420"/>
    <w:rsid w:val="008645A7"/>
    <w:rsid w:val="00865931"/>
    <w:rsid w:val="008663F4"/>
    <w:rsid w:val="00866B0A"/>
    <w:rsid w:val="00867903"/>
    <w:rsid w:val="008717D3"/>
    <w:rsid w:val="00872C93"/>
    <w:rsid w:val="00873B20"/>
    <w:rsid w:val="00874004"/>
    <w:rsid w:val="00875B1B"/>
    <w:rsid w:val="00875DD8"/>
    <w:rsid w:val="008830D6"/>
    <w:rsid w:val="00883F63"/>
    <w:rsid w:val="008867AA"/>
    <w:rsid w:val="00886A82"/>
    <w:rsid w:val="008928ED"/>
    <w:rsid w:val="008932A3"/>
    <w:rsid w:val="00896529"/>
    <w:rsid w:val="00897A13"/>
    <w:rsid w:val="008A099E"/>
    <w:rsid w:val="008A10FD"/>
    <w:rsid w:val="008A16A8"/>
    <w:rsid w:val="008A39AD"/>
    <w:rsid w:val="008A414C"/>
    <w:rsid w:val="008A4A9E"/>
    <w:rsid w:val="008A4B67"/>
    <w:rsid w:val="008A5FFA"/>
    <w:rsid w:val="008A7390"/>
    <w:rsid w:val="008B592B"/>
    <w:rsid w:val="008B5A4D"/>
    <w:rsid w:val="008B70A4"/>
    <w:rsid w:val="008B7205"/>
    <w:rsid w:val="008C0999"/>
    <w:rsid w:val="008C0CC9"/>
    <w:rsid w:val="008C2FF2"/>
    <w:rsid w:val="008D1277"/>
    <w:rsid w:val="008D547E"/>
    <w:rsid w:val="008D5F5C"/>
    <w:rsid w:val="008E3491"/>
    <w:rsid w:val="008E7B58"/>
    <w:rsid w:val="008F353F"/>
    <w:rsid w:val="009051A5"/>
    <w:rsid w:val="00906BED"/>
    <w:rsid w:val="00907B56"/>
    <w:rsid w:val="00911983"/>
    <w:rsid w:val="00912F84"/>
    <w:rsid w:val="0091456A"/>
    <w:rsid w:val="0091753D"/>
    <w:rsid w:val="00917BEF"/>
    <w:rsid w:val="009260BA"/>
    <w:rsid w:val="009308E6"/>
    <w:rsid w:val="009332EA"/>
    <w:rsid w:val="0093369D"/>
    <w:rsid w:val="00934AE1"/>
    <w:rsid w:val="009350AD"/>
    <w:rsid w:val="009372AC"/>
    <w:rsid w:val="00940E98"/>
    <w:rsid w:val="00941730"/>
    <w:rsid w:val="00942E81"/>
    <w:rsid w:val="00945981"/>
    <w:rsid w:val="00946223"/>
    <w:rsid w:val="00946E34"/>
    <w:rsid w:val="00947BDE"/>
    <w:rsid w:val="00950459"/>
    <w:rsid w:val="00953FE8"/>
    <w:rsid w:val="00956CD9"/>
    <w:rsid w:val="009626BA"/>
    <w:rsid w:val="0096430C"/>
    <w:rsid w:val="0096546A"/>
    <w:rsid w:val="0096575B"/>
    <w:rsid w:val="00971A79"/>
    <w:rsid w:val="00975E2D"/>
    <w:rsid w:val="009858B6"/>
    <w:rsid w:val="00987270"/>
    <w:rsid w:val="009908BD"/>
    <w:rsid w:val="009953EA"/>
    <w:rsid w:val="0099692F"/>
    <w:rsid w:val="009A4D3A"/>
    <w:rsid w:val="009A590D"/>
    <w:rsid w:val="009B47FC"/>
    <w:rsid w:val="009B5F12"/>
    <w:rsid w:val="009B6302"/>
    <w:rsid w:val="009C172C"/>
    <w:rsid w:val="009C58C4"/>
    <w:rsid w:val="009C77AE"/>
    <w:rsid w:val="009D2898"/>
    <w:rsid w:val="009E12FD"/>
    <w:rsid w:val="009E2F63"/>
    <w:rsid w:val="009E36DA"/>
    <w:rsid w:val="009E5C3F"/>
    <w:rsid w:val="009F2150"/>
    <w:rsid w:val="009F44D3"/>
    <w:rsid w:val="009F587D"/>
    <w:rsid w:val="009F664C"/>
    <w:rsid w:val="009F7D49"/>
    <w:rsid w:val="00A00B4D"/>
    <w:rsid w:val="00A020EB"/>
    <w:rsid w:val="00A02FD3"/>
    <w:rsid w:val="00A030BD"/>
    <w:rsid w:val="00A031CF"/>
    <w:rsid w:val="00A061F4"/>
    <w:rsid w:val="00A11EE0"/>
    <w:rsid w:val="00A1368C"/>
    <w:rsid w:val="00A136E2"/>
    <w:rsid w:val="00A14B2B"/>
    <w:rsid w:val="00A22B60"/>
    <w:rsid w:val="00A23266"/>
    <w:rsid w:val="00A243C0"/>
    <w:rsid w:val="00A2737F"/>
    <w:rsid w:val="00A32475"/>
    <w:rsid w:val="00A33BE0"/>
    <w:rsid w:val="00A3519E"/>
    <w:rsid w:val="00A3683C"/>
    <w:rsid w:val="00A404AB"/>
    <w:rsid w:val="00A430D3"/>
    <w:rsid w:val="00A438BD"/>
    <w:rsid w:val="00A46367"/>
    <w:rsid w:val="00A46D71"/>
    <w:rsid w:val="00A51792"/>
    <w:rsid w:val="00A523A5"/>
    <w:rsid w:val="00A604F1"/>
    <w:rsid w:val="00A64197"/>
    <w:rsid w:val="00A6502D"/>
    <w:rsid w:val="00A65E4B"/>
    <w:rsid w:val="00A7002E"/>
    <w:rsid w:val="00A7179A"/>
    <w:rsid w:val="00A8077D"/>
    <w:rsid w:val="00A807D2"/>
    <w:rsid w:val="00A80AA5"/>
    <w:rsid w:val="00A81ECC"/>
    <w:rsid w:val="00A83E5D"/>
    <w:rsid w:val="00A84B7E"/>
    <w:rsid w:val="00A85808"/>
    <w:rsid w:val="00A870ED"/>
    <w:rsid w:val="00A874A9"/>
    <w:rsid w:val="00A87833"/>
    <w:rsid w:val="00A87F1C"/>
    <w:rsid w:val="00A9020E"/>
    <w:rsid w:val="00A966AF"/>
    <w:rsid w:val="00A96927"/>
    <w:rsid w:val="00A969CC"/>
    <w:rsid w:val="00AA13A2"/>
    <w:rsid w:val="00AA2496"/>
    <w:rsid w:val="00AA258D"/>
    <w:rsid w:val="00AA5AC7"/>
    <w:rsid w:val="00AA71C2"/>
    <w:rsid w:val="00AB1792"/>
    <w:rsid w:val="00AB26D1"/>
    <w:rsid w:val="00AB2CB0"/>
    <w:rsid w:val="00AB5CA6"/>
    <w:rsid w:val="00AC31B0"/>
    <w:rsid w:val="00AC5659"/>
    <w:rsid w:val="00AD089B"/>
    <w:rsid w:val="00AD094A"/>
    <w:rsid w:val="00AD1569"/>
    <w:rsid w:val="00AD3311"/>
    <w:rsid w:val="00AD77C9"/>
    <w:rsid w:val="00AD7C19"/>
    <w:rsid w:val="00AE12D2"/>
    <w:rsid w:val="00AE3EF2"/>
    <w:rsid w:val="00AE40AB"/>
    <w:rsid w:val="00AE5211"/>
    <w:rsid w:val="00AF1052"/>
    <w:rsid w:val="00AF59B7"/>
    <w:rsid w:val="00AF7CD7"/>
    <w:rsid w:val="00B00AEA"/>
    <w:rsid w:val="00B01CC6"/>
    <w:rsid w:val="00B05B42"/>
    <w:rsid w:val="00B07140"/>
    <w:rsid w:val="00B109D1"/>
    <w:rsid w:val="00B10BA8"/>
    <w:rsid w:val="00B1210B"/>
    <w:rsid w:val="00B1261D"/>
    <w:rsid w:val="00B12C6D"/>
    <w:rsid w:val="00B16C86"/>
    <w:rsid w:val="00B16CFD"/>
    <w:rsid w:val="00B2194E"/>
    <w:rsid w:val="00B246BF"/>
    <w:rsid w:val="00B27BA8"/>
    <w:rsid w:val="00B30752"/>
    <w:rsid w:val="00B31385"/>
    <w:rsid w:val="00B32204"/>
    <w:rsid w:val="00B374CB"/>
    <w:rsid w:val="00B406A3"/>
    <w:rsid w:val="00B43D5C"/>
    <w:rsid w:val="00B43F0B"/>
    <w:rsid w:val="00B43F91"/>
    <w:rsid w:val="00B44A50"/>
    <w:rsid w:val="00B45BDB"/>
    <w:rsid w:val="00B50222"/>
    <w:rsid w:val="00B5261F"/>
    <w:rsid w:val="00B53890"/>
    <w:rsid w:val="00B554CF"/>
    <w:rsid w:val="00B562B8"/>
    <w:rsid w:val="00B63D2C"/>
    <w:rsid w:val="00B64F6B"/>
    <w:rsid w:val="00B678C4"/>
    <w:rsid w:val="00B7021F"/>
    <w:rsid w:val="00B76A2B"/>
    <w:rsid w:val="00B81C73"/>
    <w:rsid w:val="00B826C6"/>
    <w:rsid w:val="00B83D0B"/>
    <w:rsid w:val="00B85137"/>
    <w:rsid w:val="00B87279"/>
    <w:rsid w:val="00B91B26"/>
    <w:rsid w:val="00B92D9F"/>
    <w:rsid w:val="00B92E7B"/>
    <w:rsid w:val="00B95A92"/>
    <w:rsid w:val="00B9721F"/>
    <w:rsid w:val="00BA008B"/>
    <w:rsid w:val="00BA2255"/>
    <w:rsid w:val="00BA4EC7"/>
    <w:rsid w:val="00BB1354"/>
    <w:rsid w:val="00BB30DC"/>
    <w:rsid w:val="00BB4A26"/>
    <w:rsid w:val="00BB78E6"/>
    <w:rsid w:val="00BC0A6B"/>
    <w:rsid w:val="00BC2170"/>
    <w:rsid w:val="00BC2407"/>
    <w:rsid w:val="00BC5DFD"/>
    <w:rsid w:val="00BC6C65"/>
    <w:rsid w:val="00BC6F19"/>
    <w:rsid w:val="00BD4E7D"/>
    <w:rsid w:val="00BD528D"/>
    <w:rsid w:val="00BD599C"/>
    <w:rsid w:val="00BD6A48"/>
    <w:rsid w:val="00BD7623"/>
    <w:rsid w:val="00BE1409"/>
    <w:rsid w:val="00BE1E2B"/>
    <w:rsid w:val="00BE311C"/>
    <w:rsid w:val="00BE5034"/>
    <w:rsid w:val="00BF13FF"/>
    <w:rsid w:val="00BF24D1"/>
    <w:rsid w:val="00BF408B"/>
    <w:rsid w:val="00BF519F"/>
    <w:rsid w:val="00BF5EEE"/>
    <w:rsid w:val="00C01851"/>
    <w:rsid w:val="00C05B3D"/>
    <w:rsid w:val="00C067CD"/>
    <w:rsid w:val="00C07431"/>
    <w:rsid w:val="00C113C6"/>
    <w:rsid w:val="00C12962"/>
    <w:rsid w:val="00C13898"/>
    <w:rsid w:val="00C1730F"/>
    <w:rsid w:val="00C17605"/>
    <w:rsid w:val="00C20B77"/>
    <w:rsid w:val="00C21456"/>
    <w:rsid w:val="00C21703"/>
    <w:rsid w:val="00C25559"/>
    <w:rsid w:val="00C30C0F"/>
    <w:rsid w:val="00C31848"/>
    <w:rsid w:val="00C33817"/>
    <w:rsid w:val="00C34549"/>
    <w:rsid w:val="00C35CDD"/>
    <w:rsid w:val="00C35E50"/>
    <w:rsid w:val="00C42AC6"/>
    <w:rsid w:val="00C4495A"/>
    <w:rsid w:val="00C505D2"/>
    <w:rsid w:val="00C514BB"/>
    <w:rsid w:val="00C518E1"/>
    <w:rsid w:val="00C54717"/>
    <w:rsid w:val="00C54EC1"/>
    <w:rsid w:val="00C560DD"/>
    <w:rsid w:val="00C56E05"/>
    <w:rsid w:val="00C56FD7"/>
    <w:rsid w:val="00C611C6"/>
    <w:rsid w:val="00C64956"/>
    <w:rsid w:val="00C65CEA"/>
    <w:rsid w:val="00C66F38"/>
    <w:rsid w:val="00C702BB"/>
    <w:rsid w:val="00C706B7"/>
    <w:rsid w:val="00C7130C"/>
    <w:rsid w:val="00C74932"/>
    <w:rsid w:val="00C74FF2"/>
    <w:rsid w:val="00C8036E"/>
    <w:rsid w:val="00C87B1D"/>
    <w:rsid w:val="00C93A6B"/>
    <w:rsid w:val="00C95201"/>
    <w:rsid w:val="00CA1601"/>
    <w:rsid w:val="00CA5C87"/>
    <w:rsid w:val="00CA6488"/>
    <w:rsid w:val="00CA6D0D"/>
    <w:rsid w:val="00CA7227"/>
    <w:rsid w:val="00CB0C7C"/>
    <w:rsid w:val="00CB0D11"/>
    <w:rsid w:val="00CB0F3D"/>
    <w:rsid w:val="00CB1F80"/>
    <w:rsid w:val="00CB6CC1"/>
    <w:rsid w:val="00CC499F"/>
    <w:rsid w:val="00CC6419"/>
    <w:rsid w:val="00CC6427"/>
    <w:rsid w:val="00CC7ECE"/>
    <w:rsid w:val="00CD1C1C"/>
    <w:rsid w:val="00CD2D0C"/>
    <w:rsid w:val="00CD50AB"/>
    <w:rsid w:val="00CD56C0"/>
    <w:rsid w:val="00CD750C"/>
    <w:rsid w:val="00CD7F3A"/>
    <w:rsid w:val="00CE16B7"/>
    <w:rsid w:val="00CE2B7E"/>
    <w:rsid w:val="00CE2E90"/>
    <w:rsid w:val="00CE47D2"/>
    <w:rsid w:val="00CE56FE"/>
    <w:rsid w:val="00CF2C50"/>
    <w:rsid w:val="00CF47C1"/>
    <w:rsid w:val="00CF6017"/>
    <w:rsid w:val="00CF7387"/>
    <w:rsid w:val="00D04B2E"/>
    <w:rsid w:val="00D05B71"/>
    <w:rsid w:val="00D06B20"/>
    <w:rsid w:val="00D1448C"/>
    <w:rsid w:val="00D14757"/>
    <w:rsid w:val="00D14B7C"/>
    <w:rsid w:val="00D1732B"/>
    <w:rsid w:val="00D17C16"/>
    <w:rsid w:val="00D2109A"/>
    <w:rsid w:val="00D216C1"/>
    <w:rsid w:val="00D22D4C"/>
    <w:rsid w:val="00D23253"/>
    <w:rsid w:val="00D313FB"/>
    <w:rsid w:val="00D3427D"/>
    <w:rsid w:val="00D35AE0"/>
    <w:rsid w:val="00D419A1"/>
    <w:rsid w:val="00D42400"/>
    <w:rsid w:val="00D456B7"/>
    <w:rsid w:val="00D5077D"/>
    <w:rsid w:val="00D50847"/>
    <w:rsid w:val="00D509DA"/>
    <w:rsid w:val="00D5117A"/>
    <w:rsid w:val="00D55717"/>
    <w:rsid w:val="00D60C79"/>
    <w:rsid w:val="00D60FE5"/>
    <w:rsid w:val="00D622FE"/>
    <w:rsid w:val="00D63073"/>
    <w:rsid w:val="00D6564A"/>
    <w:rsid w:val="00D65F9C"/>
    <w:rsid w:val="00D70CA3"/>
    <w:rsid w:val="00D71403"/>
    <w:rsid w:val="00D724A6"/>
    <w:rsid w:val="00D74CBC"/>
    <w:rsid w:val="00D75BF2"/>
    <w:rsid w:val="00D76EDD"/>
    <w:rsid w:val="00D801DC"/>
    <w:rsid w:val="00D80377"/>
    <w:rsid w:val="00D806DD"/>
    <w:rsid w:val="00D81400"/>
    <w:rsid w:val="00D81B43"/>
    <w:rsid w:val="00D839D5"/>
    <w:rsid w:val="00D866CD"/>
    <w:rsid w:val="00D8772D"/>
    <w:rsid w:val="00D878A8"/>
    <w:rsid w:val="00D91680"/>
    <w:rsid w:val="00D91BE8"/>
    <w:rsid w:val="00D91C24"/>
    <w:rsid w:val="00D92142"/>
    <w:rsid w:val="00D92301"/>
    <w:rsid w:val="00D93199"/>
    <w:rsid w:val="00D9333B"/>
    <w:rsid w:val="00D96171"/>
    <w:rsid w:val="00D96437"/>
    <w:rsid w:val="00D970E8"/>
    <w:rsid w:val="00DA3207"/>
    <w:rsid w:val="00DB3AED"/>
    <w:rsid w:val="00DB5A93"/>
    <w:rsid w:val="00DB7CF0"/>
    <w:rsid w:val="00DC1E4A"/>
    <w:rsid w:val="00DC3089"/>
    <w:rsid w:val="00DC75B9"/>
    <w:rsid w:val="00DD022D"/>
    <w:rsid w:val="00DD0FC8"/>
    <w:rsid w:val="00DD22A0"/>
    <w:rsid w:val="00DD5757"/>
    <w:rsid w:val="00DE120A"/>
    <w:rsid w:val="00DE173F"/>
    <w:rsid w:val="00DE1A67"/>
    <w:rsid w:val="00DE34A1"/>
    <w:rsid w:val="00DE3C39"/>
    <w:rsid w:val="00DE629A"/>
    <w:rsid w:val="00DE76E2"/>
    <w:rsid w:val="00DE7966"/>
    <w:rsid w:val="00DF025B"/>
    <w:rsid w:val="00DF0DBF"/>
    <w:rsid w:val="00DF21D6"/>
    <w:rsid w:val="00DF51FC"/>
    <w:rsid w:val="00DF5E72"/>
    <w:rsid w:val="00DF670B"/>
    <w:rsid w:val="00DF6DB5"/>
    <w:rsid w:val="00E00AD9"/>
    <w:rsid w:val="00E0393B"/>
    <w:rsid w:val="00E05F87"/>
    <w:rsid w:val="00E10C8A"/>
    <w:rsid w:val="00E118BC"/>
    <w:rsid w:val="00E23755"/>
    <w:rsid w:val="00E26231"/>
    <w:rsid w:val="00E27D63"/>
    <w:rsid w:val="00E43E8D"/>
    <w:rsid w:val="00E43FE6"/>
    <w:rsid w:val="00E44871"/>
    <w:rsid w:val="00E47BBD"/>
    <w:rsid w:val="00E47C4B"/>
    <w:rsid w:val="00E50246"/>
    <w:rsid w:val="00E51C90"/>
    <w:rsid w:val="00E53FF0"/>
    <w:rsid w:val="00E54403"/>
    <w:rsid w:val="00E548BA"/>
    <w:rsid w:val="00E55D40"/>
    <w:rsid w:val="00E64DA4"/>
    <w:rsid w:val="00E70681"/>
    <w:rsid w:val="00E73CC4"/>
    <w:rsid w:val="00E7593E"/>
    <w:rsid w:val="00E76935"/>
    <w:rsid w:val="00E77816"/>
    <w:rsid w:val="00E80058"/>
    <w:rsid w:val="00E82255"/>
    <w:rsid w:val="00E84240"/>
    <w:rsid w:val="00E9146A"/>
    <w:rsid w:val="00E92671"/>
    <w:rsid w:val="00E92D57"/>
    <w:rsid w:val="00EA0A47"/>
    <w:rsid w:val="00EA0A4C"/>
    <w:rsid w:val="00EA304E"/>
    <w:rsid w:val="00EA361A"/>
    <w:rsid w:val="00EA49DE"/>
    <w:rsid w:val="00EA648C"/>
    <w:rsid w:val="00EA7AE5"/>
    <w:rsid w:val="00EA7BFD"/>
    <w:rsid w:val="00EB25E1"/>
    <w:rsid w:val="00EB4118"/>
    <w:rsid w:val="00EC3157"/>
    <w:rsid w:val="00EC3B79"/>
    <w:rsid w:val="00EC40A8"/>
    <w:rsid w:val="00EC7143"/>
    <w:rsid w:val="00EE22CC"/>
    <w:rsid w:val="00EE2BED"/>
    <w:rsid w:val="00EF0959"/>
    <w:rsid w:val="00EF56A1"/>
    <w:rsid w:val="00EF7B23"/>
    <w:rsid w:val="00EF7EAE"/>
    <w:rsid w:val="00F00C56"/>
    <w:rsid w:val="00F01B71"/>
    <w:rsid w:val="00F06051"/>
    <w:rsid w:val="00F07AA5"/>
    <w:rsid w:val="00F13F23"/>
    <w:rsid w:val="00F16755"/>
    <w:rsid w:val="00F17F2D"/>
    <w:rsid w:val="00F17F6F"/>
    <w:rsid w:val="00F212F9"/>
    <w:rsid w:val="00F23574"/>
    <w:rsid w:val="00F259EA"/>
    <w:rsid w:val="00F30906"/>
    <w:rsid w:val="00F31B62"/>
    <w:rsid w:val="00F31E02"/>
    <w:rsid w:val="00F406FE"/>
    <w:rsid w:val="00F40731"/>
    <w:rsid w:val="00F42814"/>
    <w:rsid w:val="00F4374E"/>
    <w:rsid w:val="00F43D2A"/>
    <w:rsid w:val="00F442A6"/>
    <w:rsid w:val="00F4438A"/>
    <w:rsid w:val="00F4465D"/>
    <w:rsid w:val="00F46AB7"/>
    <w:rsid w:val="00F508F5"/>
    <w:rsid w:val="00F522DC"/>
    <w:rsid w:val="00F52846"/>
    <w:rsid w:val="00F54AB5"/>
    <w:rsid w:val="00F5580D"/>
    <w:rsid w:val="00F60810"/>
    <w:rsid w:val="00F62377"/>
    <w:rsid w:val="00F638F9"/>
    <w:rsid w:val="00F669E6"/>
    <w:rsid w:val="00F66A76"/>
    <w:rsid w:val="00F7247C"/>
    <w:rsid w:val="00F73A1F"/>
    <w:rsid w:val="00F74410"/>
    <w:rsid w:val="00F76870"/>
    <w:rsid w:val="00F80F95"/>
    <w:rsid w:val="00F91072"/>
    <w:rsid w:val="00F93763"/>
    <w:rsid w:val="00F97616"/>
    <w:rsid w:val="00FA0DD9"/>
    <w:rsid w:val="00FA178C"/>
    <w:rsid w:val="00FA2337"/>
    <w:rsid w:val="00FA3B63"/>
    <w:rsid w:val="00FA3E11"/>
    <w:rsid w:val="00FA49A0"/>
    <w:rsid w:val="00FB1D61"/>
    <w:rsid w:val="00FB3A9E"/>
    <w:rsid w:val="00FB6191"/>
    <w:rsid w:val="00FB770D"/>
    <w:rsid w:val="00FC0988"/>
    <w:rsid w:val="00FC1077"/>
    <w:rsid w:val="00FD3F39"/>
    <w:rsid w:val="00FD4654"/>
    <w:rsid w:val="00FD5D1D"/>
    <w:rsid w:val="00FD79EE"/>
    <w:rsid w:val="00FE2374"/>
    <w:rsid w:val="00FE65B3"/>
    <w:rsid w:val="00FF0A45"/>
    <w:rsid w:val="00FF1E93"/>
    <w:rsid w:val="00FF3244"/>
    <w:rsid w:val="00FF5326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C607"/>
  <w15:docId w15:val="{B72F14D9-73D7-414A-8969-2690DB5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62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D9319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B42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7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33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2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9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92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0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75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62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4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3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0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357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632">
          <w:marLeft w:val="0"/>
          <w:marRight w:val="0"/>
          <w:marTop w:val="0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918">
              <w:marLeft w:val="7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5417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088">
                  <w:marLeft w:val="30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30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165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901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5032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05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101">
              <w:marLeft w:val="0"/>
              <w:marRight w:val="0"/>
              <w:marTop w:val="0"/>
              <w:marBottom w:val="0"/>
              <w:divBdr>
                <w:top w:val="single" w:sz="2" w:space="0" w:color="70A9FD"/>
                <w:left w:val="single" w:sz="12" w:space="0" w:color="70A9FD"/>
                <w:bottom w:val="single" w:sz="2" w:space="1" w:color="70A9FD"/>
                <w:right w:val="single" w:sz="12" w:space="0" w:color="70A9FD"/>
              </w:divBdr>
              <w:divsChild>
                <w:div w:id="20309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386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878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017">
              <w:marLeft w:val="7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345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5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72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21094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6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6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3094">
          <w:marLeft w:val="0"/>
          <w:marRight w:val="0"/>
          <w:marTop w:val="0"/>
          <w:marBottom w:val="0"/>
          <w:divBdr>
            <w:top w:val="single" w:sz="12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750">
              <w:marLeft w:val="7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4683">
                      <w:blockQuote w:val="1"/>
                      <w:marLeft w:val="72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790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6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80716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420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9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92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853">
              <w:marLeft w:val="0"/>
              <w:marRight w:val="0"/>
              <w:marTop w:val="0"/>
              <w:marBottom w:val="0"/>
              <w:divBdr>
                <w:top w:val="single" w:sz="6" w:space="18" w:color="F1F1F1"/>
                <w:left w:val="single" w:sz="6" w:space="18" w:color="F1F1F1"/>
                <w:bottom w:val="single" w:sz="6" w:space="18" w:color="F1F1F1"/>
                <w:right w:val="single" w:sz="6" w:space="18" w:color="F1F1F1"/>
              </w:divBdr>
              <w:divsChild>
                <w:div w:id="1569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00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5239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1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25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4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738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16777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194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115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3037">
          <w:marLeft w:val="0"/>
          <w:marRight w:val="0"/>
          <w:marTop w:val="150"/>
          <w:marBottom w:val="150"/>
          <w:divBdr>
            <w:top w:val="single" w:sz="36" w:space="0" w:color="DDDDEE"/>
            <w:left w:val="single" w:sz="36" w:space="0" w:color="DDDDEE"/>
            <w:bottom w:val="single" w:sz="36" w:space="0" w:color="DDDDEE"/>
            <w:right w:val="single" w:sz="36" w:space="0" w:color="DDDDEE"/>
          </w:divBdr>
          <w:divsChild>
            <w:div w:id="1501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492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25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67714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0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889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0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55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060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53031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7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21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7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3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61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629">
                  <w:marLeft w:val="0"/>
                  <w:marRight w:val="38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0192">
                          <w:marLeft w:val="-180"/>
                          <w:marRight w:val="120"/>
                          <w:marTop w:val="135"/>
                          <w:marBottom w:val="150"/>
                          <w:divBdr>
                            <w:top w:val="single" w:sz="6" w:space="5" w:color="EFEFEF"/>
                            <w:left w:val="single" w:sz="6" w:space="10" w:color="EFEFEF"/>
                            <w:bottom w:val="single" w:sz="6" w:space="15" w:color="EFEFEF"/>
                            <w:right w:val="single" w:sz="6" w:space="11" w:color="EFEFEF"/>
                          </w:divBdr>
                          <w:divsChild>
                            <w:div w:id="8378855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F0F0F0"/>
                                <w:right w:val="none" w:sz="0" w:space="0" w:color="auto"/>
                              </w:divBdr>
                              <w:divsChild>
                                <w:div w:id="20537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1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8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5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48903">
      <w:bodyDiv w:val="1"/>
      <w:marLeft w:val="0"/>
      <w:marRight w:val="0"/>
      <w:marTop w:val="0"/>
      <w:marBottom w:val="0"/>
      <w:divBdr>
        <w:top w:val="single" w:sz="18" w:space="15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1013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1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31027">
              <w:marLeft w:val="0"/>
              <w:marRight w:val="0"/>
              <w:marTop w:val="0"/>
              <w:marBottom w:val="0"/>
              <w:divBdr>
                <w:top w:val="single" w:sz="6" w:space="18" w:color="F1F1F1"/>
                <w:left w:val="single" w:sz="6" w:space="18" w:color="F1F1F1"/>
                <w:bottom w:val="single" w:sz="6" w:space="18" w:color="F1F1F1"/>
                <w:right w:val="single" w:sz="6" w:space="18" w:color="F1F1F1"/>
              </w:divBdr>
              <w:divsChild>
                <w:div w:id="9976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148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065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110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9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0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930">
              <w:marLeft w:val="150"/>
              <w:marRight w:val="150"/>
              <w:marTop w:val="15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5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56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2818">
              <w:marLeft w:val="30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68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6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3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4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9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35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4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1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364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9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0590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35503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1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46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86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1000</Value>
      <Value>999</Value>
      <Value>1460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8622-325</TermName>
          <TermId xmlns="http://schemas.microsoft.com/office/infopath/2007/PartnerControls">4ba07769-3a7f-47b1-99f4-3bbc7d427c9b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32770-DBEA-41A3-9121-C1DDD15267FF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42E943C-BFE4-4C97-999F-3FFD9127E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235B4-1B56-4984-B7E2-3F1A6C01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7245C0-64A2-4902-A771-015895E2DA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Analyse competitor activity (MK31)</dc:title>
  <dc:creator>Linda Orr</dc:creator>
  <cp:lastModifiedBy>Gillian Harper</cp:lastModifiedBy>
  <cp:revision>2</cp:revision>
  <cp:lastPrinted>2014-09-27T10:08:00Z</cp:lastPrinted>
  <dcterms:created xsi:type="dcterms:W3CDTF">2022-03-11T11:45:00Z</dcterms:created>
  <dcterms:modified xsi:type="dcterms:W3CDTF">2022-03-11T11:45:00Z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1460;#8622-325|4ba07769-3a7f-47b1-99f4-3bbc7d427c9b</vt:lpwstr>
  </property>
  <property fmtid="{D5CDD505-2E9C-101B-9397-08002B2CF9AE}" pid="4" name="Family Code">
    <vt:lpwstr>992;#8622|5fa3b72e-ae13-4e50-9511-17af1e1d6aea</vt:lpwstr>
  </property>
  <property fmtid="{D5CDD505-2E9C-101B-9397-08002B2CF9AE}" pid="5" name="PoS">
    <vt:lpwstr>999;#8622-41|d21f84b9-bfe2-4f27-ac94-0f942e19ff84;#1000;#8622-43|de845b68-fadf-48c9-aac7-3cddce4582cb</vt:lpwstr>
  </property>
</Properties>
</file>