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464AE" w14:textId="77777777" w:rsidR="00B362D1" w:rsidRPr="00C77643" w:rsidRDefault="00B362D1" w:rsidP="00CB0A38">
      <w:pPr>
        <w:rPr>
          <w:rFonts w:ascii="Arial" w:hAnsi="Arial" w:cs="Arial"/>
          <w:b/>
          <w:sz w:val="24"/>
          <w:szCs w:val="20"/>
          <w:lang w:val="en-US"/>
        </w:rPr>
      </w:pPr>
      <w:r w:rsidRPr="00C77643">
        <w:rPr>
          <w:rFonts w:ascii="Arial" w:hAnsi="Arial" w:cs="Arial"/>
          <w:b/>
          <w:w w:val="105"/>
          <w:sz w:val="24"/>
          <w:szCs w:val="20"/>
          <w:lang w:val="en-US"/>
        </w:rPr>
        <w:t xml:space="preserve">M&amp;L </w:t>
      </w:r>
      <w:r w:rsidR="00A67A66" w:rsidRPr="00C77643">
        <w:rPr>
          <w:rFonts w:ascii="Arial" w:hAnsi="Arial" w:cs="Arial"/>
          <w:b/>
          <w:w w:val="105"/>
          <w:sz w:val="24"/>
          <w:szCs w:val="20"/>
          <w:lang w:val="en-US"/>
        </w:rPr>
        <w:t>32 Develop working relationships with stakeholders</w:t>
      </w:r>
      <w:r w:rsidR="003A26A6" w:rsidRPr="00C77643">
        <w:rPr>
          <w:rFonts w:ascii="Arial" w:hAnsi="Arial" w:cs="Arial"/>
          <w:b/>
          <w:w w:val="105"/>
          <w:sz w:val="24"/>
          <w:szCs w:val="20"/>
          <w:lang w:val="en-US"/>
        </w:rPr>
        <w:t xml:space="preserve"> </w:t>
      </w:r>
    </w:p>
    <w:tbl>
      <w:tblPr>
        <w:tblStyle w:val="TableGrid1"/>
        <w:tblW w:w="0" w:type="auto"/>
        <w:tblLook w:val="04A0" w:firstRow="1" w:lastRow="0" w:firstColumn="1" w:lastColumn="0" w:noHBand="0" w:noVBand="1"/>
      </w:tblPr>
      <w:tblGrid>
        <w:gridCol w:w="2340"/>
        <w:gridCol w:w="3311"/>
        <w:gridCol w:w="7299"/>
      </w:tblGrid>
      <w:tr w:rsidR="00B466BF" w:rsidRPr="00CB0A38" w14:paraId="0A7464B3" w14:textId="77777777" w:rsidTr="009A3E27">
        <w:tc>
          <w:tcPr>
            <w:tcW w:w="2351" w:type="dxa"/>
            <w:tcBorders>
              <w:bottom w:val="single" w:sz="4" w:space="0" w:color="auto"/>
            </w:tcBorders>
          </w:tcPr>
          <w:p w14:paraId="0A7464AF" w14:textId="77777777" w:rsidR="00B362D1" w:rsidRPr="00CB0A38" w:rsidRDefault="00B362D1" w:rsidP="00CB0A38">
            <w:pPr>
              <w:rPr>
                <w:rFonts w:ascii="Arial" w:hAnsi="Arial" w:cs="Arial"/>
                <w:b/>
                <w:sz w:val="20"/>
                <w:szCs w:val="20"/>
              </w:rPr>
            </w:pPr>
            <w:r w:rsidRPr="00CB0A38">
              <w:rPr>
                <w:rFonts w:ascii="Arial" w:hAnsi="Arial" w:cs="Arial"/>
                <w:b/>
                <w:sz w:val="20"/>
                <w:szCs w:val="20"/>
              </w:rPr>
              <w:t>Learning Outcome</w:t>
            </w:r>
          </w:p>
        </w:tc>
        <w:tc>
          <w:tcPr>
            <w:tcW w:w="3330" w:type="dxa"/>
            <w:tcBorders>
              <w:bottom w:val="single" w:sz="4" w:space="0" w:color="auto"/>
            </w:tcBorders>
          </w:tcPr>
          <w:p w14:paraId="0A7464B0" w14:textId="77777777" w:rsidR="00B362D1" w:rsidRPr="00CB0A38" w:rsidRDefault="00B362D1" w:rsidP="00CB0A38">
            <w:pPr>
              <w:rPr>
                <w:rFonts w:ascii="Arial" w:hAnsi="Arial" w:cs="Arial"/>
                <w:b/>
                <w:sz w:val="20"/>
                <w:szCs w:val="20"/>
              </w:rPr>
            </w:pPr>
            <w:r w:rsidRPr="00CB0A38">
              <w:rPr>
                <w:rFonts w:ascii="Arial" w:hAnsi="Arial" w:cs="Arial"/>
                <w:b/>
                <w:sz w:val="20"/>
                <w:szCs w:val="20"/>
              </w:rPr>
              <w:t>Assessment Criteria</w:t>
            </w:r>
          </w:p>
        </w:tc>
        <w:tc>
          <w:tcPr>
            <w:tcW w:w="7375" w:type="dxa"/>
          </w:tcPr>
          <w:p w14:paraId="0A7464B1" w14:textId="77777777" w:rsidR="00B362D1" w:rsidRPr="00CB0A38" w:rsidRDefault="00B362D1" w:rsidP="00CB0A38">
            <w:pPr>
              <w:rPr>
                <w:rFonts w:ascii="Arial" w:hAnsi="Arial" w:cs="Arial"/>
                <w:b/>
                <w:sz w:val="20"/>
                <w:szCs w:val="20"/>
              </w:rPr>
            </w:pPr>
            <w:r w:rsidRPr="00CB0A38">
              <w:rPr>
                <w:rFonts w:ascii="Arial" w:hAnsi="Arial" w:cs="Arial"/>
                <w:b/>
                <w:sz w:val="20"/>
                <w:szCs w:val="20"/>
              </w:rPr>
              <w:t>Guidelines and range</w:t>
            </w:r>
          </w:p>
          <w:p w14:paraId="0A7464B2" w14:textId="77777777" w:rsidR="00B362D1" w:rsidRPr="00CB0A38" w:rsidRDefault="00B362D1" w:rsidP="00CB0A38">
            <w:pPr>
              <w:rPr>
                <w:rFonts w:ascii="Arial" w:hAnsi="Arial" w:cs="Arial"/>
                <w:b/>
                <w:sz w:val="20"/>
                <w:szCs w:val="20"/>
              </w:rPr>
            </w:pPr>
            <w:r w:rsidRPr="00CB0A38">
              <w:rPr>
                <w:rFonts w:ascii="Arial" w:hAnsi="Arial" w:cs="Arial"/>
                <w:b/>
                <w:sz w:val="20"/>
                <w:szCs w:val="20"/>
              </w:rPr>
              <w:t>The candidate provides evidence that they understand:</w:t>
            </w:r>
          </w:p>
        </w:tc>
      </w:tr>
      <w:tr w:rsidR="00B362D1" w:rsidRPr="00CB0A38" w14:paraId="0A7464BD" w14:textId="77777777" w:rsidTr="009A3E27">
        <w:tc>
          <w:tcPr>
            <w:tcW w:w="2351" w:type="dxa"/>
            <w:tcBorders>
              <w:bottom w:val="dashSmallGap" w:sz="4" w:space="0" w:color="FFFFFF" w:themeColor="background1"/>
            </w:tcBorders>
          </w:tcPr>
          <w:p w14:paraId="0A7464B4" w14:textId="77777777" w:rsidR="00B362D1" w:rsidRPr="00CB0A38" w:rsidRDefault="00FF368B" w:rsidP="00CB0A38">
            <w:pPr>
              <w:rPr>
                <w:rFonts w:ascii="Arial" w:hAnsi="Arial" w:cs="Arial"/>
                <w:sz w:val="20"/>
                <w:szCs w:val="20"/>
              </w:rPr>
            </w:pPr>
            <w:r w:rsidRPr="00CB0A38">
              <w:rPr>
                <w:rFonts w:ascii="Arial" w:hAnsi="Arial" w:cs="Arial"/>
                <w:bCs/>
                <w:sz w:val="20"/>
                <w:szCs w:val="20"/>
                <w:lang w:val="en-GB"/>
              </w:rPr>
              <w:t>Understand working relationships with stakeholders</w:t>
            </w:r>
          </w:p>
        </w:tc>
        <w:tc>
          <w:tcPr>
            <w:tcW w:w="3330" w:type="dxa"/>
            <w:tcBorders>
              <w:bottom w:val="nil"/>
            </w:tcBorders>
          </w:tcPr>
          <w:p w14:paraId="0A7464B5" w14:textId="77777777" w:rsidR="00C77643" w:rsidRPr="00C77643" w:rsidRDefault="00FF368B" w:rsidP="00C77643">
            <w:pPr>
              <w:pStyle w:val="ListParagraph"/>
              <w:numPr>
                <w:ilvl w:val="1"/>
                <w:numId w:val="26"/>
              </w:numPr>
              <w:rPr>
                <w:rFonts w:ascii="Arial" w:hAnsi="Arial" w:cs="Arial"/>
                <w:sz w:val="20"/>
                <w:szCs w:val="20"/>
              </w:rPr>
            </w:pPr>
            <w:r w:rsidRPr="00C77643">
              <w:rPr>
                <w:rFonts w:ascii="Arial" w:hAnsi="Arial" w:cs="Arial"/>
                <w:sz w:val="20"/>
                <w:szCs w:val="20"/>
              </w:rPr>
              <w:t xml:space="preserve">Analyse stakeholder mapping </w:t>
            </w:r>
          </w:p>
          <w:p w14:paraId="0A7464B6" w14:textId="77777777" w:rsidR="00B362D1" w:rsidRPr="00C77643" w:rsidRDefault="00FF368B" w:rsidP="00C77643">
            <w:pPr>
              <w:pStyle w:val="ListParagraph"/>
              <w:ind w:left="360"/>
              <w:rPr>
                <w:rFonts w:ascii="Arial" w:hAnsi="Arial" w:cs="Arial"/>
                <w:sz w:val="20"/>
                <w:szCs w:val="20"/>
              </w:rPr>
            </w:pPr>
            <w:r w:rsidRPr="00C77643">
              <w:rPr>
                <w:rFonts w:ascii="Arial" w:hAnsi="Arial" w:cs="Arial"/>
                <w:sz w:val="20"/>
                <w:szCs w:val="20"/>
              </w:rPr>
              <w:t>techniques</w:t>
            </w:r>
          </w:p>
          <w:p w14:paraId="0A7464B7" w14:textId="77777777" w:rsidR="00B362D1" w:rsidRPr="00CB0A38" w:rsidRDefault="00B362D1" w:rsidP="00CB0A38">
            <w:pPr>
              <w:rPr>
                <w:rFonts w:ascii="Arial" w:hAnsi="Arial" w:cs="Arial"/>
                <w:sz w:val="20"/>
                <w:szCs w:val="20"/>
              </w:rPr>
            </w:pPr>
          </w:p>
          <w:p w14:paraId="0A7464B8" w14:textId="77777777" w:rsidR="00B362D1" w:rsidRPr="00CB0A38" w:rsidRDefault="00B362D1" w:rsidP="00CB0A38">
            <w:pPr>
              <w:rPr>
                <w:rFonts w:ascii="Arial" w:hAnsi="Arial" w:cs="Arial"/>
                <w:sz w:val="20"/>
                <w:szCs w:val="20"/>
              </w:rPr>
            </w:pPr>
          </w:p>
        </w:tc>
        <w:tc>
          <w:tcPr>
            <w:tcW w:w="7375" w:type="dxa"/>
          </w:tcPr>
          <w:p w14:paraId="0A7464B9" w14:textId="77777777" w:rsidR="006F6F1C" w:rsidRPr="00CB0A38" w:rsidRDefault="006973E2" w:rsidP="00CB0A38">
            <w:pPr>
              <w:rPr>
                <w:rFonts w:ascii="Arial" w:hAnsi="Arial" w:cs="Arial"/>
                <w:sz w:val="20"/>
                <w:szCs w:val="20"/>
              </w:rPr>
            </w:pPr>
            <w:r w:rsidRPr="00CB0A38">
              <w:rPr>
                <w:rFonts w:ascii="Arial" w:hAnsi="Arial" w:cs="Arial"/>
                <w:sz w:val="20"/>
                <w:szCs w:val="20"/>
              </w:rPr>
              <w:t>The word ‘analyse’ is chosen to indicate that you should look closely at the parts of stakeholder mapping techni</w:t>
            </w:r>
            <w:r w:rsidR="006F6F1C" w:rsidRPr="00CB0A38">
              <w:rPr>
                <w:rFonts w:ascii="Arial" w:hAnsi="Arial" w:cs="Arial"/>
                <w:sz w:val="20"/>
                <w:szCs w:val="20"/>
              </w:rPr>
              <w:t xml:space="preserve">ques and examine how they work. </w:t>
            </w:r>
            <w:r w:rsidRPr="00CB0A38">
              <w:rPr>
                <w:rFonts w:ascii="Arial" w:hAnsi="Arial" w:cs="Arial"/>
                <w:sz w:val="20"/>
                <w:szCs w:val="20"/>
              </w:rPr>
              <w:t>Stakeholders are individuals or groups that have an interest in the organisation and may be affected by actions and policies.</w:t>
            </w:r>
            <w:r w:rsidR="00A00EC1" w:rsidRPr="00CB0A38">
              <w:rPr>
                <w:rFonts w:ascii="Arial" w:hAnsi="Arial" w:cs="Arial"/>
                <w:sz w:val="20"/>
                <w:szCs w:val="20"/>
              </w:rPr>
              <w:t xml:space="preserve"> </w:t>
            </w:r>
          </w:p>
          <w:p w14:paraId="0A7464BA" w14:textId="77777777" w:rsidR="006973E2" w:rsidRPr="00CB0A38" w:rsidRDefault="0062284D" w:rsidP="00CB0A38">
            <w:pPr>
              <w:rPr>
                <w:rFonts w:ascii="Arial" w:hAnsi="Arial" w:cs="Arial"/>
                <w:sz w:val="20"/>
                <w:szCs w:val="20"/>
              </w:rPr>
            </w:pPr>
            <w:r w:rsidRPr="00CB0A38">
              <w:rPr>
                <w:rFonts w:ascii="Arial" w:hAnsi="Arial" w:cs="Arial"/>
                <w:sz w:val="20"/>
                <w:szCs w:val="20"/>
              </w:rPr>
              <w:t>Mapping technique e</w:t>
            </w:r>
            <w:r w:rsidR="00A00EC1" w:rsidRPr="00CB0A38">
              <w:rPr>
                <w:rFonts w:ascii="Arial" w:hAnsi="Arial" w:cs="Arial"/>
                <w:sz w:val="20"/>
                <w:szCs w:val="20"/>
              </w:rPr>
              <w:t>xamples include</w:t>
            </w:r>
            <w:r w:rsidR="00A5315E" w:rsidRPr="00CB0A38">
              <w:rPr>
                <w:rFonts w:ascii="Arial" w:hAnsi="Arial" w:cs="Arial"/>
                <w:sz w:val="20"/>
                <w:szCs w:val="20"/>
              </w:rPr>
              <w:t xml:space="preserve"> a</w:t>
            </w:r>
            <w:r w:rsidR="00A00EC1" w:rsidRPr="00CB0A38">
              <w:rPr>
                <w:rFonts w:ascii="Arial" w:hAnsi="Arial" w:cs="Arial"/>
                <w:sz w:val="20"/>
                <w:szCs w:val="20"/>
              </w:rPr>
              <w:t>:</w:t>
            </w:r>
          </w:p>
          <w:p w14:paraId="0A7464BB" w14:textId="77777777" w:rsidR="00A00EC1" w:rsidRPr="00CB0A38" w:rsidRDefault="00A00EC1" w:rsidP="00CB0A38">
            <w:pPr>
              <w:rPr>
                <w:rFonts w:ascii="Arial" w:hAnsi="Arial" w:cs="Arial"/>
                <w:sz w:val="20"/>
                <w:szCs w:val="20"/>
              </w:rPr>
            </w:pPr>
            <w:r w:rsidRPr="00CB0A38">
              <w:rPr>
                <w:rFonts w:ascii="Arial" w:hAnsi="Arial" w:cs="Arial"/>
                <w:sz w:val="20"/>
                <w:szCs w:val="20"/>
              </w:rPr>
              <w:t>Power/Interest Grid for stakeholder Prioritisation</w:t>
            </w:r>
          </w:p>
          <w:p w14:paraId="0A7464BC" w14:textId="77777777" w:rsidR="006973E2" w:rsidRPr="00CB0A38" w:rsidRDefault="00A00EC1" w:rsidP="00CB0A38">
            <w:pPr>
              <w:rPr>
                <w:rFonts w:ascii="Arial" w:hAnsi="Arial" w:cs="Arial"/>
                <w:sz w:val="20"/>
                <w:szCs w:val="20"/>
              </w:rPr>
            </w:pPr>
            <w:r w:rsidRPr="00CB0A38">
              <w:rPr>
                <w:rFonts w:ascii="Arial" w:hAnsi="Arial" w:cs="Arial"/>
                <w:sz w:val="20"/>
                <w:szCs w:val="20"/>
              </w:rPr>
              <w:t>RACI matrix (Responsible, Accountable, Contributing and Informed) whi</w:t>
            </w:r>
            <w:r w:rsidR="006F6F1C" w:rsidRPr="00CB0A38">
              <w:rPr>
                <w:rFonts w:ascii="Arial" w:hAnsi="Arial" w:cs="Arial"/>
                <w:sz w:val="20"/>
                <w:szCs w:val="20"/>
              </w:rPr>
              <w:t>ch is useful for defining roles</w:t>
            </w:r>
          </w:p>
        </w:tc>
      </w:tr>
      <w:tr w:rsidR="00B362D1" w:rsidRPr="00CB0A38" w14:paraId="0A7464C1" w14:textId="77777777" w:rsidTr="009A3E27">
        <w:tc>
          <w:tcPr>
            <w:tcW w:w="2351" w:type="dxa"/>
            <w:tcBorders>
              <w:top w:val="dashSmallGap" w:sz="4" w:space="0" w:color="FFFFFF" w:themeColor="background1"/>
              <w:bottom w:val="dashSmallGap" w:sz="4" w:space="0" w:color="FFFFFF" w:themeColor="background1"/>
            </w:tcBorders>
          </w:tcPr>
          <w:p w14:paraId="0A7464BE" w14:textId="77777777" w:rsidR="00B362D1" w:rsidRPr="00CB0A38" w:rsidRDefault="00B362D1" w:rsidP="00CB0A38">
            <w:pPr>
              <w:rPr>
                <w:rFonts w:ascii="Arial" w:hAnsi="Arial" w:cs="Arial"/>
                <w:sz w:val="20"/>
                <w:szCs w:val="20"/>
              </w:rPr>
            </w:pPr>
          </w:p>
        </w:tc>
        <w:tc>
          <w:tcPr>
            <w:tcW w:w="3330" w:type="dxa"/>
            <w:tcBorders>
              <w:top w:val="nil"/>
              <w:bottom w:val="single" w:sz="4" w:space="0" w:color="auto"/>
            </w:tcBorders>
          </w:tcPr>
          <w:p w14:paraId="0A7464BF" w14:textId="77777777" w:rsidR="00B362D1" w:rsidRPr="00CB0A38" w:rsidRDefault="00B362D1" w:rsidP="00CB0A38">
            <w:pPr>
              <w:rPr>
                <w:rFonts w:ascii="Arial" w:hAnsi="Arial" w:cs="Arial"/>
                <w:sz w:val="20"/>
                <w:szCs w:val="20"/>
              </w:rPr>
            </w:pPr>
          </w:p>
        </w:tc>
        <w:tc>
          <w:tcPr>
            <w:tcW w:w="7375" w:type="dxa"/>
          </w:tcPr>
          <w:p w14:paraId="0A7464C0" w14:textId="77777777" w:rsidR="00B362D1" w:rsidRPr="00CB0A38" w:rsidRDefault="00B362D1" w:rsidP="00CB0A38">
            <w:pPr>
              <w:rPr>
                <w:rFonts w:ascii="Arial" w:hAnsi="Arial" w:cs="Arial"/>
                <w:i/>
                <w:sz w:val="20"/>
                <w:szCs w:val="20"/>
              </w:rPr>
            </w:pPr>
            <w:r w:rsidRPr="00CB0A38">
              <w:rPr>
                <w:rFonts w:ascii="Arial" w:hAnsi="Arial" w:cs="Arial"/>
                <w:i/>
                <w:sz w:val="20"/>
                <w:szCs w:val="20"/>
              </w:rPr>
              <w:t>In this criterion the learner is required to prov</w:t>
            </w:r>
            <w:r w:rsidR="006F6F1C" w:rsidRPr="00CB0A38">
              <w:rPr>
                <w:rFonts w:ascii="Arial" w:hAnsi="Arial" w:cs="Arial"/>
                <w:i/>
                <w:sz w:val="20"/>
                <w:szCs w:val="20"/>
              </w:rPr>
              <w:t>ide evidence that he or she has s</w:t>
            </w:r>
            <w:r w:rsidR="00756529" w:rsidRPr="00CB0A38">
              <w:rPr>
                <w:rFonts w:ascii="Arial" w:hAnsi="Arial" w:cs="Arial"/>
                <w:i/>
                <w:sz w:val="20"/>
                <w:szCs w:val="20"/>
              </w:rPr>
              <w:t>elect</w:t>
            </w:r>
            <w:r w:rsidR="00077735" w:rsidRPr="00CB0A38">
              <w:rPr>
                <w:rFonts w:ascii="Arial" w:hAnsi="Arial" w:cs="Arial"/>
                <w:i/>
                <w:sz w:val="20"/>
                <w:szCs w:val="20"/>
              </w:rPr>
              <w:t>ed</w:t>
            </w:r>
            <w:r w:rsidR="00756529" w:rsidRPr="00CB0A38">
              <w:rPr>
                <w:rFonts w:ascii="Arial" w:hAnsi="Arial" w:cs="Arial"/>
                <w:i/>
                <w:sz w:val="20"/>
                <w:szCs w:val="20"/>
              </w:rPr>
              <w:t xml:space="preserve"> two techniq</w:t>
            </w:r>
            <w:r w:rsidR="00077735" w:rsidRPr="00CB0A38">
              <w:rPr>
                <w:rFonts w:ascii="Arial" w:hAnsi="Arial" w:cs="Arial"/>
                <w:i/>
                <w:sz w:val="20"/>
                <w:szCs w:val="20"/>
              </w:rPr>
              <w:t xml:space="preserve">ues used in stakeholder mapping </w:t>
            </w:r>
            <w:r w:rsidR="00DA2801" w:rsidRPr="00CB0A38">
              <w:rPr>
                <w:rFonts w:ascii="Arial" w:hAnsi="Arial" w:cs="Arial"/>
                <w:i/>
                <w:sz w:val="20"/>
                <w:szCs w:val="20"/>
              </w:rPr>
              <w:t>and explained</w:t>
            </w:r>
            <w:r w:rsidR="00756529" w:rsidRPr="00CB0A38">
              <w:rPr>
                <w:rFonts w:ascii="Arial" w:hAnsi="Arial" w:cs="Arial"/>
                <w:i/>
                <w:sz w:val="20"/>
                <w:szCs w:val="20"/>
              </w:rPr>
              <w:t xml:space="preserve"> </w:t>
            </w:r>
            <w:r w:rsidR="005A4906" w:rsidRPr="00CB0A38">
              <w:rPr>
                <w:rFonts w:ascii="Arial" w:hAnsi="Arial" w:cs="Arial"/>
                <w:i/>
                <w:sz w:val="20"/>
                <w:szCs w:val="20"/>
              </w:rPr>
              <w:t>how and</w:t>
            </w:r>
            <w:r w:rsidR="00756529" w:rsidRPr="00CB0A38">
              <w:rPr>
                <w:rFonts w:ascii="Arial" w:hAnsi="Arial" w:cs="Arial"/>
                <w:i/>
                <w:sz w:val="20"/>
                <w:szCs w:val="20"/>
              </w:rPr>
              <w:t xml:space="preserve"> when they are used. </w:t>
            </w:r>
          </w:p>
        </w:tc>
      </w:tr>
      <w:tr w:rsidR="00B362D1" w:rsidRPr="00CB0A38" w14:paraId="0A7464CD" w14:textId="77777777" w:rsidTr="006F6F1C">
        <w:trPr>
          <w:trHeight w:val="1868"/>
        </w:trPr>
        <w:tc>
          <w:tcPr>
            <w:tcW w:w="2351" w:type="dxa"/>
            <w:tcBorders>
              <w:top w:val="dashSmallGap" w:sz="4" w:space="0" w:color="FFFFFF" w:themeColor="background1"/>
              <w:bottom w:val="dashSmallGap" w:sz="4" w:space="0" w:color="FFFFFF" w:themeColor="background1"/>
            </w:tcBorders>
          </w:tcPr>
          <w:p w14:paraId="0A7464C2" w14:textId="77777777" w:rsidR="00B362D1" w:rsidRPr="00CB0A38" w:rsidRDefault="00B362D1" w:rsidP="00CB0A38">
            <w:pPr>
              <w:rPr>
                <w:rFonts w:ascii="Arial" w:hAnsi="Arial" w:cs="Arial"/>
                <w:sz w:val="20"/>
                <w:szCs w:val="20"/>
              </w:rPr>
            </w:pPr>
          </w:p>
        </w:tc>
        <w:tc>
          <w:tcPr>
            <w:tcW w:w="3330" w:type="dxa"/>
            <w:tcBorders>
              <w:bottom w:val="nil"/>
            </w:tcBorders>
          </w:tcPr>
          <w:p w14:paraId="0A7464C3" w14:textId="77777777" w:rsidR="00C77643" w:rsidRPr="00C77643" w:rsidRDefault="00FF368B" w:rsidP="00C77643">
            <w:pPr>
              <w:pStyle w:val="ListParagraph"/>
              <w:numPr>
                <w:ilvl w:val="1"/>
                <w:numId w:val="26"/>
              </w:numPr>
              <w:rPr>
                <w:rFonts w:ascii="Arial" w:hAnsi="Arial" w:cs="Arial"/>
                <w:bCs/>
                <w:sz w:val="20"/>
                <w:szCs w:val="20"/>
                <w:lang w:val="en-GB"/>
              </w:rPr>
            </w:pPr>
            <w:r w:rsidRPr="00C77643">
              <w:rPr>
                <w:rFonts w:ascii="Arial" w:hAnsi="Arial" w:cs="Arial"/>
                <w:bCs/>
                <w:sz w:val="20"/>
                <w:szCs w:val="20"/>
                <w:lang w:val="en-GB"/>
              </w:rPr>
              <w:t xml:space="preserve">Explain how influencing skills </w:t>
            </w:r>
          </w:p>
          <w:p w14:paraId="0A7464C4" w14:textId="77777777" w:rsidR="00FF368B" w:rsidRPr="00C77643" w:rsidRDefault="00FF368B" w:rsidP="00C77643">
            <w:pPr>
              <w:pStyle w:val="ListParagraph"/>
              <w:ind w:left="360"/>
              <w:rPr>
                <w:rFonts w:ascii="Arial" w:hAnsi="Arial" w:cs="Arial"/>
                <w:bCs/>
                <w:sz w:val="20"/>
                <w:szCs w:val="20"/>
                <w:lang w:val="en-GB"/>
              </w:rPr>
            </w:pPr>
            <w:r w:rsidRPr="00C77643">
              <w:rPr>
                <w:rFonts w:ascii="Arial" w:hAnsi="Arial" w:cs="Arial"/>
                <w:bCs/>
                <w:sz w:val="20"/>
                <w:szCs w:val="20"/>
                <w:lang w:val="en-GB"/>
              </w:rPr>
              <w:t>and techniques can be used to enhance the relationship with stakeholders</w:t>
            </w:r>
          </w:p>
          <w:p w14:paraId="0A7464C5" w14:textId="77777777" w:rsidR="00B362D1" w:rsidRPr="00CB0A38" w:rsidRDefault="00B362D1" w:rsidP="00CB0A38">
            <w:pPr>
              <w:rPr>
                <w:rFonts w:ascii="Arial" w:hAnsi="Arial" w:cs="Arial"/>
                <w:sz w:val="20"/>
                <w:szCs w:val="20"/>
              </w:rPr>
            </w:pPr>
          </w:p>
        </w:tc>
        <w:tc>
          <w:tcPr>
            <w:tcW w:w="7375" w:type="dxa"/>
          </w:tcPr>
          <w:p w14:paraId="0A7464C6" w14:textId="77777777" w:rsidR="006F6F1C" w:rsidRPr="00CB0A38" w:rsidRDefault="00756529" w:rsidP="00CB0A38">
            <w:pPr>
              <w:rPr>
                <w:rFonts w:ascii="Arial" w:hAnsi="Arial" w:cs="Arial"/>
                <w:sz w:val="20"/>
                <w:szCs w:val="20"/>
              </w:rPr>
            </w:pPr>
            <w:r w:rsidRPr="00CB0A38">
              <w:rPr>
                <w:rFonts w:ascii="Arial" w:hAnsi="Arial" w:cs="Arial"/>
                <w:sz w:val="20"/>
                <w:szCs w:val="20"/>
              </w:rPr>
              <w:t xml:space="preserve">Effective leadership uses influencing skills to add value to relationships with stakeholders. By establishing rapport with others, especially when this happens without any direct or apparent </w:t>
            </w:r>
            <w:r w:rsidR="005A4906" w:rsidRPr="00CB0A38">
              <w:rPr>
                <w:rFonts w:ascii="Arial" w:hAnsi="Arial" w:cs="Arial"/>
                <w:sz w:val="20"/>
                <w:szCs w:val="20"/>
              </w:rPr>
              <w:t>effort,</w:t>
            </w:r>
            <w:r w:rsidRPr="00CB0A38">
              <w:rPr>
                <w:rFonts w:ascii="Arial" w:hAnsi="Arial" w:cs="Arial"/>
                <w:sz w:val="20"/>
                <w:szCs w:val="20"/>
              </w:rPr>
              <w:t xml:space="preserve"> courses of event, actions and behaviours can change in others.  </w:t>
            </w:r>
          </w:p>
          <w:p w14:paraId="0A7464C7" w14:textId="77777777" w:rsidR="00756529" w:rsidRDefault="00756529" w:rsidP="00CB0A38">
            <w:pPr>
              <w:rPr>
                <w:rFonts w:ascii="Arial" w:hAnsi="Arial" w:cs="Arial"/>
                <w:sz w:val="20"/>
                <w:szCs w:val="20"/>
              </w:rPr>
            </w:pPr>
            <w:r w:rsidRPr="00CB0A38">
              <w:rPr>
                <w:rFonts w:ascii="Arial" w:hAnsi="Arial" w:cs="Arial"/>
                <w:sz w:val="20"/>
                <w:szCs w:val="20"/>
              </w:rPr>
              <w:t>Techniques invo</w:t>
            </w:r>
            <w:r w:rsidR="00A5315E" w:rsidRPr="00CB0A38">
              <w:rPr>
                <w:rFonts w:ascii="Arial" w:hAnsi="Arial" w:cs="Arial"/>
                <w:sz w:val="20"/>
                <w:szCs w:val="20"/>
              </w:rPr>
              <w:t>lved in influencing involve:</w:t>
            </w:r>
          </w:p>
          <w:p w14:paraId="0A7464C8" w14:textId="77777777" w:rsidR="00C77643" w:rsidRPr="00CB0A38" w:rsidRDefault="00C77643" w:rsidP="00CB0A38">
            <w:pPr>
              <w:rPr>
                <w:rFonts w:ascii="Arial" w:hAnsi="Arial" w:cs="Arial"/>
                <w:sz w:val="20"/>
                <w:szCs w:val="20"/>
              </w:rPr>
            </w:pPr>
          </w:p>
          <w:p w14:paraId="0A7464C9" w14:textId="77777777" w:rsidR="00B362D1" w:rsidRPr="00C77643" w:rsidRDefault="00756529" w:rsidP="00C77643">
            <w:pPr>
              <w:pStyle w:val="ListParagraph"/>
              <w:numPr>
                <w:ilvl w:val="0"/>
                <w:numId w:val="27"/>
              </w:numPr>
              <w:rPr>
                <w:rFonts w:ascii="Arial" w:hAnsi="Arial" w:cs="Arial"/>
                <w:sz w:val="20"/>
                <w:szCs w:val="20"/>
              </w:rPr>
            </w:pPr>
            <w:r w:rsidRPr="00C77643">
              <w:rPr>
                <w:rFonts w:ascii="Arial" w:hAnsi="Arial" w:cs="Arial"/>
                <w:sz w:val="20"/>
                <w:szCs w:val="20"/>
              </w:rPr>
              <w:t xml:space="preserve">Persuading </w:t>
            </w:r>
            <w:r w:rsidR="0062284D" w:rsidRPr="00C77643">
              <w:rPr>
                <w:rFonts w:ascii="Arial" w:hAnsi="Arial" w:cs="Arial"/>
                <w:sz w:val="20"/>
                <w:szCs w:val="20"/>
              </w:rPr>
              <w:t>– using reasoned logic, emphasis</w:t>
            </w:r>
            <w:r w:rsidRPr="00C77643">
              <w:rPr>
                <w:rFonts w:ascii="Arial" w:hAnsi="Arial" w:cs="Arial"/>
                <w:sz w:val="20"/>
                <w:szCs w:val="20"/>
              </w:rPr>
              <w:t>ing the positive aspects</w:t>
            </w:r>
          </w:p>
          <w:p w14:paraId="0A7464CA" w14:textId="77777777" w:rsidR="00756529" w:rsidRPr="00C77643" w:rsidRDefault="00756529" w:rsidP="00C77643">
            <w:pPr>
              <w:pStyle w:val="ListParagraph"/>
              <w:numPr>
                <w:ilvl w:val="0"/>
                <w:numId w:val="27"/>
              </w:numPr>
              <w:rPr>
                <w:rFonts w:ascii="Arial" w:hAnsi="Arial" w:cs="Arial"/>
                <w:sz w:val="20"/>
                <w:szCs w:val="20"/>
              </w:rPr>
            </w:pPr>
            <w:r w:rsidRPr="00C77643">
              <w:rPr>
                <w:rFonts w:ascii="Arial" w:hAnsi="Arial" w:cs="Arial"/>
                <w:sz w:val="20"/>
                <w:szCs w:val="20"/>
              </w:rPr>
              <w:t>Negotiating –</w:t>
            </w:r>
            <w:r w:rsidR="008F6DD7" w:rsidRPr="00C77643">
              <w:rPr>
                <w:rFonts w:ascii="Arial" w:hAnsi="Arial" w:cs="Arial"/>
                <w:sz w:val="20"/>
                <w:szCs w:val="20"/>
              </w:rPr>
              <w:t xml:space="preserve"> listening, gaining agreement, compromising</w:t>
            </w:r>
          </w:p>
          <w:p w14:paraId="0A7464CB" w14:textId="77777777" w:rsidR="00C77643" w:rsidRPr="00CB0A38" w:rsidRDefault="00C77643" w:rsidP="00CB0A38">
            <w:pPr>
              <w:rPr>
                <w:rFonts w:ascii="Arial" w:hAnsi="Arial" w:cs="Arial"/>
                <w:sz w:val="20"/>
                <w:szCs w:val="20"/>
              </w:rPr>
            </w:pPr>
          </w:p>
          <w:p w14:paraId="0A7464CC" w14:textId="77777777" w:rsidR="008F6DD7" w:rsidRPr="00CB0A38" w:rsidRDefault="008F6DD7" w:rsidP="00CB0A38">
            <w:pPr>
              <w:rPr>
                <w:rFonts w:ascii="Arial" w:hAnsi="Arial" w:cs="Arial"/>
                <w:sz w:val="20"/>
                <w:szCs w:val="20"/>
              </w:rPr>
            </w:pPr>
            <w:r w:rsidRPr="00CB0A38">
              <w:rPr>
                <w:rFonts w:ascii="Arial" w:hAnsi="Arial" w:cs="Arial"/>
                <w:sz w:val="20"/>
                <w:szCs w:val="20"/>
              </w:rPr>
              <w:t xml:space="preserve">These skills are important in many jobs and in particular in marketing, sales, advertising and buying, but also in daily life. </w:t>
            </w:r>
          </w:p>
        </w:tc>
      </w:tr>
      <w:tr w:rsidR="00B362D1" w:rsidRPr="00CB0A38" w14:paraId="0A7464D1" w14:textId="77777777" w:rsidTr="00531EF9">
        <w:tc>
          <w:tcPr>
            <w:tcW w:w="2351" w:type="dxa"/>
            <w:tcBorders>
              <w:top w:val="dashSmallGap" w:sz="4" w:space="0" w:color="FFFFFF" w:themeColor="background1"/>
              <w:bottom w:val="nil"/>
            </w:tcBorders>
          </w:tcPr>
          <w:p w14:paraId="0A7464CE" w14:textId="77777777" w:rsidR="00B362D1" w:rsidRPr="00CB0A38" w:rsidRDefault="00B362D1" w:rsidP="00CB0A38">
            <w:pPr>
              <w:rPr>
                <w:rFonts w:ascii="Arial" w:hAnsi="Arial" w:cs="Arial"/>
                <w:color w:val="FF0000"/>
                <w:sz w:val="20"/>
                <w:szCs w:val="20"/>
              </w:rPr>
            </w:pPr>
          </w:p>
        </w:tc>
        <w:tc>
          <w:tcPr>
            <w:tcW w:w="3330" w:type="dxa"/>
            <w:tcBorders>
              <w:top w:val="nil"/>
              <w:bottom w:val="single" w:sz="4" w:space="0" w:color="auto"/>
            </w:tcBorders>
          </w:tcPr>
          <w:p w14:paraId="0A7464CF" w14:textId="77777777" w:rsidR="00B362D1" w:rsidRPr="00CB0A38" w:rsidRDefault="00B362D1" w:rsidP="00CB0A38">
            <w:pPr>
              <w:rPr>
                <w:rFonts w:ascii="Arial" w:hAnsi="Arial" w:cs="Arial"/>
                <w:color w:val="FF0000"/>
                <w:sz w:val="20"/>
                <w:szCs w:val="20"/>
              </w:rPr>
            </w:pPr>
          </w:p>
        </w:tc>
        <w:tc>
          <w:tcPr>
            <w:tcW w:w="7375" w:type="dxa"/>
          </w:tcPr>
          <w:p w14:paraId="0A7464D0" w14:textId="77777777" w:rsidR="006703D4" w:rsidRPr="00CB0A38" w:rsidRDefault="006703D4" w:rsidP="00CB0A38">
            <w:pPr>
              <w:rPr>
                <w:rFonts w:ascii="Arial" w:hAnsi="Arial" w:cs="Arial"/>
                <w:i/>
                <w:sz w:val="20"/>
                <w:szCs w:val="20"/>
              </w:rPr>
            </w:pPr>
            <w:r w:rsidRPr="00CB0A38">
              <w:rPr>
                <w:rFonts w:ascii="Arial" w:hAnsi="Arial" w:cs="Arial"/>
                <w:i/>
                <w:sz w:val="20"/>
                <w:szCs w:val="20"/>
              </w:rPr>
              <w:t>In this criterion the learner is required to prov</w:t>
            </w:r>
            <w:r w:rsidR="006F6F1C" w:rsidRPr="00CB0A38">
              <w:rPr>
                <w:rFonts w:ascii="Arial" w:hAnsi="Arial" w:cs="Arial"/>
                <w:i/>
                <w:sz w:val="20"/>
                <w:szCs w:val="20"/>
              </w:rPr>
              <w:t>ide evidence that he or she has i</w:t>
            </w:r>
            <w:r w:rsidR="00077735" w:rsidRPr="00CB0A38">
              <w:rPr>
                <w:rFonts w:ascii="Arial" w:hAnsi="Arial" w:cs="Arial"/>
                <w:i/>
                <w:sz w:val="20"/>
                <w:szCs w:val="20"/>
              </w:rPr>
              <w:t xml:space="preserve">dentified </w:t>
            </w:r>
            <w:r w:rsidR="008F6DD7" w:rsidRPr="00CB0A38">
              <w:rPr>
                <w:rFonts w:ascii="Arial" w:hAnsi="Arial" w:cs="Arial"/>
                <w:i/>
                <w:sz w:val="20"/>
                <w:szCs w:val="20"/>
              </w:rPr>
              <w:t>key stakeholders and explain</w:t>
            </w:r>
            <w:r w:rsidR="00545FD7" w:rsidRPr="00CB0A38">
              <w:rPr>
                <w:rFonts w:ascii="Arial" w:hAnsi="Arial" w:cs="Arial"/>
                <w:i/>
                <w:sz w:val="20"/>
                <w:szCs w:val="20"/>
              </w:rPr>
              <w:t>ed</w:t>
            </w:r>
            <w:r w:rsidR="008F6DD7" w:rsidRPr="00CB0A38">
              <w:rPr>
                <w:rFonts w:ascii="Arial" w:hAnsi="Arial" w:cs="Arial"/>
                <w:i/>
                <w:sz w:val="20"/>
                <w:szCs w:val="20"/>
              </w:rPr>
              <w:t xml:space="preserve"> why influencing skills are important when working together to gain effective results.</w:t>
            </w:r>
            <w:r w:rsidR="006F6F1C" w:rsidRPr="00CB0A38">
              <w:rPr>
                <w:rFonts w:ascii="Arial" w:hAnsi="Arial" w:cs="Arial"/>
                <w:i/>
                <w:sz w:val="20"/>
                <w:szCs w:val="20"/>
              </w:rPr>
              <w:t xml:space="preserve"> In addition, he or she has s</w:t>
            </w:r>
            <w:r w:rsidR="008F6DD7" w:rsidRPr="00CB0A38">
              <w:rPr>
                <w:rFonts w:ascii="Arial" w:hAnsi="Arial" w:cs="Arial"/>
                <w:i/>
                <w:sz w:val="20"/>
                <w:szCs w:val="20"/>
              </w:rPr>
              <w:t>elec</w:t>
            </w:r>
            <w:r w:rsidR="00077735" w:rsidRPr="00CB0A38">
              <w:rPr>
                <w:rFonts w:ascii="Arial" w:hAnsi="Arial" w:cs="Arial"/>
                <w:i/>
                <w:sz w:val="20"/>
                <w:szCs w:val="20"/>
              </w:rPr>
              <w:t xml:space="preserve">ted </w:t>
            </w:r>
            <w:r w:rsidR="008F6DD7" w:rsidRPr="00CB0A38">
              <w:rPr>
                <w:rFonts w:ascii="Arial" w:hAnsi="Arial" w:cs="Arial"/>
                <w:i/>
                <w:sz w:val="20"/>
                <w:szCs w:val="20"/>
              </w:rPr>
              <w:t xml:space="preserve">one technique that has been used in </w:t>
            </w:r>
            <w:r w:rsidR="0062284D" w:rsidRPr="00CB0A38">
              <w:rPr>
                <w:rFonts w:ascii="Arial" w:hAnsi="Arial" w:cs="Arial"/>
                <w:i/>
                <w:sz w:val="20"/>
                <w:szCs w:val="20"/>
              </w:rPr>
              <w:t xml:space="preserve">a </w:t>
            </w:r>
            <w:r w:rsidR="008F6DD7" w:rsidRPr="00CB0A38">
              <w:rPr>
                <w:rFonts w:ascii="Arial" w:hAnsi="Arial" w:cs="Arial"/>
                <w:i/>
                <w:sz w:val="20"/>
                <w:szCs w:val="20"/>
              </w:rPr>
              <w:t xml:space="preserve">workplace </w:t>
            </w:r>
            <w:r w:rsidR="007E113D" w:rsidRPr="00CB0A38">
              <w:rPr>
                <w:rFonts w:ascii="Arial" w:hAnsi="Arial" w:cs="Arial"/>
                <w:i/>
                <w:sz w:val="20"/>
                <w:szCs w:val="20"/>
              </w:rPr>
              <w:t>situation,</w:t>
            </w:r>
            <w:r w:rsidR="008F6DD7" w:rsidRPr="00CB0A38">
              <w:rPr>
                <w:rFonts w:ascii="Arial" w:hAnsi="Arial" w:cs="Arial"/>
                <w:i/>
                <w:sz w:val="20"/>
                <w:szCs w:val="20"/>
              </w:rPr>
              <w:t xml:space="preserve"> briefly describing the context and the outcome</w:t>
            </w:r>
            <w:r w:rsidR="0062284D" w:rsidRPr="00CB0A38">
              <w:rPr>
                <w:rFonts w:ascii="Arial" w:hAnsi="Arial" w:cs="Arial"/>
                <w:i/>
                <w:sz w:val="20"/>
                <w:szCs w:val="20"/>
              </w:rPr>
              <w:t>.</w:t>
            </w:r>
            <w:r w:rsidR="008F6DD7" w:rsidRPr="00CB0A38">
              <w:rPr>
                <w:rFonts w:ascii="Arial" w:hAnsi="Arial" w:cs="Arial"/>
                <w:i/>
                <w:sz w:val="20"/>
                <w:szCs w:val="20"/>
              </w:rPr>
              <w:t xml:space="preserve"> </w:t>
            </w:r>
          </w:p>
        </w:tc>
      </w:tr>
      <w:tr w:rsidR="00B362D1" w:rsidRPr="00CB0A38" w14:paraId="0A7464EF" w14:textId="77777777" w:rsidTr="00531EF9">
        <w:tc>
          <w:tcPr>
            <w:tcW w:w="2351" w:type="dxa"/>
            <w:vMerge w:val="restart"/>
            <w:tcBorders>
              <w:top w:val="nil"/>
              <w:bottom w:val="inset" w:sz="6" w:space="0" w:color="auto"/>
              <w:right w:val="inset" w:sz="6" w:space="0" w:color="auto"/>
            </w:tcBorders>
          </w:tcPr>
          <w:p w14:paraId="0A7464D2" w14:textId="77777777" w:rsidR="00B362D1" w:rsidRPr="00CB0A38" w:rsidRDefault="00B362D1" w:rsidP="00CB0A38">
            <w:pPr>
              <w:rPr>
                <w:rFonts w:ascii="Arial" w:hAnsi="Arial" w:cs="Arial"/>
                <w:color w:val="FF0000"/>
                <w:sz w:val="20"/>
                <w:szCs w:val="20"/>
              </w:rPr>
            </w:pPr>
          </w:p>
          <w:p w14:paraId="0A7464D3" w14:textId="77777777" w:rsidR="00B362D1" w:rsidRPr="00CB0A38" w:rsidRDefault="00B362D1" w:rsidP="00CB0A38">
            <w:pPr>
              <w:rPr>
                <w:rFonts w:ascii="Arial" w:hAnsi="Arial" w:cs="Arial"/>
                <w:color w:val="FF0000"/>
                <w:sz w:val="20"/>
                <w:szCs w:val="20"/>
              </w:rPr>
            </w:pPr>
          </w:p>
          <w:p w14:paraId="0A7464D4" w14:textId="77777777" w:rsidR="00B362D1" w:rsidRPr="00CB0A38" w:rsidRDefault="00B362D1" w:rsidP="00CB0A38">
            <w:pPr>
              <w:rPr>
                <w:rFonts w:ascii="Arial" w:hAnsi="Arial" w:cs="Arial"/>
                <w:color w:val="FF0000"/>
                <w:sz w:val="20"/>
                <w:szCs w:val="20"/>
              </w:rPr>
            </w:pPr>
          </w:p>
          <w:p w14:paraId="0A7464D5" w14:textId="77777777" w:rsidR="00B362D1" w:rsidRPr="00CB0A38" w:rsidRDefault="00B362D1" w:rsidP="00CB0A38">
            <w:pPr>
              <w:rPr>
                <w:rFonts w:ascii="Arial" w:hAnsi="Arial" w:cs="Arial"/>
                <w:color w:val="FF0000"/>
                <w:sz w:val="20"/>
                <w:szCs w:val="20"/>
              </w:rPr>
            </w:pPr>
          </w:p>
          <w:p w14:paraId="0A7464D6" w14:textId="77777777" w:rsidR="00B362D1" w:rsidRPr="00CB0A38" w:rsidRDefault="00B362D1" w:rsidP="00CB0A38">
            <w:pPr>
              <w:rPr>
                <w:rFonts w:ascii="Arial" w:hAnsi="Arial" w:cs="Arial"/>
                <w:color w:val="FF0000"/>
                <w:sz w:val="20"/>
                <w:szCs w:val="20"/>
              </w:rPr>
            </w:pPr>
          </w:p>
          <w:p w14:paraId="0A7464D7" w14:textId="77777777" w:rsidR="00B362D1" w:rsidRPr="00CB0A38" w:rsidRDefault="00B362D1" w:rsidP="00CB0A38">
            <w:pPr>
              <w:rPr>
                <w:rFonts w:ascii="Arial" w:hAnsi="Arial" w:cs="Arial"/>
                <w:color w:val="FF0000"/>
                <w:sz w:val="20"/>
                <w:szCs w:val="20"/>
              </w:rPr>
            </w:pPr>
          </w:p>
          <w:p w14:paraId="0A7464D8" w14:textId="77777777" w:rsidR="00B362D1" w:rsidRPr="00CB0A38" w:rsidRDefault="00B362D1" w:rsidP="00CB0A38">
            <w:pPr>
              <w:rPr>
                <w:rFonts w:ascii="Arial" w:hAnsi="Arial" w:cs="Arial"/>
                <w:color w:val="FF0000"/>
                <w:sz w:val="20"/>
                <w:szCs w:val="20"/>
              </w:rPr>
            </w:pPr>
          </w:p>
          <w:p w14:paraId="0A7464D9" w14:textId="77777777" w:rsidR="00B362D1" w:rsidRPr="00CB0A38" w:rsidRDefault="00B362D1" w:rsidP="00CB0A38">
            <w:pPr>
              <w:rPr>
                <w:rFonts w:ascii="Arial" w:hAnsi="Arial" w:cs="Arial"/>
                <w:color w:val="FF0000"/>
                <w:sz w:val="20"/>
                <w:szCs w:val="20"/>
              </w:rPr>
            </w:pPr>
          </w:p>
          <w:p w14:paraId="0A7464DA" w14:textId="77777777" w:rsidR="00B362D1" w:rsidRPr="00CB0A38" w:rsidRDefault="00B362D1" w:rsidP="00CB0A38">
            <w:pPr>
              <w:rPr>
                <w:rFonts w:ascii="Arial" w:hAnsi="Arial" w:cs="Arial"/>
                <w:color w:val="FF0000"/>
                <w:sz w:val="20"/>
                <w:szCs w:val="20"/>
              </w:rPr>
            </w:pPr>
          </w:p>
          <w:p w14:paraId="0A7464DB" w14:textId="77777777" w:rsidR="00B362D1" w:rsidRPr="00CB0A38" w:rsidRDefault="00B362D1" w:rsidP="00CB0A38">
            <w:pPr>
              <w:rPr>
                <w:rFonts w:ascii="Arial" w:hAnsi="Arial" w:cs="Arial"/>
                <w:color w:val="FF0000"/>
                <w:sz w:val="20"/>
                <w:szCs w:val="20"/>
              </w:rPr>
            </w:pPr>
          </w:p>
          <w:p w14:paraId="0A7464DC" w14:textId="77777777" w:rsidR="00B362D1" w:rsidRPr="00CB0A38" w:rsidRDefault="00B362D1" w:rsidP="00CB0A38">
            <w:pPr>
              <w:rPr>
                <w:rFonts w:ascii="Arial" w:hAnsi="Arial" w:cs="Arial"/>
                <w:color w:val="FF0000"/>
                <w:sz w:val="20"/>
                <w:szCs w:val="20"/>
              </w:rPr>
            </w:pPr>
          </w:p>
          <w:p w14:paraId="0A7464DD" w14:textId="77777777" w:rsidR="00B362D1" w:rsidRPr="00CB0A38" w:rsidRDefault="00B362D1" w:rsidP="00CB0A38">
            <w:pPr>
              <w:rPr>
                <w:rFonts w:ascii="Arial" w:hAnsi="Arial" w:cs="Arial"/>
                <w:color w:val="FF0000"/>
                <w:sz w:val="20"/>
                <w:szCs w:val="20"/>
              </w:rPr>
            </w:pPr>
          </w:p>
          <w:p w14:paraId="0A7464DE" w14:textId="77777777" w:rsidR="00B362D1" w:rsidRPr="00CB0A38" w:rsidRDefault="00B362D1" w:rsidP="00CB0A38">
            <w:pPr>
              <w:rPr>
                <w:rFonts w:ascii="Arial" w:hAnsi="Arial" w:cs="Arial"/>
                <w:color w:val="FF0000"/>
                <w:sz w:val="20"/>
                <w:szCs w:val="20"/>
              </w:rPr>
            </w:pPr>
          </w:p>
          <w:p w14:paraId="0A7464DF" w14:textId="77777777" w:rsidR="00B362D1" w:rsidRPr="00CB0A38" w:rsidRDefault="00B362D1" w:rsidP="00CB0A38">
            <w:pPr>
              <w:rPr>
                <w:rFonts w:ascii="Arial" w:hAnsi="Arial" w:cs="Arial"/>
                <w:color w:val="FF0000"/>
                <w:sz w:val="20"/>
                <w:szCs w:val="20"/>
              </w:rPr>
            </w:pPr>
          </w:p>
          <w:p w14:paraId="0A7464E0" w14:textId="77777777" w:rsidR="00B362D1" w:rsidRPr="00CB0A38" w:rsidRDefault="00B362D1" w:rsidP="00CB0A38">
            <w:pPr>
              <w:rPr>
                <w:rFonts w:ascii="Arial" w:hAnsi="Arial" w:cs="Arial"/>
                <w:color w:val="FF0000"/>
                <w:sz w:val="20"/>
                <w:szCs w:val="20"/>
              </w:rPr>
            </w:pPr>
          </w:p>
          <w:p w14:paraId="0A7464E1" w14:textId="77777777" w:rsidR="00B362D1" w:rsidRPr="00CB0A38" w:rsidRDefault="00B362D1" w:rsidP="00CB0A38">
            <w:pPr>
              <w:rPr>
                <w:rFonts w:ascii="Arial" w:hAnsi="Arial" w:cs="Arial"/>
                <w:color w:val="FF0000"/>
                <w:sz w:val="20"/>
                <w:szCs w:val="20"/>
              </w:rPr>
            </w:pPr>
          </w:p>
          <w:p w14:paraId="0A7464E2" w14:textId="77777777" w:rsidR="00B362D1" w:rsidRPr="00CB0A38" w:rsidRDefault="00B362D1" w:rsidP="00CB0A38">
            <w:pPr>
              <w:rPr>
                <w:rFonts w:ascii="Arial" w:hAnsi="Arial" w:cs="Arial"/>
                <w:color w:val="FF0000"/>
                <w:sz w:val="20"/>
                <w:szCs w:val="20"/>
              </w:rPr>
            </w:pPr>
          </w:p>
        </w:tc>
        <w:tc>
          <w:tcPr>
            <w:tcW w:w="3330" w:type="dxa"/>
            <w:vMerge w:val="restart"/>
            <w:tcBorders>
              <w:left w:val="inset" w:sz="6" w:space="0" w:color="auto"/>
            </w:tcBorders>
          </w:tcPr>
          <w:p w14:paraId="0A7464E3" w14:textId="77777777" w:rsidR="00C77643" w:rsidRDefault="00FF368B" w:rsidP="00CB0A38">
            <w:pPr>
              <w:rPr>
                <w:rFonts w:ascii="Arial" w:hAnsi="Arial" w:cs="Arial"/>
                <w:bCs/>
                <w:spacing w:val="-2"/>
                <w:sz w:val="20"/>
                <w:szCs w:val="20"/>
                <w:lang w:val="en-GB"/>
              </w:rPr>
            </w:pPr>
            <w:r w:rsidRPr="00CB0A38">
              <w:rPr>
                <w:rFonts w:ascii="Arial" w:hAnsi="Arial" w:cs="Arial"/>
                <w:bCs/>
                <w:spacing w:val="-2"/>
                <w:sz w:val="20"/>
                <w:szCs w:val="20"/>
                <w:lang w:val="en-GB"/>
              </w:rPr>
              <w:lastRenderedPageBreak/>
              <w:t xml:space="preserve">1.3.Explain how expectation </w:t>
            </w:r>
          </w:p>
          <w:p w14:paraId="0A7464E4" w14:textId="77777777" w:rsidR="00C77643" w:rsidRDefault="00C77643" w:rsidP="00CB0A38">
            <w:pPr>
              <w:rPr>
                <w:rFonts w:ascii="Arial" w:hAnsi="Arial" w:cs="Arial"/>
                <w:bCs/>
                <w:spacing w:val="-2"/>
                <w:sz w:val="20"/>
                <w:szCs w:val="20"/>
                <w:lang w:val="en-GB"/>
              </w:rPr>
            </w:pPr>
            <w:r>
              <w:rPr>
                <w:rFonts w:ascii="Arial" w:hAnsi="Arial" w:cs="Arial"/>
                <w:bCs/>
                <w:spacing w:val="-2"/>
                <w:sz w:val="20"/>
                <w:szCs w:val="20"/>
                <w:lang w:val="en-GB"/>
              </w:rPr>
              <w:t xml:space="preserve">      </w:t>
            </w:r>
            <w:r w:rsidR="00FF368B" w:rsidRPr="00CB0A38">
              <w:rPr>
                <w:rFonts w:ascii="Arial" w:hAnsi="Arial" w:cs="Arial"/>
                <w:bCs/>
                <w:spacing w:val="-2"/>
                <w:sz w:val="20"/>
                <w:szCs w:val="20"/>
                <w:lang w:val="en-GB"/>
              </w:rPr>
              <w:t xml:space="preserve">management and conflict </w:t>
            </w:r>
          </w:p>
          <w:p w14:paraId="0A7464E5" w14:textId="77777777" w:rsidR="00C77643" w:rsidRDefault="00C77643" w:rsidP="00CB0A38">
            <w:pPr>
              <w:rPr>
                <w:rFonts w:ascii="Arial" w:hAnsi="Arial" w:cs="Arial"/>
                <w:bCs/>
                <w:spacing w:val="-2"/>
                <w:sz w:val="20"/>
                <w:szCs w:val="20"/>
                <w:lang w:val="en-GB"/>
              </w:rPr>
            </w:pPr>
            <w:r>
              <w:rPr>
                <w:rFonts w:ascii="Arial" w:hAnsi="Arial" w:cs="Arial"/>
                <w:bCs/>
                <w:spacing w:val="-2"/>
                <w:sz w:val="20"/>
                <w:szCs w:val="20"/>
                <w:lang w:val="en-GB"/>
              </w:rPr>
              <w:t xml:space="preserve">      </w:t>
            </w:r>
            <w:r w:rsidR="00FF368B" w:rsidRPr="00CB0A38">
              <w:rPr>
                <w:rFonts w:ascii="Arial" w:hAnsi="Arial" w:cs="Arial"/>
                <w:bCs/>
                <w:spacing w:val="-2"/>
                <w:sz w:val="20"/>
                <w:szCs w:val="20"/>
                <w:lang w:val="en-GB"/>
              </w:rPr>
              <w:t>resolution techniques are</w:t>
            </w:r>
          </w:p>
          <w:p w14:paraId="0A7464E6" w14:textId="77777777" w:rsidR="00C77643" w:rsidRDefault="00C77643" w:rsidP="00CB0A38">
            <w:pPr>
              <w:rPr>
                <w:rFonts w:ascii="Arial" w:hAnsi="Arial" w:cs="Arial"/>
                <w:bCs/>
                <w:spacing w:val="-2"/>
                <w:sz w:val="20"/>
                <w:szCs w:val="20"/>
                <w:lang w:val="en-GB"/>
              </w:rPr>
            </w:pPr>
            <w:r>
              <w:rPr>
                <w:rFonts w:ascii="Arial" w:hAnsi="Arial" w:cs="Arial"/>
                <w:bCs/>
                <w:spacing w:val="-2"/>
                <w:sz w:val="20"/>
                <w:szCs w:val="20"/>
                <w:lang w:val="en-GB"/>
              </w:rPr>
              <w:t xml:space="preserve">      </w:t>
            </w:r>
            <w:r w:rsidR="00FF368B" w:rsidRPr="00CB0A38">
              <w:rPr>
                <w:rFonts w:ascii="Arial" w:hAnsi="Arial" w:cs="Arial"/>
                <w:bCs/>
                <w:spacing w:val="-2"/>
                <w:sz w:val="20"/>
                <w:szCs w:val="20"/>
                <w:lang w:val="en-GB"/>
              </w:rPr>
              <w:t xml:space="preserve">applied to stakeholder </w:t>
            </w:r>
          </w:p>
          <w:p w14:paraId="0A7464E7" w14:textId="77777777" w:rsidR="00FF368B" w:rsidRPr="00CB0A38" w:rsidRDefault="00C77643" w:rsidP="00CB0A38">
            <w:pPr>
              <w:rPr>
                <w:rFonts w:ascii="Arial" w:hAnsi="Arial" w:cs="Arial"/>
                <w:bCs/>
                <w:spacing w:val="-2"/>
                <w:sz w:val="20"/>
                <w:szCs w:val="20"/>
                <w:lang w:val="en-GB"/>
              </w:rPr>
            </w:pPr>
            <w:r>
              <w:rPr>
                <w:rFonts w:ascii="Arial" w:hAnsi="Arial" w:cs="Arial"/>
                <w:bCs/>
                <w:spacing w:val="-2"/>
                <w:sz w:val="20"/>
                <w:szCs w:val="20"/>
                <w:lang w:val="en-GB"/>
              </w:rPr>
              <w:t xml:space="preserve">      </w:t>
            </w:r>
            <w:r w:rsidR="00FF368B" w:rsidRPr="00CB0A38">
              <w:rPr>
                <w:rFonts w:ascii="Arial" w:hAnsi="Arial" w:cs="Arial"/>
                <w:bCs/>
                <w:spacing w:val="-2"/>
                <w:sz w:val="20"/>
                <w:szCs w:val="20"/>
                <w:lang w:val="en-GB"/>
              </w:rPr>
              <w:t>management</w:t>
            </w:r>
          </w:p>
          <w:p w14:paraId="0A7464E8" w14:textId="77777777" w:rsidR="00B362D1" w:rsidRPr="00CB0A38" w:rsidRDefault="00B362D1" w:rsidP="00CB0A38">
            <w:pPr>
              <w:rPr>
                <w:rFonts w:ascii="Arial" w:hAnsi="Arial" w:cs="Arial"/>
                <w:spacing w:val="-2"/>
                <w:sz w:val="20"/>
                <w:szCs w:val="20"/>
              </w:rPr>
            </w:pPr>
          </w:p>
        </w:tc>
        <w:tc>
          <w:tcPr>
            <w:tcW w:w="7375" w:type="dxa"/>
          </w:tcPr>
          <w:p w14:paraId="0A7464E9" w14:textId="77777777" w:rsidR="00B362D1" w:rsidRPr="00CB0A38" w:rsidRDefault="008F6DD7" w:rsidP="00CB0A38">
            <w:pPr>
              <w:rPr>
                <w:rFonts w:ascii="Arial" w:hAnsi="Arial" w:cs="Arial"/>
                <w:sz w:val="20"/>
                <w:szCs w:val="20"/>
              </w:rPr>
            </w:pPr>
            <w:r w:rsidRPr="00CB0A38">
              <w:rPr>
                <w:rFonts w:ascii="Arial" w:hAnsi="Arial" w:cs="Arial"/>
                <w:sz w:val="20"/>
                <w:szCs w:val="20"/>
              </w:rPr>
              <w:t>Expectations have to be managed when unrealistic or impractical requirements are pursued by stakeholders</w:t>
            </w:r>
            <w:r w:rsidR="00545FD7" w:rsidRPr="00CB0A38">
              <w:rPr>
                <w:rFonts w:ascii="Arial" w:hAnsi="Arial" w:cs="Arial"/>
                <w:sz w:val="20"/>
                <w:szCs w:val="20"/>
              </w:rPr>
              <w:t>,</w:t>
            </w:r>
            <w:r w:rsidRPr="00CB0A38">
              <w:rPr>
                <w:rFonts w:ascii="Arial" w:hAnsi="Arial" w:cs="Arial"/>
                <w:sz w:val="20"/>
                <w:szCs w:val="20"/>
              </w:rPr>
              <w:t xml:space="preserve"> in order that needs are met.</w:t>
            </w:r>
            <w:r w:rsidR="00E01D19" w:rsidRPr="00CB0A38">
              <w:rPr>
                <w:rFonts w:ascii="Arial" w:hAnsi="Arial" w:cs="Arial"/>
                <w:sz w:val="20"/>
                <w:szCs w:val="20"/>
              </w:rPr>
              <w:t xml:space="preserve"> On occasion</w:t>
            </w:r>
            <w:r w:rsidR="00545FD7" w:rsidRPr="00CB0A38">
              <w:rPr>
                <w:rFonts w:ascii="Arial" w:hAnsi="Arial" w:cs="Arial"/>
                <w:sz w:val="20"/>
                <w:szCs w:val="20"/>
              </w:rPr>
              <w:t xml:space="preserve">, </w:t>
            </w:r>
            <w:r w:rsidR="00E01D19" w:rsidRPr="00CB0A38">
              <w:rPr>
                <w:rFonts w:ascii="Arial" w:hAnsi="Arial" w:cs="Arial"/>
                <w:sz w:val="20"/>
                <w:szCs w:val="20"/>
              </w:rPr>
              <w:t xml:space="preserve">conflict resolution techniques also have to be used, one example </w:t>
            </w:r>
            <w:r w:rsidR="00545FD7" w:rsidRPr="00CB0A38">
              <w:rPr>
                <w:rFonts w:ascii="Arial" w:hAnsi="Arial" w:cs="Arial"/>
                <w:sz w:val="20"/>
                <w:szCs w:val="20"/>
              </w:rPr>
              <w:t xml:space="preserve">is </w:t>
            </w:r>
            <w:r w:rsidR="00E01D19" w:rsidRPr="00CB0A38">
              <w:rPr>
                <w:rFonts w:ascii="Arial" w:hAnsi="Arial" w:cs="Arial"/>
                <w:sz w:val="20"/>
                <w:szCs w:val="20"/>
              </w:rPr>
              <w:t>by Thomas Kilmann (revised 2008)</w:t>
            </w:r>
            <w:r w:rsidR="0062284D" w:rsidRPr="00CB0A38">
              <w:rPr>
                <w:rFonts w:ascii="Arial" w:hAnsi="Arial" w:cs="Arial"/>
                <w:sz w:val="20"/>
                <w:szCs w:val="20"/>
              </w:rPr>
              <w:t xml:space="preserve">. The theory suggests that the manager follows these key steps: </w:t>
            </w:r>
          </w:p>
          <w:p w14:paraId="0A7464EA" w14:textId="77777777" w:rsidR="00E01D19" w:rsidRPr="00CB0A38" w:rsidRDefault="00E01D19" w:rsidP="00CB0A38">
            <w:pPr>
              <w:rPr>
                <w:rFonts w:ascii="Arial" w:hAnsi="Arial" w:cs="Arial"/>
                <w:sz w:val="20"/>
                <w:szCs w:val="20"/>
              </w:rPr>
            </w:pPr>
            <w:r w:rsidRPr="00CB0A38">
              <w:rPr>
                <w:rFonts w:ascii="Arial" w:hAnsi="Arial" w:cs="Arial"/>
                <w:sz w:val="20"/>
                <w:szCs w:val="20"/>
              </w:rPr>
              <w:t>Use active listening skills to ensure that you hear and understand other</w:t>
            </w:r>
            <w:r w:rsidR="0062284D" w:rsidRPr="00CB0A38">
              <w:rPr>
                <w:rFonts w:ascii="Arial" w:hAnsi="Arial" w:cs="Arial"/>
                <w:sz w:val="20"/>
                <w:szCs w:val="20"/>
              </w:rPr>
              <w:t>’</w:t>
            </w:r>
            <w:r w:rsidRPr="00CB0A38">
              <w:rPr>
                <w:rFonts w:ascii="Arial" w:hAnsi="Arial" w:cs="Arial"/>
                <w:sz w:val="20"/>
                <w:szCs w:val="20"/>
              </w:rPr>
              <w:t xml:space="preserve">s perceptions </w:t>
            </w:r>
          </w:p>
          <w:p w14:paraId="0A7464EB" w14:textId="77777777" w:rsidR="00E01D19" w:rsidRPr="00C77643" w:rsidRDefault="00E01D19" w:rsidP="00C77643">
            <w:pPr>
              <w:pStyle w:val="ListParagraph"/>
              <w:numPr>
                <w:ilvl w:val="0"/>
                <w:numId w:val="28"/>
              </w:numPr>
              <w:rPr>
                <w:rFonts w:ascii="Arial" w:hAnsi="Arial" w:cs="Arial"/>
                <w:sz w:val="20"/>
                <w:szCs w:val="20"/>
              </w:rPr>
            </w:pPr>
            <w:r w:rsidRPr="00C77643">
              <w:rPr>
                <w:rFonts w:ascii="Arial" w:hAnsi="Arial" w:cs="Arial"/>
                <w:sz w:val="20"/>
                <w:szCs w:val="20"/>
              </w:rPr>
              <w:lastRenderedPageBreak/>
              <w:t xml:space="preserve">Gather information </w:t>
            </w:r>
          </w:p>
          <w:p w14:paraId="0A7464EC" w14:textId="77777777" w:rsidR="00E01D19" w:rsidRPr="00C77643" w:rsidRDefault="00E01D19" w:rsidP="00C77643">
            <w:pPr>
              <w:pStyle w:val="ListParagraph"/>
              <w:numPr>
                <w:ilvl w:val="0"/>
                <w:numId w:val="28"/>
              </w:numPr>
              <w:rPr>
                <w:rFonts w:ascii="Arial" w:hAnsi="Arial" w:cs="Arial"/>
                <w:sz w:val="20"/>
                <w:szCs w:val="20"/>
              </w:rPr>
            </w:pPr>
            <w:r w:rsidRPr="00C77643">
              <w:rPr>
                <w:rFonts w:ascii="Arial" w:hAnsi="Arial" w:cs="Arial"/>
                <w:sz w:val="20"/>
                <w:szCs w:val="20"/>
              </w:rPr>
              <w:t xml:space="preserve">Agree the problem </w:t>
            </w:r>
          </w:p>
          <w:p w14:paraId="0A7464ED" w14:textId="77777777" w:rsidR="00E01D19" w:rsidRPr="00C77643" w:rsidRDefault="00E01D19" w:rsidP="00C77643">
            <w:pPr>
              <w:pStyle w:val="ListParagraph"/>
              <w:numPr>
                <w:ilvl w:val="0"/>
                <w:numId w:val="28"/>
              </w:numPr>
              <w:rPr>
                <w:rFonts w:ascii="Arial" w:hAnsi="Arial" w:cs="Arial"/>
                <w:sz w:val="20"/>
                <w:szCs w:val="20"/>
              </w:rPr>
            </w:pPr>
            <w:r w:rsidRPr="00C77643">
              <w:rPr>
                <w:rFonts w:ascii="Arial" w:hAnsi="Arial" w:cs="Arial"/>
                <w:sz w:val="20"/>
                <w:szCs w:val="20"/>
              </w:rPr>
              <w:t>Brainstorm solutions – be open to new ideas</w:t>
            </w:r>
          </w:p>
          <w:p w14:paraId="0A7464EE" w14:textId="77777777" w:rsidR="00E01D19" w:rsidRPr="00C77643" w:rsidRDefault="00E01D19" w:rsidP="00C77643">
            <w:pPr>
              <w:pStyle w:val="ListParagraph"/>
              <w:numPr>
                <w:ilvl w:val="0"/>
                <w:numId w:val="28"/>
              </w:numPr>
              <w:rPr>
                <w:rFonts w:ascii="Arial" w:hAnsi="Arial" w:cs="Arial"/>
                <w:sz w:val="20"/>
                <w:szCs w:val="20"/>
              </w:rPr>
            </w:pPr>
            <w:r w:rsidRPr="00C77643">
              <w:rPr>
                <w:rFonts w:ascii="Arial" w:hAnsi="Arial" w:cs="Arial"/>
                <w:sz w:val="20"/>
                <w:szCs w:val="20"/>
              </w:rPr>
              <w:t>Negotiate a solution</w:t>
            </w:r>
          </w:p>
        </w:tc>
      </w:tr>
      <w:tr w:rsidR="00B362D1" w:rsidRPr="00CB0A38" w14:paraId="0A7464F3" w14:textId="77777777" w:rsidTr="003C49BE">
        <w:tc>
          <w:tcPr>
            <w:tcW w:w="2351" w:type="dxa"/>
            <w:vMerge/>
            <w:tcBorders>
              <w:bottom w:val="inset" w:sz="6" w:space="0" w:color="auto"/>
              <w:right w:val="inset" w:sz="6" w:space="0" w:color="auto"/>
            </w:tcBorders>
          </w:tcPr>
          <w:p w14:paraId="0A7464F0" w14:textId="77777777" w:rsidR="00B362D1" w:rsidRPr="00CB0A38" w:rsidRDefault="00B362D1" w:rsidP="003A26A6">
            <w:pPr>
              <w:rPr>
                <w:rFonts w:ascii="Arial" w:hAnsi="Arial" w:cs="Arial"/>
                <w:color w:val="FF0000"/>
                <w:sz w:val="20"/>
                <w:szCs w:val="20"/>
              </w:rPr>
            </w:pPr>
          </w:p>
        </w:tc>
        <w:tc>
          <w:tcPr>
            <w:tcW w:w="3330" w:type="dxa"/>
            <w:vMerge/>
            <w:tcBorders>
              <w:left w:val="inset" w:sz="6" w:space="0" w:color="auto"/>
              <w:bottom w:val="inset" w:sz="6" w:space="0" w:color="auto"/>
            </w:tcBorders>
          </w:tcPr>
          <w:p w14:paraId="0A7464F1" w14:textId="77777777" w:rsidR="00B362D1" w:rsidRPr="00CB0A38" w:rsidRDefault="00B362D1" w:rsidP="003A26A6">
            <w:pPr>
              <w:rPr>
                <w:rFonts w:ascii="Arial" w:hAnsi="Arial" w:cs="Arial"/>
                <w:sz w:val="20"/>
                <w:szCs w:val="20"/>
              </w:rPr>
            </w:pPr>
          </w:p>
        </w:tc>
        <w:tc>
          <w:tcPr>
            <w:tcW w:w="7375" w:type="dxa"/>
            <w:tcBorders>
              <w:bottom w:val="inset" w:sz="6" w:space="0" w:color="auto"/>
            </w:tcBorders>
          </w:tcPr>
          <w:p w14:paraId="0A7464F2" w14:textId="77777777" w:rsidR="00E01D19" w:rsidRPr="00CB0A38" w:rsidRDefault="00B362D1" w:rsidP="003A26A6">
            <w:pPr>
              <w:rPr>
                <w:rFonts w:ascii="Arial" w:hAnsi="Arial" w:cs="Arial"/>
                <w:sz w:val="20"/>
                <w:szCs w:val="20"/>
              </w:rPr>
            </w:pPr>
            <w:r w:rsidRPr="00CB0A38">
              <w:rPr>
                <w:rFonts w:ascii="Arial" w:hAnsi="Arial" w:cs="Arial"/>
                <w:i/>
                <w:sz w:val="20"/>
                <w:szCs w:val="20"/>
              </w:rPr>
              <w:t xml:space="preserve">In this criterion the learner is required to provide evidence that </w:t>
            </w:r>
            <w:r w:rsidR="006F6F1C" w:rsidRPr="00CB0A38">
              <w:rPr>
                <w:rFonts w:ascii="Arial" w:hAnsi="Arial" w:cs="Arial"/>
                <w:i/>
                <w:sz w:val="20"/>
                <w:szCs w:val="20"/>
              </w:rPr>
              <w:t>he or she has e</w:t>
            </w:r>
            <w:r w:rsidR="00E01D19" w:rsidRPr="00CB0A38">
              <w:rPr>
                <w:rFonts w:ascii="Arial" w:hAnsi="Arial" w:cs="Arial"/>
                <w:i/>
                <w:sz w:val="20"/>
                <w:szCs w:val="20"/>
              </w:rPr>
              <w:t>xplained why it is important to manage stakeholder expectations</w:t>
            </w:r>
            <w:r w:rsidR="006F6F1C" w:rsidRPr="00CB0A38">
              <w:rPr>
                <w:rFonts w:ascii="Arial" w:hAnsi="Arial" w:cs="Arial"/>
                <w:i/>
                <w:sz w:val="20"/>
                <w:szCs w:val="20"/>
              </w:rPr>
              <w:t>. In addition, he or she has s</w:t>
            </w:r>
            <w:r w:rsidR="00E01D19" w:rsidRPr="00CB0A38">
              <w:rPr>
                <w:rFonts w:ascii="Arial" w:hAnsi="Arial" w:cs="Arial"/>
                <w:i/>
                <w:sz w:val="20"/>
                <w:szCs w:val="20"/>
              </w:rPr>
              <w:t>elect</w:t>
            </w:r>
            <w:r w:rsidR="00077735" w:rsidRPr="00CB0A38">
              <w:rPr>
                <w:rFonts w:ascii="Arial" w:hAnsi="Arial" w:cs="Arial"/>
                <w:i/>
                <w:sz w:val="20"/>
                <w:szCs w:val="20"/>
              </w:rPr>
              <w:t>ed</w:t>
            </w:r>
            <w:r w:rsidR="00E01D19" w:rsidRPr="00CB0A38">
              <w:rPr>
                <w:rFonts w:ascii="Arial" w:hAnsi="Arial" w:cs="Arial"/>
                <w:i/>
                <w:sz w:val="20"/>
                <w:szCs w:val="20"/>
              </w:rPr>
              <w:t xml:space="preserve"> a situation which involved stakeholder </w:t>
            </w:r>
            <w:r w:rsidR="00282D70" w:rsidRPr="00CB0A38">
              <w:rPr>
                <w:rFonts w:ascii="Arial" w:hAnsi="Arial" w:cs="Arial"/>
                <w:i/>
                <w:sz w:val="20"/>
                <w:szCs w:val="20"/>
              </w:rPr>
              <w:t xml:space="preserve">expectations </w:t>
            </w:r>
            <w:r w:rsidR="0062284D" w:rsidRPr="00CB0A38">
              <w:rPr>
                <w:rFonts w:ascii="Arial" w:hAnsi="Arial" w:cs="Arial"/>
                <w:i/>
                <w:sz w:val="20"/>
                <w:szCs w:val="20"/>
              </w:rPr>
              <w:t xml:space="preserve">which could be deemed to be unrealistic </w:t>
            </w:r>
            <w:r w:rsidR="00282D70" w:rsidRPr="00CB0A38">
              <w:rPr>
                <w:rFonts w:ascii="Arial" w:hAnsi="Arial" w:cs="Arial"/>
                <w:i/>
                <w:sz w:val="20"/>
                <w:szCs w:val="20"/>
              </w:rPr>
              <w:t>and describe</w:t>
            </w:r>
            <w:r w:rsidR="00077735" w:rsidRPr="00CB0A38">
              <w:rPr>
                <w:rFonts w:ascii="Arial" w:hAnsi="Arial" w:cs="Arial"/>
                <w:i/>
                <w:sz w:val="20"/>
                <w:szCs w:val="20"/>
              </w:rPr>
              <w:t>d</w:t>
            </w:r>
            <w:r w:rsidR="00282D70" w:rsidRPr="00CB0A38">
              <w:rPr>
                <w:rFonts w:ascii="Arial" w:hAnsi="Arial" w:cs="Arial"/>
                <w:i/>
                <w:sz w:val="20"/>
                <w:szCs w:val="20"/>
              </w:rPr>
              <w:t xml:space="preserve"> how the situation was resolved</w:t>
            </w:r>
            <w:r w:rsidR="00282D70" w:rsidRPr="00CB0A38">
              <w:rPr>
                <w:rFonts w:ascii="Arial" w:hAnsi="Arial" w:cs="Arial"/>
                <w:sz w:val="20"/>
                <w:szCs w:val="20"/>
              </w:rPr>
              <w:t>.</w:t>
            </w:r>
          </w:p>
        </w:tc>
      </w:tr>
      <w:tr w:rsidR="00B362D1" w:rsidRPr="00CB0A38" w14:paraId="0A7464FF" w14:textId="77777777" w:rsidTr="003C49BE">
        <w:trPr>
          <w:trHeight w:val="408"/>
        </w:trPr>
        <w:tc>
          <w:tcPr>
            <w:tcW w:w="2351" w:type="dxa"/>
            <w:vMerge/>
            <w:tcBorders>
              <w:bottom w:val="single" w:sz="4" w:space="0" w:color="000000" w:themeColor="text1"/>
              <w:right w:val="inset" w:sz="6" w:space="0" w:color="auto"/>
            </w:tcBorders>
          </w:tcPr>
          <w:p w14:paraId="0A7464F4" w14:textId="77777777" w:rsidR="00B362D1" w:rsidRPr="00CB0A38" w:rsidRDefault="00B362D1" w:rsidP="006F6F1C">
            <w:pPr>
              <w:rPr>
                <w:rFonts w:ascii="Arial" w:eastAsia="Calibri" w:hAnsi="Arial" w:cs="Arial"/>
                <w:color w:val="FF0000"/>
                <w:sz w:val="20"/>
                <w:szCs w:val="20"/>
              </w:rPr>
            </w:pPr>
          </w:p>
        </w:tc>
        <w:tc>
          <w:tcPr>
            <w:tcW w:w="3330" w:type="dxa"/>
            <w:vMerge w:val="restart"/>
            <w:tcBorders>
              <w:top w:val="inset" w:sz="6" w:space="0" w:color="auto"/>
              <w:left w:val="inset" w:sz="6" w:space="0" w:color="auto"/>
              <w:bottom w:val="inset" w:sz="6" w:space="0" w:color="auto"/>
              <w:right w:val="inset" w:sz="6" w:space="0" w:color="auto"/>
            </w:tcBorders>
          </w:tcPr>
          <w:p w14:paraId="0A7464F5" w14:textId="77777777" w:rsidR="00C77643" w:rsidRPr="00C77643" w:rsidRDefault="00FF368B" w:rsidP="00C77643">
            <w:pPr>
              <w:pStyle w:val="ListParagraph"/>
              <w:numPr>
                <w:ilvl w:val="1"/>
                <w:numId w:val="29"/>
              </w:numPr>
              <w:ind w:right="432"/>
              <w:rPr>
                <w:rFonts w:ascii="Arial" w:eastAsia="Calibri" w:hAnsi="Arial" w:cs="Arial"/>
                <w:bCs/>
                <w:color w:val="000000" w:themeColor="text1"/>
                <w:sz w:val="20"/>
                <w:szCs w:val="20"/>
                <w:lang w:val="en-GB"/>
              </w:rPr>
            </w:pPr>
            <w:r w:rsidRPr="00C77643">
              <w:rPr>
                <w:rFonts w:ascii="Arial" w:eastAsia="Calibri" w:hAnsi="Arial" w:cs="Arial"/>
                <w:bCs/>
                <w:color w:val="000000" w:themeColor="text1"/>
                <w:sz w:val="20"/>
                <w:szCs w:val="20"/>
                <w:lang w:val="en-GB"/>
              </w:rPr>
              <w:t xml:space="preserve">Analyse the advantages </w:t>
            </w:r>
          </w:p>
          <w:p w14:paraId="0A7464F6" w14:textId="77777777" w:rsidR="00FF368B" w:rsidRPr="00C77643" w:rsidRDefault="00FF368B" w:rsidP="00C77643">
            <w:pPr>
              <w:pStyle w:val="ListParagraph"/>
              <w:ind w:left="360" w:right="432"/>
              <w:rPr>
                <w:rFonts w:ascii="Arial" w:eastAsia="Calibri" w:hAnsi="Arial" w:cs="Arial"/>
                <w:bCs/>
                <w:color w:val="000000" w:themeColor="text1"/>
                <w:sz w:val="20"/>
                <w:szCs w:val="20"/>
                <w:lang w:val="en-GB"/>
              </w:rPr>
            </w:pPr>
            <w:r w:rsidRPr="00C77643">
              <w:rPr>
                <w:rFonts w:ascii="Arial" w:eastAsia="Calibri" w:hAnsi="Arial" w:cs="Arial"/>
                <w:bCs/>
                <w:color w:val="000000" w:themeColor="text1"/>
                <w:sz w:val="20"/>
                <w:szCs w:val="20"/>
                <w:lang w:val="en-GB"/>
              </w:rPr>
              <w:t>and limitations of different types of stakeholder consultation</w:t>
            </w:r>
          </w:p>
          <w:p w14:paraId="0A7464F7" w14:textId="77777777" w:rsidR="00B362D1" w:rsidRPr="00CB0A38" w:rsidRDefault="00B362D1" w:rsidP="006F6F1C">
            <w:pPr>
              <w:ind w:right="432"/>
              <w:rPr>
                <w:rFonts w:ascii="Arial" w:eastAsia="Calibri" w:hAnsi="Arial" w:cs="Arial"/>
                <w:color w:val="000000" w:themeColor="text1"/>
                <w:sz w:val="20"/>
                <w:szCs w:val="20"/>
              </w:rPr>
            </w:pPr>
          </w:p>
        </w:tc>
        <w:tc>
          <w:tcPr>
            <w:tcW w:w="7375" w:type="dxa"/>
            <w:tcBorders>
              <w:top w:val="inset" w:sz="6" w:space="0" w:color="auto"/>
              <w:left w:val="inset" w:sz="6" w:space="0" w:color="auto"/>
              <w:bottom w:val="inset" w:sz="6" w:space="0" w:color="auto"/>
              <w:right w:val="single" w:sz="4" w:space="0" w:color="auto"/>
            </w:tcBorders>
          </w:tcPr>
          <w:p w14:paraId="0A7464F8" w14:textId="77777777" w:rsidR="007E113D" w:rsidRPr="00CB0A38" w:rsidRDefault="007320C8" w:rsidP="006F6F1C">
            <w:pPr>
              <w:contextualSpacing/>
              <w:rPr>
                <w:rFonts w:ascii="Arial" w:eastAsia="Calibri" w:hAnsi="Arial" w:cs="Arial"/>
                <w:color w:val="000000" w:themeColor="text1"/>
                <w:sz w:val="20"/>
                <w:szCs w:val="20"/>
              </w:rPr>
            </w:pPr>
            <w:r w:rsidRPr="00CB0A38">
              <w:rPr>
                <w:rFonts w:ascii="Arial" w:eastAsia="Calibri" w:hAnsi="Arial" w:cs="Arial"/>
                <w:color w:val="000000" w:themeColor="text1"/>
                <w:sz w:val="20"/>
                <w:szCs w:val="20"/>
              </w:rPr>
              <w:t>Consultation involves the development of productive relationships over the lo</w:t>
            </w:r>
            <w:r w:rsidR="007E113D" w:rsidRPr="00CB0A38">
              <w:rPr>
                <w:rFonts w:ascii="Arial" w:eastAsia="Calibri" w:hAnsi="Arial" w:cs="Arial"/>
                <w:color w:val="000000" w:themeColor="text1"/>
                <w:sz w:val="20"/>
                <w:szCs w:val="20"/>
              </w:rPr>
              <w:t xml:space="preserve">ng term. Listening to feedback provides </w:t>
            </w:r>
            <w:r w:rsidRPr="00CB0A38">
              <w:rPr>
                <w:rFonts w:ascii="Arial" w:eastAsia="Calibri" w:hAnsi="Arial" w:cs="Arial"/>
                <w:color w:val="000000" w:themeColor="text1"/>
                <w:sz w:val="20"/>
                <w:szCs w:val="20"/>
              </w:rPr>
              <w:t xml:space="preserve">a valuable source of information that can be used to improve project design and outcomes and </w:t>
            </w:r>
            <w:r w:rsidR="007E113D" w:rsidRPr="00CB0A38">
              <w:rPr>
                <w:rFonts w:ascii="Arial" w:eastAsia="Calibri" w:hAnsi="Arial" w:cs="Arial"/>
                <w:color w:val="000000" w:themeColor="text1"/>
                <w:sz w:val="20"/>
                <w:szCs w:val="20"/>
              </w:rPr>
              <w:t xml:space="preserve">to </w:t>
            </w:r>
            <w:r w:rsidRPr="00CB0A38">
              <w:rPr>
                <w:rFonts w:ascii="Arial" w:eastAsia="Calibri" w:hAnsi="Arial" w:cs="Arial"/>
                <w:color w:val="000000" w:themeColor="text1"/>
                <w:sz w:val="20"/>
                <w:szCs w:val="20"/>
              </w:rPr>
              <w:t xml:space="preserve">help the organisation to identify and control risks. </w:t>
            </w:r>
          </w:p>
          <w:p w14:paraId="0A7464F9" w14:textId="77777777" w:rsidR="007320C8" w:rsidRDefault="007320C8" w:rsidP="006F6F1C">
            <w:pPr>
              <w:contextualSpacing/>
              <w:rPr>
                <w:rFonts w:ascii="Arial" w:eastAsia="Calibri" w:hAnsi="Arial" w:cs="Arial"/>
                <w:color w:val="000000" w:themeColor="text1"/>
                <w:sz w:val="20"/>
                <w:szCs w:val="20"/>
              </w:rPr>
            </w:pPr>
            <w:r w:rsidRPr="00CB0A38">
              <w:rPr>
                <w:rFonts w:ascii="Arial" w:eastAsia="Calibri" w:hAnsi="Arial" w:cs="Arial"/>
                <w:color w:val="000000" w:themeColor="text1"/>
                <w:sz w:val="20"/>
                <w:szCs w:val="20"/>
              </w:rPr>
              <w:t>The two main types</w:t>
            </w:r>
            <w:r w:rsidR="00344BAB" w:rsidRPr="00CB0A38">
              <w:rPr>
                <w:rFonts w:ascii="Arial" w:eastAsia="Calibri" w:hAnsi="Arial" w:cs="Arial"/>
                <w:color w:val="000000" w:themeColor="text1"/>
                <w:sz w:val="20"/>
                <w:szCs w:val="20"/>
              </w:rPr>
              <w:t xml:space="preserve"> of stakeholder consultation </w:t>
            </w:r>
            <w:r w:rsidRPr="00CB0A38">
              <w:rPr>
                <w:rFonts w:ascii="Arial" w:eastAsia="Calibri" w:hAnsi="Arial" w:cs="Arial"/>
                <w:color w:val="000000" w:themeColor="text1"/>
                <w:sz w:val="20"/>
                <w:szCs w:val="20"/>
              </w:rPr>
              <w:t xml:space="preserve"> are:</w:t>
            </w:r>
          </w:p>
          <w:p w14:paraId="0A7464FA" w14:textId="77777777" w:rsidR="00C77643" w:rsidRPr="00CB0A38" w:rsidRDefault="00C77643" w:rsidP="006F6F1C">
            <w:pPr>
              <w:contextualSpacing/>
              <w:rPr>
                <w:rFonts w:ascii="Arial" w:eastAsia="Calibri" w:hAnsi="Arial" w:cs="Arial"/>
                <w:color w:val="000000" w:themeColor="text1"/>
                <w:sz w:val="20"/>
                <w:szCs w:val="20"/>
              </w:rPr>
            </w:pPr>
          </w:p>
          <w:p w14:paraId="0A7464FB" w14:textId="77777777" w:rsidR="007320C8" w:rsidRPr="00CB0A38" w:rsidRDefault="007320C8" w:rsidP="006F6F1C">
            <w:pPr>
              <w:pStyle w:val="ListParagraph"/>
              <w:numPr>
                <w:ilvl w:val="0"/>
                <w:numId w:val="16"/>
              </w:numPr>
              <w:rPr>
                <w:rFonts w:ascii="Arial" w:eastAsia="Calibri" w:hAnsi="Arial" w:cs="Arial"/>
                <w:color w:val="000000" w:themeColor="text1"/>
                <w:sz w:val="20"/>
                <w:szCs w:val="20"/>
              </w:rPr>
            </w:pPr>
            <w:r w:rsidRPr="00CB0A38">
              <w:rPr>
                <w:rFonts w:ascii="Arial" w:eastAsia="Calibri" w:hAnsi="Arial" w:cs="Arial"/>
                <w:color w:val="000000" w:themeColor="text1"/>
                <w:sz w:val="20"/>
                <w:szCs w:val="20"/>
              </w:rPr>
              <w:t>Consultation on specific developments and projects</w:t>
            </w:r>
          </w:p>
          <w:p w14:paraId="0A7464FC" w14:textId="77777777" w:rsidR="007320C8" w:rsidRDefault="007320C8" w:rsidP="006F6F1C">
            <w:pPr>
              <w:pStyle w:val="ListParagraph"/>
              <w:numPr>
                <w:ilvl w:val="0"/>
                <w:numId w:val="16"/>
              </w:numPr>
              <w:rPr>
                <w:rFonts w:ascii="Arial" w:eastAsia="Calibri" w:hAnsi="Arial" w:cs="Arial"/>
                <w:color w:val="000000" w:themeColor="text1"/>
                <w:sz w:val="20"/>
                <w:szCs w:val="20"/>
              </w:rPr>
            </w:pPr>
            <w:r w:rsidRPr="00CB0A38">
              <w:rPr>
                <w:rFonts w:ascii="Arial" w:eastAsia="Calibri" w:hAnsi="Arial" w:cs="Arial"/>
                <w:color w:val="000000" w:themeColor="text1"/>
                <w:sz w:val="20"/>
                <w:szCs w:val="20"/>
              </w:rPr>
              <w:t xml:space="preserve">Ongoing tracking and monitoring </w:t>
            </w:r>
            <w:r w:rsidR="007E113D" w:rsidRPr="00CB0A38">
              <w:rPr>
                <w:rFonts w:ascii="Arial" w:eastAsia="Calibri" w:hAnsi="Arial" w:cs="Arial"/>
                <w:color w:val="000000" w:themeColor="text1"/>
                <w:sz w:val="20"/>
                <w:szCs w:val="20"/>
              </w:rPr>
              <w:t xml:space="preserve">of </w:t>
            </w:r>
            <w:r w:rsidRPr="00CB0A38">
              <w:rPr>
                <w:rFonts w:ascii="Arial" w:eastAsia="Calibri" w:hAnsi="Arial" w:cs="Arial"/>
                <w:color w:val="000000" w:themeColor="text1"/>
                <w:sz w:val="20"/>
                <w:szCs w:val="20"/>
              </w:rPr>
              <w:t>stakeholder perceptions</w:t>
            </w:r>
            <w:r w:rsidR="00545FD7" w:rsidRPr="00CB0A38">
              <w:rPr>
                <w:rFonts w:ascii="Arial" w:eastAsia="Calibri" w:hAnsi="Arial" w:cs="Arial"/>
                <w:color w:val="000000" w:themeColor="text1"/>
                <w:sz w:val="20"/>
                <w:szCs w:val="20"/>
              </w:rPr>
              <w:t>,</w:t>
            </w:r>
            <w:r w:rsidRPr="00CB0A38">
              <w:rPr>
                <w:rFonts w:ascii="Arial" w:eastAsia="Calibri" w:hAnsi="Arial" w:cs="Arial"/>
                <w:color w:val="000000" w:themeColor="text1"/>
                <w:sz w:val="20"/>
                <w:szCs w:val="20"/>
              </w:rPr>
              <w:t xml:space="preserve"> within the broader operating environment</w:t>
            </w:r>
          </w:p>
          <w:p w14:paraId="0A7464FD" w14:textId="77777777" w:rsidR="00C77643" w:rsidRPr="00CB0A38" w:rsidRDefault="00C77643" w:rsidP="00C77643">
            <w:pPr>
              <w:pStyle w:val="ListParagraph"/>
              <w:rPr>
                <w:rFonts w:ascii="Arial" w:eastAsia="Calibri" w:hAnsi="Arial" w:cs="Arial"/>
                <w:color w:val="000000" w:themeColor="text1"/>
                <w:sz w:val="20"/>
                <w:szCs w:val="20"/>
              </w:rPr>
            </w:pPr>
          </w:p>
          <w:p w14:paraId="0A7464FE" w14:textId="77777777" w:rsidR="007320C8" w:rsidRPr="00CB0A38" w:rsidRDefault="007320C8" w:rsidP="006F6F1C">
            <w:pPr>
              <w:rPr>
                <w:rFonts w:ascii="Arial" w:eastAsia="Calibri" w:hAnsi="Arial" w:cs="Arial"/>
                <w:color w:val="000000" w:themeColor="text1"/>
                <w:sz w:val="20"/>
                <w:szCs w:val="20"/>
              </w:rPr>
            </w:pPr>
            <w:r w:rsidRPr="00CB0A38">
              <w:rPr>
                <w:rFonts w:ascii="Arial" w:eastAsia="Calibri" w:hAnsi="Arial" w:cs="Arial"/>
                <w:color w:val="000000" w:themeColor="text1"/>
                <w:sz w:val="20"/>
                <w:szCs w:val="20"/>
              </w:rPr>
              <w:t xml:space="preserve">Benefits can include </w:t>
            </w:r>
            <w:r w:rsidR="00344BAB" w:rsidRPr="00CB0A38">
              <w:rPr>
                <w:rFonts w:ascii="Arial" w:eastAsia="Calibri" w:hAnsi="Arial" w:cs="Arial"/>
                <w:color w:val="000000" w:themeColor="text1"/>
                <w:sz w:val="20"/>
                <w:szCs w:val="20"/>
              </w:rPr>
              <w:t>informed decision making, and potentially a greater chanc</w:t>
            </w:r>
            <w:r w:rsidR="006F6F1C" w:rsidRPr="00CB0A38">
              <w:rPr>
                <w:rFonts w:ascii="Arial" w:eastAsia="Calibri" w:hAnsi="Arial" w:cs="Arial"/>
                <w:color w:val="000000" w:themeColor="text1"/>
                <w:sz w:val="20"/>
                <w:szCs w:val="20"/>
              </w:rPr>
              <w:t xml:space="preserve">e of successful implementation. </w:t>
            </w:r>
            <w:r w:rsidR="00344BAB" w:rsidRPr="00CB0A38">
              <w:rPr>
                <w:rFonts w:ascii="Arial" w:eastAsia="Calibri" w:hAnsi="Arial" w:cs="Arial"/>
                <w:color w:val="000000" w:themeColor="text1"/>
                <w:sz w:val="20"/>
                <w:szCs w:val="20"/>
              </w:rPr>
              <w:t>Limitations can include the amount of time taken for collection, analysis and reporting of consultation outcomes and the variable levels of expertise or knowledge of the stakeholder group</w:t>
            </w:r>
            <w:r w:rsidR="007E113D" w:rsidRPr="00CB0A38">
              <w:rPr>
                <w:rFonts w:ascii="Arial" w:eastAsia="Calibri" w:hAnsi="Arial" w:cs="Arial"/>
                <w:color w:val="000000" w:themeColor="text1"/>
                <w:sz w:val="20"/>
                <w:szCs w:val="20"/>
              </w:rPr>
              <w:t>s.</w:t>
            </w:r>
            <w:r w:rsidR="00344BAB" w:rsidRPr="00CB0A38">
              <w:rPr>
                <w:rFonts w:ascii="Arial" w:eastAsia="Calibri" w:hAnsi="Arial" w:cs="Arial"/>
                <w:color w:val="000000" w:themeColor="text1"/>
                <w:sz w:val="20"/>
                <w:szCs w:val="20"/>
              </w:rPr>
              <w:t xml:space="preserve"> </w:t>
            </w:r>
          </w:p>
        </w:tc>
      </w:tr>
      <w:tr w:rsidR="00B362D1" w:rsidRPr="003A26A6" w14:paraId="0A746503" w14:textId="77777777" w:rsidTr="003C49BE">
        <w:trPr>
          <w:trHeight w:val="407"/>
        </w:trPr>
        <w:tc>
          <w:tcPr>
            <w:tcW w:w="2351" w:type="dxa"/>
            <w:vMerge/>
            <w:tcBorders>
              <w:top w:val="single" w:sz="4" w:space="0" w:color="000000" w:themeColor="text1"/>
              <w:bottom w:val="nil"/>
              <w:right w:val="inset" w:sz="6" w:space="0" w:color="auto"/>
            </w:tcBorders>
          </w:tcPr>
          <w:p w14:paraId="0A746500" w14:textId="77777777" w:rsidR="00B362D1" w:rsidRPr="003A26A6" w:rsidRDefault="00B362D1" w:rsidP="006F6F1C">
            <w:pPr>
              <w:rPr>
                <w:rFonts w:ascii="Arial" w:eastAsia="Calibri" w:hAnsi="Arial" w:cs="Arial"/>
                <w:color w:val="FF0000"/>
                <w:sz w:val="20"/>
                <w:szCs w:val="20"/>
              </w:rPr>
            </w:pPr>
          </w:p>
        </w:tc>
        <w:tc>
          <w:tcPr>
            <w:tcW w:w="3330" w:type="dxa"/>
            <w:vMerge/>
            <w:tcBorders>
              <w:top w:val="inset" w:sz="6" w:space="0" w:color="auto"/>
              <w:left w:val="inset" w:sz="6" w:space="0" w:color="auto"/>
              <w:bottom w:val="single" w:sz="4" w:space="0" w:color="000000" w:themeColor="text1"/>
              <w:right w:val="inset" w:sz="6" w:space="0" w:color="auto"/>
            </w:tcBorders>
          </w:tcPr>
          <w:p w14:paraId="0A746501" w14:textId="77777777" w:rsidR="00B362D1" w:rsidRPr="003A26A6" w:rsidRDefault="00B362D1" w:rsidP="006F6F1C">
            <w:pPr>
              <w:ind w:right="432"/>
              <w:rPr>
                <w:rFonts w:ascii="Arial" w:eastAsia="Calibri" w:hAnsi="Arial" w:cs="Arial"/>
                <w:color w:val="000000" w:themeColor="text1"/>
                <w:sz w:val="20"/>
                <w:szCs w:val="20"/>
              </w:rPr>
            </w:pPr>
          </w:p>
        </w:tc>
        <w:tc>
          <w:tcPr>
            <w:tcW w:w="7375" w:type="dxa"/>
            <w:tcBorders>
              <w:top w:val="inset" w:sz="6" w:space="0" w:color="auto"/>
              <w:left w:val="inset" w:sz="6" w:space="0" w:color="auto"/>
              <w:bottom w:val="single" w:sz="4" w:space="0" w:color="000000" w:themeColor="text1"/>
              <w:right w:val="single" w:sz="4" w:space="0" w:color="auto"/>
            </w:tcBorders>
          </w:tcPr>
          <w:p w14:paraId="0A746502" w14:textId="77777777" w:rsidR="00344BAB" w:rsidRPr="003A26A6" w:rsidRDefault="00B362D1" w:rsidP="006F6F1C">
            <w:pPr>
              <w:pStyle w:val="NoSpacing"/>
              <w:rPr>
                <w:rFonts w:cs="Arial"/>
                <w:szCs w:val="20"/>
              </w:rPr>
            </w:pPr>
            <w:r w:rsidRPr="003A26A6">
              <w:rPr>
                <w:rFonts w:cs="Arial"/>
                <w:szCs w:val="20"/>
              </w:rPr>
              <w:t xml:space="preserve">In this criterion the learner is required to provide evidence that </w:t>
            </w:r>
            <w:r w:rsidR="00344BAB" w:rsidRPr="003A26A6">
              <w:rPr>
                <w:rFonts w:cs="Arial"/>
                <w:szCs w:val="20"/>
              </w:rPr>
              <w:t>he or</w:t>
            </w:r>
            <w:r w:rsidR="006F6F1C" w:rsidRPr="003A26A6">
              <w:rPr>
                <w:rFonts w:cs="Arial"/>
                <w:szCs w:val="20"/>
              </w:rPr>
              <w:t xml:space="preserve"> she has d</w:t>
            </w:r>
            <w:r w:rsidR="00344BAB" w:rsidRPr="003A26A6">
              <w:rPr>
                <w:rFonts w:cs="Arial"/>
                <w:szCs w:val="20"/>
              </w:rPr>
              <w:t>escribe</w:t>
            </w:r>
            <w:r w:rsidR="00077735" w:rsidRPr="003A26A6">
              <w:rPr>
                <w:rFonts w:cs="Arial"/>
                <w:szCs w:val="20"/>
              </w:rPr>
              <w:t>d</w:t>
            </w:r>
            <w:r w:rsidR="00344BAB" w:rsidRPr="003A26A6">
              <w:rPr>
                <w:rFonts w:cs="Arial"/>
                <w:szCs w:val="20"/>
              </w:rPr>
              <w:t xml:space="preserve"> two main types of stakeholder consultation, linking each with a separate workplace </w:t>
            </w:r>
            <w:r w:rsidR="006F6F1C" w:rsidRPr="003A26A6">
              <w:rPr>
                <w:rFonts w:cs="Arial"/>
                <w:szCs w:val="20"/>
              </w:rPr>
              <w:t xml:space="preserve">example. </w:t>
            </w:r>
            <w:r w:rsidR="00344BAB" w:rsidRPr="003A26A6">
              <w:rPr>
                <w:rFonts w:cs="Arial"/>
                <w:szCs w:val="20"/>
              </w:rPr>
              <w:t xml:space="preserve">In </w:t>
            </w:r>
            <w:r w:rsidR="005A4906" w:rsidRPr="003A26A6">
              <w:rPr>
                <w:rFonts w:cs="Arial"/>
                <w:szCs w:val="20"/>
              </w:rPr>
              <w:t>each example</w:t>
            </w:r>
            <w:r w:rsidR="006F6F1C" w:rsidRPr="003A26A6">
              <w:rPr>
                <w:rFonts w:cs="Arial"/>
                <w:szCs w:val="20"/>
              </w:rPr>
              <w:t xml:space="preserve"> of stakeholder consultation, he or she has </w:t>
            </w:r>
            <w:r w:rsidR="00344BAB" w:rsidRPr="003A26A6">
              <w:rPr>
                <w:rFonts w:cs="Arial"/>
                <w:szCs w:val="20"/>
              </w:rPr>
              <w:t>explain</w:t>
            </w:r>
            <w:r w:rsidR="00077735" w:rsidRPr="003A26A6">
              <w:rPr>
                <w:rFonts w:cs="Arial"/>
                <w:szCs w:val="20"/>
              </w:rPr>
              <w:t>ed</w:t>
            </w:r>
            <w:r w:rsidR="00344BAB" w:rsidRPr="003A26A6">
              <w:rPr>
                <w:rFonts w:cs="Arial"/>
                <w:szCs w:val="20"/>
              </w:rPr>
              <w:t xml:space="preserve"> in detail the advantages and limitations </w:t>
            </w:r>
            <w:r w:rsidR="004D59E6" w:rsidRPr="003A26A6">
              <w:rPr>
                <w:rFonts w:cs="Arial"/>
                <w:szCs w:val="20"/>
              </w:rPr>
              <w:t>from the organisational perspective.</w:t>
            </w:r>
          </w:p>
        </w:tc>
      </w:tr>
      <w:tr w:rsidR="00B362D1" w:rsidRPr="003A26A6" w14:paraId="0A746508" w14:textId="77777777" w:rsidTr="00531EF9">
        <w:trPr>
          <w:trHeight w:val="256"/>
        </w:trPr>
        <w:tc>
          <w:tcPr>
            <w:tcW w:w="2351" w:type="dxa"/>
            <w:vMerge w:val="restart"/>
            <w:tcBorders>
              <w:top w:val="nil"/>
            </w:tcBorders>
          </w:tcPr>
          <w:p w14:paraId="0A746504" w14:textId="77777777" w:rsidR="00B362D1" w:rsidRPr="003A26A6" w:rsidRDefault="00B362D1" w:rsidP="006F6F1C">
            <w:pPr>
              <w:rPr>
                <w:rFonts w:ascii="Arial" w:eastAsia="Calibri" w:hAnsi="Arial" w:cs="Arial"/>
                <w:color w:val="000000" w:themeColor="text1"/>
                <w:sz w:val="20"/>
                <w:szCs w:val="20"/>
              </w:rPr>
            </w:pPr>
          </w:p>
        </w:tc>
        <w:tc>
          <w:tcPr>
            <w:tcW w:w="3330" w:type="dxa"/>
            <w:vMerge w:val="restart"/>
            <w:tcBorders>
              <w:top w:val="nil"/>
            </w:tcBorders>
          </w:tcPr>
          <w:p w14:paraId="0A746505" w14:textId="77777777" w:rsidR="00C77643" w:rsidRPr="00C77643" w:rsidRDefault="00FF368B" w:rsidP="00C77643">
            <w:pPr>
              <w:pStyle w:val="ListParagraph"/>
              <w:numPr>
                <w:ilvl w:val="1"/>
                <w:numId w:val="29"/>
              </w:numPr>
              <w:spacing w:line="285" w:lineRule="exact"/>
              <w:rPr>
                <w:rFonts w:ascii="Arial" w:eastAsia="Calibri" w:hAnsi="Arial" w:cs="Arial"/>
                <w:bCs/>
                <w:color w:val="000000" w:themeColor="text1"/>
                <w:sz w:val="20"/>
                <w:szCs w:val="20"/>
                <w:lang w:val="en-GB"/>
              </w:rPr>
            </w:pPr>
            <w:r w:rsidRPr="00C77643">
              <w:rPr>
                <w:rFonts w:ascii="Arial" w:eastAsia="Calibri" w:hAnsi="Arial" w:cs="Arial"/>
                <w:bCs/>
                <w:color w:val="000000" w:themeColor="text1"/>
                <w:sz w:val="20"/>
                <w:szCs w:val="20"/>
                <w:lang w:val="en-GB"/>
              </w:rPr>
              <w:t>Evaluate the risks and</w:t>
            </w:r>
          </w:p>
          <w:p w14:paraId="0A746506" w14:textId="77777777" w:rsidR="00B362D1" w:rsidRPr="00C77643" w:rsidRDefault="00FF368B" w:rsidP="00C77643">
            <w:pPr>
              <w:pStyle w:val="ListParagraph"/>
              <w:spacing w:line="285" w:lineRule="exact"/>
              <w:ind w:left="360"/>
              <w:rPr>
                <w:rFonts w:ascii="Arial" w:eastAsia="Calibri" w:hAnsi="Arial" w:cs="Arial"/>
                <w:color w:val="000000" w:themeColor="text1"/>
                <w:sz w:val="20"/>
                <w:szCs w:val="20"/>
              </w:rPr>
            </w:pPr>
            <w:r w:rsidRPr="00C77643">
              <w:rPr>
                <w:rFonts w:ascii="Arial" w:eastAsia="Calibri" w:hAnsi="Arial" w:cs="Arial"/>
                <w:bCs/>
                <w:color w:val="000000" w:themeColor="text1"/>
                <w:sz w:val="20"/>
                <w:szCs w:val="20"/>
                <w:lang w:val="en-GB"/>
              </w:rPr>
              <w:t>potential consequences of inadequate stakeholder consultation</w:t>
            </w:r>
          </w:p>
        </w:tc>
        <w:tc>
          <w:tcPr>
            <w:tcW w:w="7375" w:type="dxa"/>
            <w:tcBorders>
              <w:top w:val="nil"/>
            </w:tcBorders>
          </w:tcPr>
          <w:p w14:paraId="0A746507" w14:textId="77777777" w:rsidR="007320C8" w:rsidRPr="003A26A6" w:rsidRDefault="007320C8" w:rsidP="006F6F1C">
            <w:pPr>
              <w:contextualSpacing/>
              <w:rPr>
                <w:rFonts w:ascii="Arial" w:eastAsia="Calibri" w:hAnsi="Arial" w:cs="Arial"/>
                <w:color w:val="000000" w:themeColor="text1"/>
                <w:sz w:val="20"/>
                <w:szCs w:val="20"/>
                <w:shd w:val="clear" w:color="auto" w:fill="FFFFFF"/>
              </w:rPr>
            </w:pPr>
            <w:r w:rsidRPr="003A26A6">
              <w:rPr>
                <w:rFonts w:ascii="Arial" w:eastAsia="Calibri" w:hAnsi="Arial" w:cs="Arial"/>
                <w:color w:val="000000" w:themeColor="text1"/>
                <w:sz w:val="20"/>
                <w:szCs w:val="20"/>
                <w:shd w:val="clear" w:color="auto" w:fill="FFFFFF"/>
              </w:rPr>
              <w:t xml:space="preserve">Post, Preston and Sachs (2002) link the interrelationship between an organisation and its </w:t>
            </w:r>
            <w:r w:rsidR="005A4906" w:rsidRPr="003A26A6">
              <w:rPr>
                <w:rFonts w:ascii="Arial" w:eastAsia="Calibri" w:hAnsi="Arial" w:cs="Arial"/>
                <w:color w:val="000000" w:themeColor="text1"/>
                <w:sz w:val="20"/>
                <w:szCs w:val="20"/>
                <w:shd w:val="clear" w:color="auto" w:fill="FFFFFF"/>
              </w:rPr>
              <w:t>stakeholders. In particular</w:t>
            </w:r>
            <w:r w:rsidRPr="003A26A6">
              <w:rPr>
                <w:rFonts w:ascii="Arial" w:eastAsia="Calibri" w:hAnsi="Arial" w:cs="Arial"/>
                <w:color w:val="000000" w:themeColor="text1"/>
                <w:sz w:val="20"/>
                <w:szCs w:val="20"/>
                <w:shd w:val="clear" w:color="auto" w:fill="FFFFFF"/>
              </w:rPr>
              <w:t xml:space="preserve"> in relation to risk and reward, describing the contribution made (voluntarily or involuntarily) by stakeholders and individuals to the </w:t>
            </w:r>
            <w:r w:rsidR="005A4906" w:rsidRPr="003A26A6">
              <w:rPr>
                <w:rFonts w:ascii="Arial" w:eastAsia="Calibri" w:hAnsi="Arial" w:cs="Arial"/>
                <w:color w:val="000000" w:themeColor="text1"/>
                <w:sz w:val="20"/>
                <w:szCs w:val="20"/>
                <w:shd w:val="clear" w:color="auto" w:fill="FFFFFF"/>
              </w:rPr>
              <w:t>wealth creation</w:t>
            </w:r>
            <w:r w:rsidRPr="003A26A6">
              <w:rPr>
                <w:rFonts w:ascii="Arial" w:eastAsia="Calibri" w:hAnsi="Arial" w:cs="Arial"/>
                <w:color w:val="000000" w:themeColor="text1"/>
                <w:sz w:val="20"/>
                <w:szCs w:val="20"/>
                <w:shd w:val="clear" w:color="auto" w:fill="FFFFFF"/>
              </w:rPr>
              <w:t xml:space="preserve"> capacity and activities. However, these potential beneficia</w:t>
            </w:r>
            <w:r w:rsidR="006F6F1C" w:rsidRPr="003A26A6">
              <w:rPr>
                <w:rFonts w:ascii="Arial" w:eastAsia="Calibri" w:hAnsi="Arial" w:cs="Arial"/>
                <w:color w:val="000000" w:themeColor="text1"/>
                <w:sz w:val="20"/>
                <w:szCs w:val="20"/>
                <w:shd w:val="clear" w:color="auto" w:fill="FFFFFF"/>
              </w:rPr>
              <w:t xml:space="preserve">ries are also the risk bearers. </w:t>
            </w:r>
            <w:r w:rsidRPr="003A26A6">
              <w:rPr>
                <w:rFonts w:ascii="Arial" w:eastAsia="Calibri" w:hAnsi="Arial" w:cs="Arial"/>
                <w:color w:val="000000" w:themeColor="text1"/>
                <w:sz w:val="20"/>
                <w:szCs w:val="20"/>
                <w:shd w:val="clear" w:color="auto" w:fill="FFFFFF"/>
              </w:rPr>
              <w:t xml:space="preserve">This </w:t>
            </w:r>
            <w:r w:rsidR="00545FD7">
              <w:rPr>
                <w:rFonts w:ascii="Arial" w:eastAsia="Calibri" w:hAnsi="Arial" w:cs="Arial"/>
                <w:color w:val="000000" w:themeColor="text1"/>
                <w:sz w:val="20"/>
                <w:szCs w:val="20"/>
                <w:shd w:val="clear" w:color="auto" w:fill="FFFFFF"/>
              </w:rPr>
              <w:t xml:space="preserve">theory </w:t>
            </w:r>
            <w:r w:rsidRPr="003A26A6">
              <w:rPr>
                <w:rFonts w:ascii="Arial" w:eastAsia="Calibri" w:hAnsi="Arial" w:cs="Arial"/>
                <w:color w:val="000000" w:themeColor="text1"/>
                <w:sz w:val="20"/>
                <w:szCs w:val="20"/>
                <w:shd w:val="clear" w:color="auto" w:fill="FFFFFF"/>
              </w:rPr>
              <w:t xml:space="preserve">can also be applied to public services as well as the commercial environment; </w:t>
            </w:r>
            <w:r w:rsidRPr="00545FD7">
              <w:rPr>
                <w:rFonts w:ascii="Arial" w:eastAsia="Calibri" w:hAnsi="Arial" w:cs="Arial"/>
                <w:b/>
                <w:color w:val="000000" w:themeColor="text1"/>
                <w:sz w:val="20"/>
                <w:szCs w:val="20"/>
                <w:shd w:val="clear" w:color="auto" w:fill="FFFFFF"/>
              </w:rPr>
              <w:t>wealth</w:t>
            </w:r>
            <w:r w:rsidRPr="003A26A6">
              <w:rPr>
                <w:rFonts w:ascii="Arial" w:eastAsia="Calibri" w:hAnsi="Arial" w:cs="Arial"/>
                <w:color w:val="000000" w:themeColor="text1"/>
                <w:sz w:val="20"/>
                <w:szCs w:val="20"/>
                <w:shd w:val="clear" w:color="auto" w:fill="FFFFFF"/>
              </w:rPr>
              <w:t xml:space="preserve"> </w:t>
            </w:r>
            <w:r w:rsidR="005A4906" w:rsidRPr="003A26A6">
              <w:rPr>
                <w:rFonts w:ascii="Arial" w:eastAsia="Calibri" w:hAnsi="Arial" w:cs="Arial"/>
                <w:color w:val="000000" w:themeColor="text1"/>
                <w:sz w:val="20"/>
                <w:szCs w:val="20"/>
                <w:shd w:val="clear" w:color="auto" w:fill="FFFFFF"/>
              </w:rPr>
              <w:t>relating to</w:t>
            </w:r>
            <w:r w:rsidRPr="003A26A6">
              <w:rPr>
                <w:rFonts w:ascii="Arial" w:eastAsia="Calibri" w:hAnsi="Arial" w:cs="Arial"/>
                <w:color w:val="000000" w:themeColor="text1"/>
                <w:sz w:val="20"/>
                <w:szCs w:val="20"/>
                <w:shd w:val="clear" w:color="auto" w:fill="FFFFFF"/>
              </w:rPr>
              <w:t xml:space="preserve"> growth and development and </w:t>
            </w:r>
            <w:r w:rsidRPr="00545FD7">
              <w:rPr>
                <w:rFonts w:ascii="Arial" w:eastAsia="Calibri" w:hAnsi="Arial" w:cs="Arial"/>
                <w:b/>
                <w:color w:val="000000" w:themeColor="text1"/>
                <w:sz w:val="20"/>
                <w:szCs w:val="20"/>
                <w:shd w:val="clear" w:color="auto" w:fill="FFFFFF"/>
              </w:rPr>
              <w:t>risk</w:t>
            </w:r>
            <w:r w:rsidRPr="003A26A6">
              <w:rPr>
                <w:rFonts w:ascii="Arial" w:eastAsia="Calibri" w:hAnsi="Arial" w:cs="Arial"/>
                <w:b/>
                <w:color w:val="000000" w:themeColor="text1"/>
                <w:sz w:val="20"/>
                <w:szCs w:val="20"/>
                <w:shd w:val="clear" w:color="auto" w:fill="FFFFFF"/>
              </w:rPr>
              <w:t xml:space="preserve"> </w:t>
            </w:r>
            <w:r w:rsidRPr="003A26A6">
              <w:rPr>
                <w:rFonts w:ascii="Arial" w:eastAsia="Calibri" w:hAnsi="Arial" w:cs="Arial"/>
                <w:color w:val="000000" w:themeColor="text1"/>
                <w:sz w:val="20"/>
                <w:szCs w:val="20"/>
                <w:shd w:val="clear" w:color="auto" w:fill="FFFFFF"/>
              </w:rPr>
              <w:t xml:space="preserve">being in </w:t>
            </w:r>
            <w:r w:rsidR="007E113D" w:rsidRPr="003A26A6">
              <w:rPr>
                <w:rFonts w:ascii="Arial" w:eastAsia="Calibri" w:hAnsi="Arial" w:cs="Arial"/>
                <w:color w:val="000000" w:themeColor="text1"/>
                <w:sz w:val="20"/>
                <w:szCs w:val="20"/>
                <w:shd w:val="clear" w:color="auto" w:fill="FFFFFF"/>
              </w:rPr>
              <w:t>the failure of the venture.</w:t>
            </w:r>
          </w:p>
        </w:tc>
      </w:tr>
      <w:tr w:rsidR="00B362D1" w:rsidRPr="003A26A6" w14:paraId="0A74650C" w14:textId="77777777" w:rsidTr="00545FD7">
        <w:trPr>
          <w:trHeight w:val="256"/>
        </w:trPr>
        <w:tc>
          <w:tcPr>
            <w:tcW w:w="2351" w:type="dxa"/>
            <w:vMerge/>
          </w:tcPr>
          <w:p w14:paraId="0A746509" w14:textId="77777777" w:rsidR="00B362D1" w:rsidRPr="003A26A6" w:rsidRDefault="00B362D1" w:rsidP="006F6F1C">
            <w:pPr>
              <w:rPr>
                <w:rFonts w:ascii="Arial" w:eastAsia="Calibri" w:hAnsi="Arial" w:cs="Arial"/>
                <w:color w:val="000000" w:themeColor="text1"/>
                <w:sz w:val="20"/>
                <w:szCs w:val="20"/>
              </w:rPr>
            </w:pPr>
          </w:p>
        </w:tc>
        <w:tc>
          <w:tcPr>
            <w:tcW w:w="3330" w:type="dxa"/>
            <w:vMerge/>
            <w:tcBorders>
              <w:bottom w:val="single" w:sz="4" w:space="0" w:color="auto"/>
            </w:tcBorders>
          </w:tcPr>
          <w:p w14:paraId="0A74650A" w14:textId="77777777" w:rsidR="00B362D1" w:rsidRPr="003A26A6" w:rsidRDefault="00B362D1" w:rsidP="006F6F1C">
            <w:pPr>
              <w:spacing w:line="285" w:lineRule="exact"/>
              <w:rPr>
                <w:rFonts w:ascii="Arial" w:eastAsia="Calibri" w:hAnsi="Arial" w:cs="Arial"/>
                <w:color w:val="000000" w:themeColor="text1"/>
                <w:sz w:val="20"/>
                <w:szCs w:val="20"/>
              </w:rPr>
            </w:pPr>
          </w:p>
        </w:tc>
        <w:tc>
          <w:tcPr>
            <w:tcW w:w="7375" w:type="dxa"/>
            <w:tcBorders>
              <w:bottom w:val="single" w:sz="4" w:space="0" w:color="auto"/>
            </w:tcBorders>
          </w:tcPr>
          <w:p w14:paraId="0A74650B" w14:textId="77777777" w:rsidR="00134712" w:rsidRPr="003A26A6" w:rsidRDefault="00B362D1" w:rsidP="006F6F1C">
            <w:pPr>
              <w:pStyle w:val="NoSpacing"/>
              <w:rPr>
                <w:rFonts w:cs="Arial"/>
                <w:szCs w:val="20"/>
              </w:rPr>
            </w:pPr>
            <w:r w:rsidRPr="003A26A6">
              <w:rPr>
                <w:rFonts w:cs="Arial"/>
                <w:szCs w:val="20"/>
              </w:rPr>
              <w:t xml:space="preserve">In this criterion the learner is required to provide evidence </w:t>
            </w:r>
            <w:r w:rsidR="006F6F1C" w:rsidRPr="003A26A6">
              <w:rPr>
                <w:rFonts w:cs="Arial"/>
                <w:szCs w:val="20"/>
              </w:rPr>
              <w:t>that he or she has s</w:t>
            </w:r>
            <w:r w:rsidR="00DA2801" w:rsidRPr="003A26A6">
              <w:rPr>
                <w:rFonts w:cs="Arial"/>
                <w:szCs w:val="20"/>
              </w:rPr>
              <w:t>elected a</w:t>
            </w:r>
            <w:r w:rsidR="00134712" w:rsidRPr="003A26A6">
              <w:rPr>
                <w:rFonts w:cs="Arial"/>
                <w:szCs w:val="20"/>
              </w:rPr>
              <w:t xml:space="preserve"> situation where stakeholder consultation should </w:t>
            </w:r>
            <w:r w:rsidR="007E113D" w:rsidRPr="003A26A6">
              <w:rPr>
                <w:rFonts w:cs="Arial"/>
                <w:szCs w:val="20"/>
              </w:rPr>
              <w:t xml:space="preserve">have </w:t>
            </w:r>
            <w:r w:rsidR="00134712" w:rsidRPr="003A26A6">
              <w:rPr>
                <w:rFonts w:cs="Arial"/>
                <w:szCs w:val="20"/>
              </w:rPr>
              <w:t>take</w:t>
            </w:r>
            <w:r w:rsidR="007E113D" w:rsidRPr="003A26A6">
              <w:rPr>
                <w:rFonts w:cs="Arial"/>
                <w:szCs w:val="20"/>
              </w:rPr>
              <w:t>n</w:t>
            </w:r>
            <w:r w:rsidR="006F6F1C" w:rsidRPr="003A26A6">
              <w:rPr>
                <w:rFonts w:cs="Arial"/>
                <w:szCs w:val="20"/>
              </w:rPr>
              <w:t xml:space="preserve"> place. </w:t>
            </w:r>
            <w:r w:rsidR="00545FD7">
              <w:rPr>
                <w:rFonts w:cs="Arial"/>
                <w:szCs w:val="20"/>
              </w:rPr>
              <w:lastRenderedPageBreak/>
              <w:t>Also, v</w:t>
            </w:r>
            <w:r w:rsidR="00134712" w:rsidRPr="003A26A6">
              <w:rPr>
                <w:rFonts w:cs="Arial"/>
                <w:szCs w:val="20"/>
              </w:rPr>
              <w:t>ery briefly explain</w:t>
            </w:r>
            <w:r w:rsidR="00545FD7">
              <w:rPr>
                <w:rFonts w:cs="Arial"/>
                <w:szCs w:val="20"/>
              </w:rPr>
              <w:t>ed</w:t>
            </w:r>
            <w:r w:rsidR="007E113D" w:rsidRPr="003A26A6">
              <w:rPr>
                <w:rFonts w:cs="Arial"/>
                <w:szCs w:val="20"/>
              </w:rPr>
              <w:t xml:space="preserve"> the </w:t>
            </w:r>
            <w:r w:rsidR="00134712" w:rsidRPr="003A26A6">
              <w:rPr>
                <w:rFonts w:cs="Arial"/>
                <w:szCs w:val="20"/>
              </w:rPr>
              <w:t>rea</w:t>
            </w:r>
            <w:r w:rsidR="006F6F1C" w:rsidRPr="003A26A6">
              <w:rPr>
                <w:rFonts w:cs="Arial"/>
                <w:szCs w:val="20"/>
              </w:rPr>
              <w:t>sons for choosing the example. In addition, he or she has a</w:t>
            </w:r>
            <w:r w:rsidR="00134712" w:rsidRPr="003A26A6">
              <w:rPr>
                <w:rFonts w:cs="Arial"/>
                <w:szCs w:val="20"/>
              </w:rPr>
              <w:t>ssess</w:t>
            </w:r>
            <w:r w:rsidR="00077735" w:rsidRPr="003A26A6">
              <w:rPr>
                <w:rFonts w:cs="Arial"/>
                <w:szCs w:val="20"/>
              </w:rPr>
              <w:t>ed</w:t>
            </w:r>
            <w:r w:rsidR="00134712" w:rsidRPr="003A26A6">
              <w:rPr>
                <w:rFonts w:cs="Arial"/>
                <w:szCs w:val="20"/>
              </w:rPr>
              <w:t xml:space="preserve"> the risks and likely outcomes if the selected situation </w:t>
            </w:r>
            <w:r w:rsidR="007E113D" w:rsidRPr="003A26A6">
              <w:rPr>
                <w:rFonts w:cs="Arial"/>
                <w:szCs w:val="20"/>
              </w:rPr>
              <w:t xml:space="preserve">had been </w:t>
            </w:r>
            <w:r w:rsidR="00134712" w:rsidRPr="003A26A6">
              <w:rPr>
                <w:rFonts w:cs="Arial"/>
                <w:szCs w:val="20"/>
              </w:rPr>
              <w:t>subject to inadequate stakeholder consultation.</w:t>
            </w:r>
            <w:r w:rsidR="006F6F1C" w:rsidRPr="003A26A6">
              <w:rPr>
                <w:rFonts w:cs="Arial"/>
                <w:szCs w:val="20"/>
              </w:rPr>
              <w:t xml:space="preserve"> </w:t>
            </w:r>
          </w:p>
        </w:tc>
      </w:tr>
      <w:tr w:rsidR="009C104D" w:rsidRPr="003A26A6" w14:paraId="0A746517" w14:textId="77777777" w:rsidTr="00DE6C9A">
        <w:trPr>
          <w:trHeight w:val="1545"/>
        </w:trPr>
        <w:tc>
          <w:tcPr>
            <w:tcW w:w="2351" w:type="dxa"/>
            <w:vMerge w:val="restart"/>
            <w:tcBorders>
              <w:top w:val="inset" w:sz="6" w:space="0" w:color="auto"/>
            </w:tcBorders>
          </w:tcPr>
          <w:p w14:paraId="0A74650D" w14:textId="77777777" w:rsidR="009C104D" w:rsidRPr="003A26A6" w:rsidRDefault="00FF368B" w:rsidP="006F6F1C">
            <w:pPr>
              <w:pStyle w:val="ListParagraph"/>
              <w:numPr>
                <w:ilvl w:val="0"/>
                <w:numId w:val="11"/>
              </w:numPr>
              <w:rPr>
                <w:rFonts w:ascii="Arial" w:eastAsia="Calibri" w:hAnsi="Arial" w:cs="Arial"/>
                <w:color w:val="000000" w:themeColor="text1"/>
                <w:sz w:val="20"/>
                <w:szCs w:val="20"/>
              </w:rPr>
            </w:pPr>
            <w:r w:rsidRPr="003A26A6">
              <w:rPr>
                <w:rFonts w:ascii="Arial" w:eastAsia="Calibri" w:hAnsi="Arial" w:cs="Arial"/>
                <w:bCs/>
                <w:color w:val="000000" w:themeColor="text1"/>
                <w:sz w:val="20"/>
                <w:szCs w:val="20"/>
                <w:lang w:val="en-GB"/>
              </w:rPr>
              <w:lastRenderedPageBreak/>
              <w:t>Be able to determine the scope for collaboration with stakeholders</w:t>
            </w:r>
          </w:p>
        </w:tc>
        <w:tc>
          <w:tcPr>
            <w:tcW w:w="3330" w:type="dxa"/>
            <w:vMerge w:val="restart"/>
            <w:tcBorders>
              <w:top w:val="single" w:sz="4" w:space="0" w:color="auto"/>
            </w:tcBorders>
          </w:tcPr>
          <w:p w14:paraId="0A74650E" w14:textId="77777777" w:rsidR="00C77643" w:rsidRDefault="00FF368B" w:rsidP="006F6F1C">
            <w:pPr>
              <w:spacing w:line="289" w:lineRule="exact"/>
              <w:ind w:right="432"/>
              <w:rPr>
                <w:rFonts w:ascii="Arial" w:eastAsia="Calibri" w:hAnsi="Arial" w:cs="Arial"/>
                <w:color w:val="000000" w:themeColor="text1"/>
                <w:spacing w:val="-1"/>
                <w:sz w:val="20"/>
                <w:szCs w:val="20"/>
              </w:rPr>
            </w:pPr>
            <w:r w:rsidRPr="003A26A6">
              <w:rPr>
                <w:rFonts w:ascii="Arial" w:eastAsia="Calibri" w:hAnsi="Arial" w:cs="Arial"/>
                <w:color w:val="000000" w:themeColor="text1"/>
                <w:spacing w:val="-1"/>
                <w:sz w:val="20"/>
                <w:szCs w:val="20"/>
              </w:rPr>
              <w:t xml:space="preserve"> </w:t>
            </w:r>
            <w:r w:rsidR="007E113D" w:rsidRPr="003A26A6">
              <w:rPr>
                <w:rFonts w:ascii="Arial" w:eastAsia="Calibri" w:hAnsi="Arial" w:cs="Arial"/>
                <w:color w:val="000000" w:themeColor="text1"/>
                <w:spacing w:val="-1"/>
                <w:sz w:val="20"/>
                <w:szCs w:val="20"/>
              </w:rPr>
              <w:t xml:space="preserve">2.1 </w:t>
            </w:r>
            <w:r w:rsidRPr="003A26A6">
              <w:rPr>
                <w:rFonts w:ascii="Arial" w:eastAsia="Calibri" w:hAnsi="Arial" w:cs="Arial"/>
                <w:color w:val="000000" w:themeColor="text1"/>
                <w:spacing w:val="-1"/>
                <w:sz w:val="20"/>
                <w:szCs w:val="20"/>
              </w:rPr>
              <w:t xml:space="preserve">Identify the stakeholders </w:t>
            </w:r>
          </w:p>
          <w:p w14:paraId="0A74650F" w14:textId="77777777" w:rsidR="00C77643" w:rsidRDefault="00C77643" w:rsidP="006F6F1C">
            <w:pPr>
              <w:spacing w:line="289" w:lineRule="exact"/>
              <w:ind w:right="432"/>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rPr>
              <w:t xml:space="preserve">       </w:t>
            </w:r>
            <w:r w:rsidR="00FF368B" w:rsidRPr="003A26A6">
              <w:rPr>
                <w:rFonts w:ascii="Arial" w:eastAsia="Calibri" w:hAnsi="Arial" w:cs="Arial"/>
                <w:color w:val="000000" w:themeColor="text1"/>
                <w:spacing w:val="-1"/>
                <w:sz w:val="20"/>
                <w:szCs w:val="20"/>
              </w:rPr>
              <w:t xml:space="preserve">with whom relationships </w:t>
            </w:r>
          </w:p>
          <w:p w14:paraId="0A746510" w14:textId="77777777" w:rsidR="009C104D" w:rsidRPr="003A26A6" w:rsidRDefault="00C77643" w:rsidP="006F6F1C">
            <w:pPr>
              <w:spacing w:line="289" w:lineRule="exact"/>
              <w:ind w:right="432"/>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rPr>
              <w:t xml:space="preserve">       </w:t>
            </w:r>
            <w:r w:rsidR="00FF368B" w:rsidRPr="003A26A6">
              <w:rPr>
                <w:rFonts w:ascii="Arial" w:eastAsia="Calibri" w:hAnsi="Arial" w:cs="Arial"/>
                <w:color w:val="000000" w:themeColor="text1"/>
                <w:spacing w:val="-1"/>
                <w:sz w:val="20"/>
                <w:szCs w:val="20"/>
              </w:rPr>
              <w:t>should be developed</w:t>
            </w:r>
          </w:p>
        </w:tc>
        <w:tc>
          <w:tcPr>
            <w:tcW w:w="7375" w:type="dxa"/>
            <w:tcBorders>
              <w:bottom w:val="single" w:sz="4" w:space="0" w:color="auto"/>
            </w:tcBorders>
          </w:tcPr>
          <w:p w14:paraId="0A746511" w14:textId="77777777" w:rsidR="00D00B58" w:rsidRPr="003A26A6" w:rsidRDefault="00D00B58" w:rsidP="006F6F1C">
            <w:pPr>
              <w:contextualSpacing/>
              <w:jc w:val="both"/>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 xml:space="preserve">Stakeholders are divided into </w:t>
            </w:r>
            <w:r w:rsidR="00DA2801" w:rsidRPr="003A26A6">
              <w:rPr>
                <w:rFonts w:ascii="Arial" w:eastAsia="Calibri" w:hAnsi="Arial" w:cs="Arial"/>
                <w:color w:val="000000" w:themeColor="text1"/>
                <w:sz w:val="20"/>
                <w:szCs w:val="20"/>
              </w:rPr>
              <w:t>two</w:t>
            </w:r>
            <w:r w:rsidRPr="003A26A6">
              <w:rPr>
                <w:rFonts w:ascii="Arial" w:eastAsia="Calibri" w:hAnsi="Arial" w:cs="Arial"/>
                <w:color w:val="000000" w:themeColor="text1"/>
                <w:sz w:val="20"/>
                <w:szCs w:val="20"/>
              </w:rPr>
              <w:t xml:space="preserve"> groups:</w:t>
            </w:r>
          </w:p>
          <w:p w14:paraId="0A746512" w14:textId="77777777" w:rsidR="00D00B58" w:rsidRPr="003A26A6" w:rsidRDefault="00CA0180" w:rsidP="006F6F1C">
            <w:pPr>
              <w:pStyle w:val="ListParagraph"/>
              <w:numPr>
                <w:ilvl w:val="0"/>
                <w:numId w:val="19"/>
              </w:numPr>
              <w:jc w:val="both"/>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I</w:t>
            </w:r>
            <w:r w:rsidR="00D00B58" w:rsidRPr="003A26A6">
              <w:rPr>
                <w:rFonts w:ascii="Arial" w:eastAsia="Calibri" w:hAnsi="Arial" w:cs="Arial"/>
                <w:color w:val="000000" w:themeColor="text1"/>
                <w:sz w:val="20"/>
                <w:szCs w:val="20"/>
              </w:rPr>
              <w:t xml:space="preserve">nternal – employees, managers, owners, students, volunteers </w:t>
            </w:r>
          </w:p>
          <w:p w14:paraId="0A746513" w14:textId="77777777" w:rsidR="009C104D" w:rsidRPr="003A26A6" w:rsidRDefault="00CA0180" w:rsidP="006F6F1C">
            <w:pPr>
              <w:pStyle w:val="ListParagraph"/>
              <w:numPr>
                <w:ilvl w:val="0"/>
                <w:numId w:val="19"/>
              </w:numPr>
              <w:jc w:val="both"/>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E</w:t>
            </w:r>
            <w:r w:rsidR="00D00B58" w:rsidRPr="003A26A6">
              <w:rPr>
                <w:rFonts w:ascii="Arial" w:eastAsia="Calibri" w:hAnsi="Arial" w:cs="Arial"/>
                <w:color w:val="000000" w:themeColor="text1"/>
                <w:sz w:val="20"/>
                <w:szCs w:val="20"/>
              </w:rPr>
              <w:t xml:space="preserve">xternal </w:t>
            </w:r>
            <w:r w:rsidR="00077735" w:rsidRPr="003A26A6">
              <w:rPr>
                <w:rFonts w:ascii="Arial" w:eastAsia="Calibri" w:hAnsi="Arial" w:cs="Arial"/>
                <w:color w:val="000000" w:themeColor="text1"/>
                <w:sz w:val="20"/>
                <w:szCs w:val="20"/>
              </w:rPr>
              <w:t xml:space="preserve">– funders, suppliers, </w:t>
            </w:r>
            <w:r w:rsidR="00DA2801" w:rsidRPr="003A26A6">
              <w:rPr>
                <w:rFonts w:ascii="Arial" w:eastAsia="Calibri" w:hAnsi="Arial" w:cs="Arial"/>
                <w:color w:val="000000" w:themeColor="text1"/>
                <w:sz w:val="20"/>
                <w:szCs w:val="20"/>
              </w:rPr>
              <w:t>regulators, legislators</w:t>
            </w:r>
          </w:p>
          <w:p w14:paraId="0A746514" w14:textId="77777777" w:rsidR="00077735" w:rsidRPr="003A26A6" w:rsidRDefault="00077735" w:rsidP="006F6F1C">
            <w:pPr>
              <w:jc w:val="both"/>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They are all influencers of attitudes and beliefs and in 2004</w:t>
            </w:r>
            <w:r w:rsidR="007E113D" w:rsidRPr="003A26A6">
              <w:rPr>
                <w:rFonts w:ascii="Arial" w:eastAsia="Calibri" w:hAnsi="Arial" w:cs="Arial"/>
                <w:color w:val="000000" w:themeColor="text1"/>
                <w:sz w:val="20"/>
                <w:szCs w:val="20"/>
              </w:rPr>
              <w:t>, The Information and C</w:t>
            </w:r>
            <w:r w:rsidRPr="003A26A6">
              <w:rPr>
                <w:rFonts w:ascii="Arial" w:eastAsia="Calibri" w:hAnsi="Arial" w:cs="Arial"/>
                <w:color w:val="000000" w:themeColor="text1"/>
                <w:sz w:val="20"/>
                <w:szCs w:val="20"/>
              </w:rPr>
              <w:t>onsultation of Employees Regulations were established which set out clearly the requiremen</w:t>
            </w:r>
            <w:r w:rsidR="00C65209" w:rsidRPr="003A26A6">
              <w:rPr>
                <w:rFonts w:ascii="Arial" w:eastAsia="Calibri" w:hAnsi="Arial" w:cs="Arial"/>
                <w:color w:val="000000" w:themeColor="text1"/>
                <w:sz w:val="20"/>
                <w:szCs w:val="20"/>
              </w:rPr>
              <w:t>ts</w:t>
            </w:r>
            <w:r w:rsidRPr="003A26A6">
              <w:rPr>
                <w:rFonts w:ascii="Arial" w:eastAsia="Calibri" w:hAnsi="Arial" w:cs="Arial"/>
                <w:color w:val="000000" w:themeColor="text1"/>
                <w:sz w:val="20"/>
                <w:szCs w:val="20"/>
              </w:rPr>
              <w:t xml:space="preserve"> of corporations to consult with their employees; this being extended in 200</w:t>
            </w:r>
            <w:r w:rsidR="007E113D" w:rsidRPr="003A26A6">
              <w:rPr>
                <w:rFonts w:ascii="Arial" w:eastAsia="Calibri" w:hAnsi="Arial" w:cs="Arial"/>
                <w:color w:val="000000" w:themeColor="text1"/>
                <w:sz w:val="20"/>
                <w:szCs w:val="20"/>
              </w:rPr>
              <w:t>8 to C</w:t>
            </w:r>
            <w:r w:rsidRPr="003A26A6">
              <w:rPr>
                <w:rFonts w:ascii="Arial" w:eastAsia="Calibri" w:hAnsi="Arial" w:cs="Arial"/>
                <w:color w:val="000000" w:themeColor="text1"/>
                <w:sz w:val="20"/>
                <w:szCs w:val="20"/>
              </w:rPr>
              <w:t xml:space="preserve">orporations with more than 50 employees. </w:t>
            </w:r>
          </w:p>
          <w:p w14:paraId="0A746515" w14:textId="77777777" w:rsidR="001E06A2" w:rsidRPr="003A26A6" w:rsidRDefault="001E06A2" w:rsidP="006F6F1C">
            <w:pPr>
              <w:jc w:val="both"/>
              <w:rPr>
                <w:rFonts w:ascii="Arial" w:eastAsia="Calibri" w:hAnsi="Arial" w:cs="Arial"/>
                <w:color w:val="000000" w:themeColor="text1"/>
                <w:sz w:val="20"/>
                <w:szCs w:val="20"/>
              </w:rPr>
            </w:pPr>
          </w:p>
          <w:p w14:paraId="0A746516" w14:textId="77777777" w:rsidR="00077735" w:rsidRPr="003A26A6" w:rsidRDefault="00077735" w:rsidP="006F6F1C">
            <w:pPr>
              <w:jc w:val="both"/>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 xml:space="preserve">By using a power/ interest matrix it is possible to map levels of power and interest against levels of communication required, ranging </w:t>
            </w:r>
            <w:r w:rsidR="00DA2801" w:rsidRPr="003A26A6">
              <w:rPr>
                <w:rFonts w:ascii="Arial" w:eastAsia="Calibri" w:hAnsi="Arial" w:cs="Arial"/>
                <w:color w:val="000000" w:themeColor="text1"/>
                <w:sz w:val="20"/>
                <w:szCs w:val="20"/>
              </w:rPr>
              <w:t>from those</w:t>
            </w:r>
            <w:r w:rsidR="00C65209" w:rsidRPr="003A26A6">
              <w:rPr>
                <w:rFonts w:ascii="Arial" w:eastAsia="Calibri" w:hAnsi="Arial" w:cs="Arial"/>
                <w:color w:val="000000" w:themeColor="text1"/>
                <w:sz w:val="20"/>
                <w:szCs w:val="20"/>
              </w:rPr>
              <w:t xml:space="preserve"> requiring high levels of communication and support to those who just need to be informed at intervals. </w:t>
            </w:r>
          </w:p>
        </w:tc>
      </w:tr>
      <w:tr w:rsidR="009C104D" w:rsidRPr="003A26A6" w14:paraId="0A74651B" w14:textId="77777777" w:rsidTr="00DE6C9A">
        <w:trPr>
          <w:trHeight w:val="70"/>
        </w:trPr>
        <w:tc>
          <w:tcPr>
            <w:tcW w:w="2351" w:type="dxa"/>
            <w:vMerge/>
          </w:tcPr>
          <w:p w14:paraId="0A746518" w14:textId="77777777" w:rsidR="009C104D" w:rsidRPr="003A26A6" w:rsidRDefault="009C104D" w:rsidP="006F6F1C">
            <w:pPr>
              <w:rPr>
                <w:rFonts w:ascii="Arial" w:eastAsia="Calibri" w:hAnsi="Arial" w:cs="Arial"/>
                <w:color w:val="000000" w:themeColor="text1"/>
                <w:sz w:val="20"/>
                <w:szCs w:val="20"/>
              </w:rPr>
            </w:pPr>
          </w:p>
        </w:tc>
        <w:tc>
          <w:tcPr>
            <w:tcW w:w="3330" w:type="dxa"/>
            <w:vMerge/>
          </w:tcPr>
          <w:p w14:paraId="0A746519" w14:textId="77777777" w:rsidR="009C104D" w:rsidRPr="003A26A6" w:rsidRDefault="009C104D" w:rsidP="006F6F1C">
            <w:pPr>
              <w:spacing w:line="289" w:lineRule="exact"/>
              <w:ind w:right="432"/>
              <w:rPr>
                <w:rFonts w:ascii="Arial" w:eastAsia="Calibri" w:hAnsi="Arial" w:cs="Arial"/>
                <w:color w:val="000000" w:themeColor="text1"/>
                <w:spacing w:val="-4"/>
                <w:sz w:val="20"/>
                <w:szCs w:val="20"/>
              </w:rPr>
            </w:pPr>
          </w:p>
        </w:tc>
        <w:tc>
          <w:tcPr>
            <w:tcW w:w="7375" w:type="dxa"/>
            <w:tcBorders>
              <w:top w:val="single" w:sz="4" w:space="0" w:color="auto"/>
              <w:bottom w:val="nil"/>
            </w:tcBorders>
          </w:tcPr>
          <w:p w14:paraId="0A74651A" w14:textId="77777777" w:rsidR="009C104D" w:rsidRPr="003A26A6" w:rsidRDefault="00C77643" w:rsidP="006F6F1C">
            <w:pPr>
              <w:rPr>
                <w:rFonts w:ascii="Arial" w:eastAsia="Calibri" w:hAnsi="Arial" w:cs="Arial"/>
                <w:i/>
                <w:color w:val="000000" w:themeColor="text1"/>
                <w:sz w:val="20"/>
                <w:szCs w:val="20"/>
              </w:rPr>
            </w:pPr>
            <w:r w:rsidRPr="00C77643">
              <w:rPr>
                <w:rFonts w:ascii="Arial" w:eastAsia="Calibri" w:hAnsi="Arial" w:cs="Arial"/>
                <w:i/>
                <w:color w:val="000000" w:themeColor="text1"/>
                <w:sz w:val="20"/>
                <w:szCs w:val="20"/>
              </w:rPr>
              <w:t>In this criterion the learner is required to provide evidence that he or she has identified stakeholders and explained why it is important to specifically develop relationships with each group.</w:t>
            </w:r>
          </w:p>
        </w:tc>
      </w:tr>
      <w:tr w:rsidR="009C104D" w:rsidRPr="003A26A6" w14:paraId="0A74651F" w14:textId="77777777" w:rsidTr="00DE6C9A">
        <w:trPr>
          <w:trHeight w:val="111"/>
        </w:trPr>
        <w:tc>
          <w:tcPr>
            <w:tcW w:w="2351" w:type="dxa"/>
            <w:vMerge/>
          </w:tcPr>
          <w:p w14:paraId="0A74651C" w14:textId="77777777" w:rsidR="009C104D" w:rsidRPr="003A26A6" w:rsidRDefault="009C104D" w:rsidP="006F6F1C">
            <w:pPr>
              <w:rPr>
                <w:rFonts w:ascii="Arial" w:eastAsia="Calibri" w:hAnsi="Arial" w:cs="Arial"/>
                <w:color w:val="000000" w:themeColor="text1"/>
                <w:sz w:val="20"/>
                <w:szCs w:val="20"/>
              </w:rPr>
            </w:pPr>
          </w:p>
        </w:tc>
        <w:tc>
          <w:tcPr>
            <w:tcW w:w="3330" w:type="dxa"/>
            <w:vMerge/>
          </w:tcPr>
          <w:p w14:paraId="0A74651D" w14:textId="77777777" w:rsidR="009C104D" w:rsidRPr="003A26A6" w:rsidRDefault="009C104D" w:rsidP="006F6F1C">
            <w:pPr>
              <w:spacing w:line="289" w:lineRule="exact"/>
              <w:ind w:right="432"/>
              <w:rPr>
                <w:rFonts w:ascii="Arial" w:eastAsia="Calibri" w:hAnsi="Arial" w:cs="Arial"/>
                <w:color w:val="000000" w:themeColor="text1"/>
                <w:spacing w:val="-4"/>
                <w:sz w:val="20"/>
                <w:szCs w:val="20"/>
              </w:rPr>
            </w:pPr>
          </w:p>
        </w:tc>
        <w:tc>
          <w:tcPr>
            <w:tcW w:w="7375" w:type="dxa"/>
            <w:tcBorders>
              <w:top w:val="nil"/>
              <w:bottom w:val="inset" w:sz="6" w:space="0" w:color="FFFFFF" w:themeColor="background1"/>
            </w:tcBorders>
          </w:tcPr>
          <w:p w14:paraId="0A74651E" w14:textId="77777777" w:rsidR="009C104D" w:rsidRPr="003A26A6" w:rsidRDefault="009C104D" w:rsidP="006F6F1C">
            <w:pPr>
              <w:rPr>
                <w:rFonts w:ascii="Arial" w:eastAsia="Calibri" w:hAnsi="Arial" w:cs="Arial"/>
                <w:i/>
                <w:color w:val="000000" w:themeColor="text1"/>
                <w:sz w:val="20"/>
                <w:szCs w:val="20"/>
              </w:rPr>
            </w:pPr>
          </w:p>
        </w:tc>
      </w:tr>
      <w:tr w:rsidR="009C104D" w:rsidRPr="003A26A6" w14:paraId="0A746523" w14:textId="77777777" w:rsidTr="009A3E27">
        <w:trPr>
          <w:trHeight w:val="390"/>
        </w:trPr>
        <w:tc>
          <w:tcPr>
            <w:tcW w:w="2351" w:type="dxa"/>
            <w:vMerge/>
          </w:tcPr>
          <w:p w14:paraId="0A746520" w14:textId="77777777" w:rsidR="009C104D" w:rsidRPr="003A26A6" w:rsidRDefault="009C104D" w:rsidP="006F6F1C">
            <w:pPr>
              <w:rPr>
                <w:rFonts w:ascii="Arial" w:eastAsia="Calibri" w:hAnsi="Arial" w:cs="Arial"/>
                <w:color w:val="000000" w:themeColor="text1"/>
                <w:sz w:val="20"/>
                <w:szCs w:val="20"/>
              </w:rPr>
            </w:pPr>
          </w:p>
        </w:tc>
        <w:tc>
          <w:tcPr>
            <w:tcW w:w="3330" w:type="dxa"/>
            <w:vMerge/>
            <w:tcBorders>
              <w:bottom w:val="single" w:sz="4" w:space="0" w:color="auto"/>
            </w:tcBorders>
          </w:tcPr>
          <w:p w14:paraId="0A746521" w14:textId="77777777" w:rsidR="009C104D" w:rsidRPr="003A26A6" w:rsidRDefault="009C104D" w:rsidP="006F6F1C">
            <w:pPr>
              <w:spacing w:line="289" w:lineRule="exact"/>
              <w:ind w:right="432"/>
              <w:rPr>
                <w:rFonts w:ascii="Arial" w:eastAsia="Calibri" w:hAnsi="Arial" w:cs="Arial"/>
                <w:color w:val="000000" w:themeColor="text1"/>
                <w:spacing w:val="-4"/>
                <w:sz w:val="20"/>
                <w:szCs w:val="20"/>
              </w:rPr>
            </w:pPr>
          </w:p>
        </w:tc>
        <w:tc>
          <w:tcPr>
            <w:tcW w:w="7375" w:type="dxa"/>
            <w:tcBorders>
              <w:top w:val="inset" w:sz="6" w:space="0" w:color="FFFFFF" w:themeColor="background1"/>
            </w:tcBorders>
          </w:tcPr>
          <w:p w14:paraId="0A746522" w14:textId="77777777" w:rsidR="009C104D" w:rsidRPr="003A26A6" w:rsidRDefault="009C104D" w:rsidP="001E06A2">
            <w:pPr>
              <w:pStyle w:val="NoSpacing"/>
              <w:rPr>
                <w:rFonts w:cs="Arial"/>
                <w:szCs w:val="20"/>
              </w:rPr>
            </w:pPr>
          </w:p>
        </w:tc>
      </w:tr>
      <w:tr w:rsidR="009C104D" w:rsidRPr="003A26A6" w14:paraId="0A746528" w14:textId="77777777" w:rsidTr="009A3E27">
        <w:trPr>
          <w:trHeight w:val="620"/>
        </w:trPr>
        <w:tc>
          <w:tcPr>
            <w:tcW w:w="2351" w:type="dxa"/>
            <w:vMerge/>
          </w:tcPr>
          <w:p w14:paraId="0A746524" w14:textId="77777777" w:rsidR="00B362D1" w:rsidRPr="003A26A6" w:rsidRDefault="00B362D1" w:rsidP="006F6F1C">
            <w:pPr>
              <w:rPr>
                <w:rFonts w:ascii="Arial" w:eastAsia="Calibri" w:hAnsi="Arial" w:cs="Arial"/>
                <w:color w:val="000000" w:themeColor="text1"/>
                <w:sz w:val="20"/>
                <w:szCs w:val="20"/>
              </w:rPr>
            </w:pPr>
          </w:p>
        </w:tc>
        <w:tc>
          <w:tcPr>
            <w:tcW w:w="3330" w:type="dxa"/>
            <w:vMerge w:val="restart"/>
            <w:tcBorders>
              <w:top w:val="single" w:sz="4" w:space="0" w:color="auto"/>
            </w:tcBorders>
          </w:tcPr>
          <w:p w14:paraId="0A746525" w14:textId="77777777" w:rsidR="00FF368B" w:rsidRPr="00C77643" w:rsidRDefault="00FF368B" w:rsidP="00C77643">
            <w:pPr>
              <w:pStyle w:val="ListParagraph"/>
              <w:numPr>
                <w:ilvl w:val="1"/>
                <w:numId w:val="30"/>
              </w:numPr>
              <w:spacing w:line="289" w:lineRule="exact"/>
              <w:ind w:right="252"/>
              <w:rPr>
                <w:rFonts w:ascii="Arial" w:eastAsia="Calibri" w:hAnsi="Arial" w:cs="Arial"/>
                <w:bCs/>
                <w:color w:val="000000" w:themeColor="text1"/>
                <w:spacing w:val="-3"/>
                <w:sz w:val="20"/>
                <w:szCs w:val="20"/>
                <w:lang w:val="en-GB"/>
              </w:rPr>
            </w:pPr>
            <w:r w:rsidRPr="00C77643">
              <w:rPr>
                <w:rFonts w:ascii="Arial" w:eastAsia="Calibri" w:hAnsi="Arial" w:cs="Arial"/>
                <w:bCs/>
                <w:color w:val="000000" w:themeColor="text1"/>
                <w:spacing w:val="-3"/>
                <w:sz w:val="20"/>
                <w:szCs w:val="20"/>
                <w:lang w:val="en-GB"/>
              </w:rPr>
              <w:t>Explain the roles, responsibilities, interests and concerns of stakeholders</w:t>
            </w:r>
          </w:p>
          <w:p w14:paraId="0A746526" w14:textId="77777777" w:rsidR="00B362D1" w:rsidRPr="003A26A6" w:rsidRDefault="00B362D1" w:rsidP="006F6F1C">
            <w:pPr>
              <w:spacing w:line="289" w:lineRule="exact"/>
              <w:ind w:right="252"/>
              <w:rPr>
                <w:rFonts w:ascii="Arial" w:eastAsia="Calibri" w:hAnsi="Arial" w:cs="Arial"/>
                <w:color w:val="000000" w:themeColor="text1"/>
                <w:spacing w:val="-3"/>
                <w:sz w:val="20"/>
                <w:szCs w:val="20"/>
              </w:rPr>
            </w:pPr>
          </w:p>
        </w:tc>
        <w:tc>
          <w:tcPr>
            <w:tcW w:w="7375" w:type="dxa"/>
          </w:tcPr>
          <w:p w14:paraId="0A746527" w14:textId="77777777" w:rsidR="00B362D1" w:rsidRPr="003A26A6" w:rsidRDefault="0001331A" w:rsidP="006F6F1C">
            <w:pPr>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A constituency</w:t>
            </w:r>
            <w:r w:rsidR="007E113D" w:rsidRPr="003A26A6">
              <w:rPr>
                <w:rFonts w:ascii="Arial" w:eastAsia="Calibri" w:hAnsi="Arial" w:cs="Arial"/>
                <w:color w:val="000000" w:themeColor="text1"/>
                <w:sz w:val="20"/>
                <w:szCs w:val="20"/>
              </w:rPr>
              <w:t xml:space="preserve"> or </w:t>
            </w:r>
            <w:r w:rsidR="001E06A2" w:rsidRPr="003A26A6">
              <w:rPr>
                <w:rFonts w:ascii="Arial" w:eastAsia="Calibri" w:hAnsi="Arial" w:cs="Arial"/>
                <w:color w:val="000000" w:themeColor="text1"/>
                <w:sz w:val="20"/>
                <w:szCs w:val="20"/>
              </w:rPr>
              <w:t>stakeholder represents</w:t>
            </w:r>
            <w:r w:rsidR="00521FA3" w:rsidRPr="003A26A6">
              <w:rPr>
                <w:rFonts w:ascii="Arial" w:eastAsia="Calibri" w:hAnsi="Arial" w:cs="Arial"/>
                <w:color w:val="000000" w:themeColor="text1"/>
                <w:sz w:val="20"/>
                <w:szCs w:val="20"/>
              </w:rPr>
              <w:t xml:space="preserve"> a homogenous</w:t>
            </w:r>
            <w:r w:rsidRPr="003A26A6">
              <w:rPr>
                <w:rFonts w:ascii="Arial" w:eastAsia="Calibri" w:hAnsi="Arial" w:cs="Arial"/>
                <w:color w:val="000000" w:themeColor="text1"/>
                <w:sz w:val="20"/>
                <w:szCs w:val="20"/>
              </w:rPr>
              <w:t xml:space="preserve"> group</w:t>
            </w:r>
            <w:r w:rsidR="00521FA3" w:rsidRPr="003A26A6">
              <w:rPr>
                <w:rFonts w:ascii="Arial" w:eastAsia="Calibri" w:hAnsi="Arial" w:cs="Arial"/>
                <w:color w:val="000000" w:themeColor="text1"/>
                <w:sz w:val="20"/>
                <w:szCs w:val="20"/>
              </w:rPr>
              <w:t>, where</w:t>
            </w:r>
            <w:r w:rsidRPr="003A26A6">
              <w:rPr>
                <w:rFonts w:ascii="Arial" w:eastAsia="Calibri" w:hAnsi="Arial" w:cs="Arial"/>
                <w:color w:val="000000" w:themeColor="text1"/>
                <w:sz w:val="20"/>
                <w:szCs w:val="20"/>
              </w:rPr>
              <w:t xml:space="preserve"> the </w:t>
            </w:r>
            <w:r w:rsidR="00521FA3" w:rsidRPr="003A26A6">
              <w:rPr>
                <w:rFonts w:ascii="Arial" w:eastAsia="Calibri" w:hAnsi="Arial" w:cs="Arial"/>
                <w:color w:val="000000" w:themeColor="text1"/>
                <w:sz w:val="20"/>
                <w:szCs w:val="20"/>
              </w:rPr>
              <w:t>members hold</w:t>
            </w:r>
            <w:r w:rsidR="00DA2801" w:rsidRPr="003A26A6">
              <w:rPr>
                <w:rFonts w:ascii="Arial" w:eastAsia="Calibri" w:hAnsi="Arial" w:cs="Arial"/>
                <w:color w:val="000000" w:themeColor="text1"/>
                <w:sz w:val="20"/>
                <w:szCs w:val="20"/>
              </w:rPr>
              <w:t xml:space="preserve"> similar interests </w:t>
            </w:r>
            <w:r w:rsidR="007B7B59" w:rsidRPr="003A26A6">
              <w:rPr>
                <w:rFonts w:ascii="Arial" w:eastAsia="Calibri" w:hAnsi="Arial" w:cs="Arial"/>
                <w:color w:val="000000" w:themeColor="text1"/>
                <w:sz w:val="20"/>
                <w:szCs w:val="20"/>
              </w:rPr>
              <w:t>with</w:t>
            </w:r>
            <w:r w:rsidR="00DA2801" w:rsidRPr="003A26A6">
              <w:rPr>
                <w:rFonts w:ascii="Arial" w:eastAsia="Calibri" w:hAnsi="Arial" w:cs="Arial"/>
                <w:color w:val="000000" w:themeColor="text1"/>
                <w:sz w:val="20"/>
                <w:szCs w:val="20"/>
              </w:rPr>
              <w:t xml:space="preserve">in the </w:t>
            </w:r>
            <w:r w:rsidR="00521FA3" w:rsidRPr="003A26A6">
              <w:rPr>
                <w:rFonts w:ascii="Arial" w:eastAsia="Calibri" w:hAnsi="Arial" w:cs="Arial"/>
                <w:color w:val="000000" w:themeColor="text1"/>
                <w:sz w:val="20"/>
                <w:szCs w:val="20"/>
              </w:rPr>
              <w:t>organisation’s activities</w:t>
            </w:r>
            <w:r w:rsidR="007B7B59" w:rsidRPr="003A26A6">
              <w:rPr>
                <w:rFonts w:ascii="Arial" w:eastAsia="Calibri" w:hAnsi="Arial" w:cs="Arial"/>
                <w:color w:val="000000" w:themeColor="text1"/>
                <w:sz w:val="20"/>
                <w:szCs w:val="20"/>
              </w:rPr>
              <w:t xml:space="preserve">. </w:t>
            </w:r>
            <w:r w:rsidRPr="003A26A6">
              <w:rPr>
                <w:rFonts w:ascii="Arial" w:eastAsia="Calibri" w:hAnsi="Arial" w:cs="Arial"/>
                <w:color w:val="000000" w:themeColor="text1"/>
                <w:sz w:val="20"/>
                <w:szCs w:val="20"/>
              </w:rPr>
              <w:t>Examples of these ‘constituencies’ or groups</w:t>
            </w:r>
            <w:r w:rsidR="007E113D" w:rsidRPr="003A26A6">
              <w:rPr>
                <w:rFonts w:ascii="Arial" w:eastAsia="Calibri" w:hAnsi="Arial" w:cs="Arial"/>
                <w:color w:val="000000" w:themeColor="text1"/>
                <w:sz w:val="20"/>
                <w:szCs w:val="20"/>
              </w:rPr>
              <w:t xml:space="preserve"> c</w:t>
            </w:r>
            <w:r w:rsidRPr="003A26A6">
              <w:rPr>
                <w:rFonts w:ascii="Arial" w:eastAsia="Calibri" w:hAnsi="Arial" w:cs="Arial"/>
                <w:color w:val="000000" w:themeColor="text1"/>
                <w:sz w:val="20"/>
                <w:szCs w:val="20"/>
              </w:rPr>
              <w:t xml:space="preserve">ould be service users, shareholders, funders, policy makers, employees. Where </w:t>
            </w:r>
            <w:r w:rsidR="00521FA3" w:rsidRPr="003A26A6">
              <w:rPr>
                <w:rFonts w:ascii="Arial" w:eastAsia="Calibri" w:hAnsi="Arial" w:cs="Arial"/>
                <w:color w:val="000000" w:themeColor="text1"/>
                <w:sz w:val="20"/>
                <w:szCs w:val="20"/>
              </w:rPr>
              <w:t>relevant, groups could</w:t>
            </w:r>
            <w:r w:rsidRPr="003A26A6">
              <w:rPr>
                <w:rFonts w:ascii="Arial" w:eastAsia="Calibri" w:hAnsi="Arial" w:cs="Arial"/>
                <w:color w:val="000000" w:themeColor="text1"/>
                <w:sz w:val="20"/>
                <w:szCs w:val="20"/>
              </w:rPr>
              <w:t xml:space="preserve"> </w:t>
            </w:r>
            <w:r w:rsidR="007E41CA" w:rsidRPr="003A26A6">
              <w:rPr>
                <w:rFonts w:ascii="Arial" w:eastAsia="Calibri" w:hAnsi="Arial" w:cs="Arial"/>
                <w:color w:val="000000" w:themeColor="text1"/>
                <w:sz w:val="20"/>
                <w:szCs w:val="20"/>
              </w:rPr>
              <w:t xml:space="preserve">also </w:t>
            </w:r>
            <w:r w:rsidRPr="003A26A6">
              <w:rPr>
                <w:rFonts w:ascii="Arial" w:eastAsia="Calibri" w:hAnsi="Arial" w:cs="Arial"/>
                <w:color w:val="000000" w:themeColor="text1"/>
                <w:sz w:val="20"/>
                <w:szCs w:val="20"/>
              </w:rPr>
              <w:t xml:space="preserve">be subdivided e.g. </w:t>
            </w:r>
            <w:r w:rsidR="007E41CA" w:rsidRPr="003A26A6">
              <w:rPr>
                <w:rFonts w:ascii="Arial" w:eastAsia="Calibri" w:hAnsi="Arial" w:cs="Arial"/>
                <w:color w:val="000000" w:themeColor="text1"/>
                <w:sz w:val="20"/>
                <w:szCs w:val="20"/>
              </w:rPr>
              <w:t>‘</w:t>
            </w:r>
            <w:r w:rsidR="007E113D" w:rsidRPr="003A26A6">
              <w:rPr>
                <w:rFonts w:ascii="Arial" w:eastAsia="Calibri" w:hAnsi="Arial" w:cs="Arial"/>
                <w:color w:val="000000" w:themeColor="text1"/>
                <w:sz w:val="20"/>
                <w:szCs w:val="20"/>
              </w:rPr>
              <w:t>e</w:t>
            </w:r>
            <w:r w:rsidRPr="003A26A6">
              <w:rPr>
                <w:rFonts w:ascii="Arial" w:eastAsia="Calibri" w:hAnsi="Arial" w:cs="Arial"/>
                <w:color w:val="000000" w:themeColor="text1"/>
                <w:sz w:val="20"/>
                <w:szCs w:val="20"/>
              </w:rPr>
              <w:t>mployees</w:t>
            </w:r>
            <w:r w:rsidR="007E41CA" w:rsidRPr="003A26A6">
              <w:rPr>
                <w:rFonts w:ascii="Arial" w:eastAsia="Calibri" w:hAnsi="Arial" w:cs="Arial"/>
                <w:color w:val="000000" w:themeColor="text1"/>
                <w:sz w:val="20"/>
                <w:szCs w:val="20"/>
              </w:rPr>
              <w:t>’</w:t>
            </w:r>
            <w:r w:rsidRPr="003A26A6">
              <w:rPr>
                <w:rFonts w:ascii="Arial" w:eastAsia="Calibri" w:hAnsi="Arial" w:cs="Arial"/>
                <w:color w:val="000000" w:themeColor="text1"/>
                <w:sz w:val="20"/>
                <w:szCs w:val="20"/>
              </w:rPr>
              <w:t xml:space="preserve"> may divide</w:t>
            </w:r>
            <w:r w:rsidR="007E41CA" w:rsidRPr="003A26A6">
              <w:rPr>
                <w:rFonts w:ascii="Arial" w:eastAsia="Calibri" w:hAnsi="Arial" w:cs="Arial"/>
                <w:color w:val="000000" w:themeColor="text1"/>
                <w:sz w:val="20"/>
                <w:szCs w:val="20"/>
              </w:rPr>
              <w:t xml:space="preserve"> </w:t>
            </w:r>
            <w:r w:rsidR="000A0EA9" w:rsidRPr="003A26A6">
              <w:rPr>
                <w:rFonts w:ascii="Arial" w:eastAsia="Calibri" w:hAnsi="Arial" w:cs="Arial"/>
                <w:color w:val="000000" w:themeColor="text1"/>
                <w:sz w:val="20"/>
                <w:szCs w:val="20"/>
              </w:rPr>
              <w:t>again into</w:t>
            </w:r>
            <w:r w:rsidRPr="003A26A6">
              <w:rPr>
                <w:rFonts w:ascii="Arial" w:eastAsia="Calibri" w:hAnsi="Arial" w:cs="Arial"/>
                <w:color w:val="000000" w:themeColor="text1"/>
                <w:sz w:val="20"/>
                <w:szCs w:val="20"/>
              </w:rPr>
              <w:t xml:space="preserve"> managers and operational staff who may have very different needs and expectations. </w:t>
            </w:r>
          </w:p>
        </w:tc>
      </w:tr>
      <w:tr w:rsidR="009C104D" w:rsidRPr="003A26A6" w14:paraId="0A74652C" w14:textId="77777777" w:rsidTr="009A3E27">
        <w:trPr>
          <w:trHeight w:val="620"/>
        </w:trPr>
        <w:tc>
          <w:tcPr>
            <w:tcW w:w="2351" w:type="dxa"/>
            <w:vMerge/>
          </w:tcPr>
          <w:p w14:paraId="0A746529" w14:textId="77777777" w:rsidR="00B362D1" w:rsidRPr="003A26A6" w:rsidRDefault="00B362D1" w:rsidP="006F6F1C">
            <w:pPr>
              <w:rPr>
                <w:rFonts w:ascii="Arial" w:eastAsia="Calibri" w:hAnsi="Arial" w:cs="Arial"/>
                <w:color w:val="000000" w:themeColor="text1"/>
                <w:sz w:val="20"/>
                <w:szCs w:val="20"/>
              </w:rPr>
            </w:pPr>
          </w:p>
        </w:tc>
        <w:tc>
          <w:tcPr>
            <w:tcW w:w="3330" w:type="dxa"/>
            <w:vMerge/>
            <w:tcBorders>
              <w:bottom w:val="single" w:sz="4" w:space="0" w:color="auto"/>
            </w:tcBorders>
          </w:tcPr>
          <w:p w14:paraId="0A74652A" w14:textId="77777777" w:rsidR="00B362D1" w:rsidRPr="003A26A6" w:rsidRDefault="00B362D1" w:rsidP="006F6F1C">
            <w:pPr>
              <w:spacing w:line="289" w:lineRule="exact"/>
              <w:ind w:right="252"/>
              <w:rPr>
                <w:rFonts w:ascii="Arial" w:eastAsia="Calibri" w:hAnsi="Arial" w:cs="Arial"/>
                <w:color w:val="000000" w:themeColor="text1"/>
                <w:spacing w:val="-3"/>
                <w:sz w:val="20"/>
                <w:szCs w:val="20"/>
              </w:rPr>
            </w:pPr>
          </w:p>
        </w:tc>
        <w:tc>
          <w:tcPr>
            <w:tcW w:w="7375" w:type="dxa"/>
          </w:tcPr>
          <w:p w14:paraId="0A74652B" w14:textId="77777777" w:rsidR="009C104D" w:rsidRPr="003A26A6" w:rsidRDefault="00B362D1" w:rsidP="001E06A2">
            <w:pPr>
              <w:pStyle w:val="NoSpacing"/>
              <w:rPr>
                <w:rFonts w:cs="Arial"/>
                <w:szCs w:val="20"/>
              </w:rPr>
            </w:pPr>
            <w:r w:rsidRPr="003A26A6">
              <w:rPr>
                <w:rFonts w:cs="Arial"/>
                <w:szCs w:val="20"/>
              </w:rPr>
              <w:t xml:space="preserve">In this criterion the learner is required to </w:t>
            </w:r>
            <w:r w:rsidR="009C104D" w:rsidRPr="003A26A6">
              <w:rPr>
                <w:rFonts w:cs="Arial"/>
                <w:szCs w:val="20"/>
              </w:rPr>
              <w:t>provi</w:t>
            </w:r>
            <w:r w:rsidR="001E06A2" w:rsidRPr="003A26A6">
              <w:rPr>
                <w:rFonts w:cs="Arial"/>
                <w:szCs w:val="20"/>
              </w:rPr>
              <w:t>de evidence that he or she has s</w:t>
            </w:r>
            <w:r w:rsidR="0001331A" w:rsidRPr="003A26A6">
              <w:rPr>
                <w:rFonts w:cs="Arial"/>
                <w:szCs w:val="20"/>
              </w:rPr>
              <w:t xml:space="preserve">elected and very briefly </w:t>
            </w:r>
            <w:r w:rsidR="000A0EA9" w:rsidRPr="003A26A6">
              <w:rPr>
                <w:rFonts w:cs="Arial"/>
                <w:szCs w:val="20"/>
              </w:rPr>
              <w:t>introduced</w:t>
            </w:r>
            <w:r w:rsidR="0001331A" w:rsidRPr="003A26A6">
              <w:rPr>
                <w:rFonts w:cs="Arial"/>
                <w:szCs w:val="20"/>
              </w:rPr>
              <w:t xml:space="preserve"> a situation </w:t>
            </w:r>
            <w:r w:rsidR="007E113D" w:rsidRPr="003A26A6">
              <w:rPr>
                <w:rFonts w:cs="Arial"/>
                <w:szCs w:val="20"/>
              </w:rPr>
              <w:t>which required</w:t>
            </w:r>
            <w:r w:rsidR="0001331A" w:rsidRPr="003A26A6">
              <w:rPr>
                <w:rFonts w:cs="Arial"/>
                <w:szCs w:val="20"/>
              </w:rPr>
              <w:t xml:space="preserve"> collaboration with various groups</w:t>
            </w:r>
            <w:r w:rsidR="007E41CA" w:rsidRPr="003A26A6">
              <w:rPr>
                <w:rFonts w:cs="Arial"/>
                <w:szCs w:val="20"/>
              </w:rPr>
              <w:t xml:space="preserve"> and </w:t>
            </w:r>
            <w:r w:rsidR="0001331A" w:rsidRPr="003A26A6">
              <w:rPr>
                <w:rFonts w:cs="Arial"/>
                <w:szCs w:val="20"/>
              </w:rPr>
              <w:t>introduc</w:t>
            </w:r>
            <w:r w:rsidR="007E41CA" w:rsidRPr="003A26A6">
              <w:rPr>
                <w:rFonts w:cs="Arial"/>
                <w:szCs w:val="20"/>
              </w:rPr>
              <w:t xml:space="preserve">ed </w:t>
            </w:r>
            <w:r w:rsidR="0001331A" w:rsidRPr="003A26A6">
              <w:rPr>
                <w:rFonts w:cs="Arial"/>
                <w:szCs w:val="20"/>
              </w:rPr>
              <w:t xml:space="preserve">their roles and </w:t>
            </w:r>
            <w:r w:rsidR="00521FA3" w:rsidRPr="003A26A6">
              <w:rPr>
                <w:rFonts w:cs="Arial"/>
                <w:szCs w:val="20"/>
              </w:rPr>
              <w:t>responsibilities in</w:t>
            </w:r>
            <w:r w:rsidR="0001331A" w:rsidRPr="003A26A6">
              <w:rPr>
                <w:rFonts w:cs="Arial"/>
                <w:szCs w:val="20"/>
              </w:rPr>
              <w:t xml:space="preserve"> relation to the task.</w:t>
            </w:r>
            <w:r w:rsidR="001E06A2" w:rsidRPr="003A26A6">
              <w:rPr>
                <w:rFonts w:cs="Arial"/>
                <w:szCs w:val="20"/>
              </w:rPr>
              <w:t xml:space="preserve"> In addition, he or she has i</w:t>
            </w:r>
            <w:r w:rsidR="0001331A" w:rsidRPr="003A26A6">
              <w:rPr>
                <w:rFonts w:cs="Arial"/>
                <w:szCs w:val="20"/>
              </w:rPr>
              <w:t xml:space="preserve">dentified the key stakeholders and </w:t>
            </w:r>
            <w:r w:rsidR="00D82CEE" w:rsidRPr="003A26A6">
              <w:rPr>
                <w:rFonts w:cs="Arial"/>
                <w:szCs w:val="20"/>
              </w:rPr>
              <w:t>stated their interests and concerns.</w:t>
            </w:r>
          </w:p>
        </w:tc>
      </w:tr>
      <w:tr w:rsidR="009C104D" w:rsidRPr="003A26A6" w14:paraId="0A746531" w14:textId="77777777" w:rsidTr="009A3E27">
        <w:trPr>
          <w:trHeight w:val="234"/>
        </w:trPr>
        <w:tc>
          <w:tcPr>
            <w:tcW w:w="2351" w:type="dxa"/>
            <w:vMerge/>
          </w:tcPr>
          <w:p w14:paraId="0A74652D" w14:textId="77777777" w:rsidR="00B362D1" w:rsidRPr="003A26A6" w:rsidRDefault="00B362D1" w:rsidP="006F6F1C">
            <w:pPr>
              <w:rPr>
                <w:rFonts w:ascii="Arial" w:eastAsia="Calibri" w:hAnsi="Arial" w:cs="Arial"/>
                <w:color w:val="000000" w:themeColor="text1"/>
                <w:sz w:val="20"/>
                <w:szCs w:val="20"/>
              </w:rPr>
            </w:pPr>
          </w:p>
        </w:tc>
        <w:tc>
          <w:tcPr>
            <w:tcW w:w="3330" w:type="dxa"/>
            <w:vMerge w:val="restart"/>
            <w:tcBorders>
              <w:top w:val="single" w:sz="4" w:space="0" w:color="auto"/>
            </w:tcBorders>
          </w:tcPr>
          <w:p w14:paraId="0A74652E" w14:textId="77777777" w:rsidR="00FF368B" w:rsidRPr="003A26A6" w:rsidRDefault="00FF368B" w:rsidP="00C77643">
            <w:pPr>
              <w:pStyle w:val="ListParagraph"/>
              <w:numPr>
                <w:ilvl w:val="1"/>
                <w:numId w:val="30"/>
              </w:numPr>
              <w:spacing w:line="280" w:lineRule="exact"/>
              <w:rPr>
                <w:rFonts w:ascii="Arial" w:eastAsia="Times New Roman" w:hAnsi="Arial" w:cs="Arial"/>
                <w:bCs/>
                <w:sz w:val="20"/>
                <w:szCs w:val="20"/>
              </w:rPr>
            </w:pPr>
            <w:r w:rsidRPr="003A26A6">
              <w:rPr>
                <w:rFonts w:ascii="Arial" w:eastAsia="Times New Roman" w:hAnsi="Arial" w:cs="Arial"/>
                <w:bCs/>
                <w:sz w:val="20"/>
                <w:szCs w:val="20"/>
              </w:rPr>
              <w:t>Evaluate business areas that would benefit from collaboration with stakeholders</w:t>
            </w:r>
          </w:p>
          <w:p w14:paraId="0A74652F" w14:textId="77777777" w:rsidR="00B362D1" w:rsidRPr="003A26A6" w:rsidRDefault="00B362D1" w:rsidP="006F6F1C">
            <w:pPr>
              <w:rPr>
                <w:rFonts w:ascii="Arial" w:eastAsia="Calibri" w:hAnsi="Arial" w:cs="Arial"/>
                <w:color w:val="000000" w:themeColor="text1"/>
                <w:sz w:val="20"/>
                <w:szCs w:val="20"/>
              </w:rPr>
            </w:pPr>
          </w:p>
        </w:tc>
        <w:tc>
          <w:tcPr>
            <w:tcW w:w="7375" w:type="dxa"/>
          </w:tcPr>
          <w:p w14:paraId="0A746530" w14:textId="77777777" w:rsidR="00B362D1" w:rsidRPr="003A26A6" w:rsidRDefault="00C818F5" w:rsidP="006F6F1C">
            <w:pPr>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 xml:space="preserve">Businesses are </w:t>
            </w:r>
            <w:r w:rsidR="007E113D" w:rsidRPr="003A26A6">
              <w:rPr>
                <w:rFonts w:ascii="Arial" w:eastAsia="Calibri" w:hAnsi="Arial" w:cs="Arial"/>
                <w:color w:val="000000" w:themeColor="text1"/>
                <w:sz w:val="20"/>
                <w:szCs w:val="20"/>
              </w:rPr>
              <w:t>organis</w:t>
            </w:r>
            <w:r w:rsidRPr="003A26A6">
              <w:rPr>
                <w:rFonts w:ascii="Arial" w:eastAsia="Calibri" w:hAnsi="Arial" w:cs="Arial"/>
                <w:color w:val="000000" w:themeColor="text1"/>
                <w:sz w:val="20"/>
                <w:szCs w:val="20"/>
              </w:rPr>
              <w:t>ed in a variety of ways according to their sector, core business and focus. However, there is usually a ‘customer facing’ section which helps to identify trends and emerging challenges which are</w:t>
            </w:r>
            <w:r w:rsidR="007E41CA" w:rsidRPr="003A26A6">
              <w:rPr>
                <w:rFonts w:ascii="Arial" w:eastAsia="Calibri" w:hAnsi="Arial" w:cs="Arial"/>
                <w:color w:val="000000" w:themeColor="text1"/>
                <w:sz w:val="20"/>
                <w:szCs w:val="20"/>
              </w:rPr>
              <w:t>,</w:t>
            </w:r>
            <w:r w:rsidRPr="003A26A6">
              <w:rPr>
                <w:rFonts w:ascii="Arial" w:eastAsia="Calibri" w:hAnsi="Arial" w:cs="Arial"/>
                <w:color w:val="000000" w:themeColor="text1"/>
                <w:sz w:val="20"/>
                <w:szCs w:val="20"/>
              </w:rPr>
              <w:t xml:space="preserve"> or will in the future</w:t>
            </w:r>
            <w:r w:rsidR="007E41CA" w:rsidRPr="003A26A6">
              <w:rPr>
                <w:rFonts w:ascii="Arial" w:eastAsia="Calibri" w:hAnsi="Arial" w:cs="Arial"/>
                <w:color w:val="000000" w:themeColor="text1"/>
                <w:sz w:val="20"/>
                <w:szCs w:val="20"/>
              </w:rPr>
              <w:t>,</w:t>
            </w:r>
            <w:r w:rsidRPr="003A26A6">
              <w:rPr>
                <w:rFonts w:ascii="Arial" w:eastAsia="Calibri" w:hAnsi="Arial" w:cs="Arial"/>
                <w:color w:val="000000" w:themeColor="text1"/>
                <w:sz w:val="20"/>
                <w:szCs w:val="20"/>
              </w:rPr>
              <w:t xml:space="preserve"> impact the organisation. ‘Customers’ can be defined in many ways and can include e.g. major suppliers and legislative bodies. Listening to stakeholder </w:t>
            </w:r>
            <w:r w:rsidRPr="003A26A6">
              <w:rPr>
                <w:rFonts w:ascii="Arial" w:eastAsia="Calibri" w:hAnsi="Arial" w:cs="Arial"/>
                <w:color w:val="000000" w:themeColor="text1"/>
                <w:sz w:val="20"/>
                <w:szCs w:val="20"/>
              </w:rPr>
              <w:lastRenderedPageBreak/>
              <w:t>concerns and feedback is a valuable source of information</w:t>
            </w:r>
            <w:r w:rsidR="007E41CA" w:rsidRPr="003A26A6">
              <w:rPr>
                <w:rFonts w:ascii="Arial" w:eastAsia="Calibri" w:hAnsi="Arial" w:cs="Arial"/>
                <w:color w:val="000000" w:themeColor="text1"/>
                <w:sz w:val="20"/>
                <w:szCs w:val="20"/>
              </w:rPr>
              <w:t>,</w:t>
            </w:r>
            <w:r w:rsidRPr="003A26A6">
              <w:rPr>
                <w:rFonts w:ascii="Arial" w:eastAsia="Calibri" w:hAnsi="Arial" w:cs="Arial"/>
                <w:color w:val="000000" w:themeColor="text1"/>
                <w:sz w:val="20"/>
                <w:szCs w:val="20"/>
              </w:rPr>
              <w:t xml:space="preserve"> which when used wisely can form the basis for future collaboration (working more closely</w:t>
            </w:r>
            <w:r w:rsidR="00521FA3" w:rsidRPr="003A26A6">
              <w:rPr>
                <w:rFonts w:ascii="Arial" w:eastAsia="Calibri" w:hAnsi="Arial" w:cs="Arial"/>
                <w:color w:val="000000" w:themeColor="text1"/>
                <w:sz w:val="20"/>
                <w:szCs w:val="20"/>
              </w:rPr>
              <w:t>) and</w:t>
            </w:r>
            <w:r w:rsidRPr="003A26A6">
              <w:rPr>
                <w:rFonts w:ascii="Arial" w:eastAsia="Calibri" w:hAnsi="Arial" w:cs="Arial"/>
                <w:color w:val="000000" w:themeColor="text1"/>
                <w:sz w:val="20"/>
                <w:szCs w:val="20"/>
              </w:rPr>
              <w:t xml:space="preserve"> partnerships at any level in the organisation. </w:t>
            </w:r>
          </w:p>
        </w:tc>
      </w:tr>
      <w:tr w:rsidR="009C104D" w:rsidRPr="003A26A6" w14:paraId="0A746536" w14:textId="77777777" w:rsidTr="009A3E27">
        <w:trPr>
          <w:trHeight w:val="234"/>
        </w:trPr>
        <w:tc>
          <w:tcPr>
            <w:tcW w:w="2351" w:type="dxa"/>
            <w:vMerge/>
          </w:tcPr>
          <w:p w14:paraId="0A746532" w14:textId="77777777" w:rsidR="00B362D1" w:rsidRPr="003A26A6" w:rsidRDefault="00B362D1" w:rsidP="006F6F1C">
            <w:pPr>
              <w:rPr>
                <w:rFonts w:ascii="Arial" w:eastAsia="Calibri" w:hAnsi="Arial" w:cs="Arial"/>
                <w:color w:val="000000" w:themeColor="text1"/>
                <w:sz w:val="20"/>
                <w:szCs w:val="20"/>
              </w:rPr>
            </w:pPr>
          </w:p>
        </w:tc>
        <w:tc>
          <w:tcPr>
            <w:tcW w:w="3330" w:type="dxa"/>
            <w:vMerge/>
            <w:tcBorders>
              <w:bottom w:val="single" w:sz="4" w:space="0" w:color="auto"/>
            </w:tcBorders>
          </w:tcPr>
          <w:p w14:paraId="0A746533" w14:textId="77777777" w:rsidR="00B362D1" w:rsidRPr="003A26A6" w:rsidRDefault="00B362D1" w:rsidP="006F6F1C">
            <w:pPr>
              <w:rPr>
                <w:rFonts w:ascii="Arial" w:eastAsia="Calibri" w:hAnsi="Arial" w:cs="Arial"/>
                <w:color w:val="000000" w:themeColor="text1"/>
                <w:spacing w:val="-4"/>
                <w:sz w:val="20"/>
                <w:szCs w:val="20"/>
              </w:rPr>
            </w:pPr>
          </w:p>
        </w:tc>
        <w:tc>
          <w:tcPr>
            <w:tcW w:w="7375" w:type="dxa"/>
          </w:tcPr>
          <w:p w14:paraId="0A746534" w14:textId="77777777" w:rsidR="00C818F5" w:rsidRPr="003A26A6" w:rsidRDefault="00B362D1" w:rsidP="001E06A2">
            <w:pPr>
              <w:pStyle w:val="NoSpacing"/>
              <w:rPr>
                <w:rFonts w:cs="Arial"/>
                <w:szCs w:val="20"/>
              </w:rPr>
            </w:pPr>
            <w:r w:rsidRPr="003A26A6">
              <w:rPr>
                <w:rFonts w:cs="Arial"/>
                <w:szCs w:val="20"/>
              </w:rPr>
              <w:t>In this criterion the learner is required to provide evidence that he or she has</w:t>
            </w:r>
            <w:r w:rsidR="001E06A2" w:rsidRPr="003A26A6">
              <w:rPr>
                <w:rFonts w:cs="Arial"/>
                <w:szCs w:val="20"/>
              </w:rPr>
              <w:t xml:space="preserve"> s</w:t>
            </w:r>
            <w:r w:rsidR="00C818F5" w:rsidRPr="003A26A6">
              <w:rPr>
                <w:rFonts w:cs="Arial"/>
                <w:szCs w:val="20"/>
              </w:rPr>
              <w:t>elected two examples of business areas which would benefit from c</w:t>
            </w:r>
            <w:r w:rsidR="001E06A2" w:rsidRPr="003A26A6">
              <w:rPr>
                <w:rFonts w:cs="Arial"/>
                <w:szCs w:val="20"/>
              </w:rPr>
              <w:t>ollaboration with stakeholders. In addition, he or she has e</w:t>
            </w:r>
            <w:r w:rsidR="00C818F5" w:rsidRPr="003A26A6">
              <w:rPr>
                <w:rFonts w:cs="Arial"/>
                <w:szCs w:val="20"/>
              </w:rPr>
              <w:t xml:space="preserve">xplained why each example has been chosen and listed some of the key benefits for both the stakeholder and </w:t>
            </w:r>
            <w:r w:rsidR="00851CA6" w:rsidRPr="003A26A6">
              <w:rPr>
                <w:rFonts w:cs="Arial"/>
                <w:szCs w:val="20"/>
              </w:rPr>
              <w:t>*</w:t>
            </w:r>
            <w:r w:rsidR="00C818F5" w:rsidRPr="003A26A6">
              <w:rPr>
                <w:rFonts w:cs="Arial"/>
                <w:szCs w:val="20"/>
              </w:rPr>
              <w:t xml:space="preserve">the </w:t>
            </w:r>
            <w:r w:rsidR="00851CA6" w:rsidRPr="003A26A6">
              <w:rPr>
                <w:rFonts w:cs="Arial"/>
                <w:szCs w:val="20"/>
              </w:rPr>
              <w:t xml:space="preserve">organisation </w:t>
            </w:r>
          </w:p>
          <w:p w14:paraId="0A746535" w14:textId="77777777" w:rsidR="00851CA6" w:rsidRPr="003A26A6" w:rsidRDefault="00851CA6" w:rsidP="001E06A2">
            <w:pPr>
              <w:pStyle w:val="NoSpacing"/>
              <w:rPr>
                <w:rFonts w:cs="Arial"/>
                <w:szCs w:val="20"/>
              </w:rPr>
            </w:pPr>
            <w:r w:rsidRPr="003A26A6">
              <w:rPr>
                <w:rFonts w:cs="Arial"/>
                <w:szCs w:val="20"/>
              </w:rPr>
              <w:t xml:space="preserve">*Note, that where the stakeholder group is internal, learners are asked to identify the specific benefits for each party. </w:t>
            </w:r>
          </w:p>
        </w:tc>
      </w:tr>
      <w:tr w:rsidR="009C104D" w:rsidRPr="003A26A6" w14:paraId="0A74653C" w14:textId="77777777" w:rsidTr="001E06A2">
        <w:trPr>
          <w:trHeight w:val="274"/>
        </w:trPr>
        <w:tc>
          <w:tcPr>
            <w:tcW w:w="2351" w:type="dxa"/>
            <w:vMerge/>
          </w:tcPr>
          <w:p w14:paraId="0A746537" w14:textId="77777777" w:rsidR="00B362D1" w:rsidRPr="003A26A6" w:rsidRDefault="00B362D1" w:rsidP="006F6F1C">
            <w:pPr>
              <w:rPr>
                <w:rFonts w:ascii="Arial" w:eastAsia="Calibri" w:hAnsi="Arial" w:cs="Arial"/>
                <w:color w:val="000000" w:themeColor="text1"/>
                <w:sz w:val="20"/>
                <w:szCs w:val="20"/>
              </w:rPr>
            </w:pPr>
          </w:p>
        </w:tc>
        <w:tc>
          <w:tcPr>
            <w:tcW w:w="3330" w:type="dxa"/>
            <w:vMerge w:val="restart"/>
            <w:tcBorders>
              <w:top w:val="single" w:sz="4" w:space="0" w:color="auto"/>
            </w:tcBorders>
          </w:tcPr>
          <w:p w14:paraId="0A746538" w14:textId="77777777" w:rsidR="00C77643" w:rsidRDefault="00FF368B" w:rsidP="006F6F1C">
            <w:pPr>
              <w:rPr>
                <w:rFonts w:ascii="Arial" w:eastAsia="Calibri" w:hAnsi="Arial" w:cs="Arial"/>
                <w:bCs/>
                <w:color w:val="000000" w:themeColor="text1"/>
                <w:sz w:val="20"/>
                <w:szCs w:val="20"/>
                <w:lang w:val="en-GB"/>
              </w:rPr>
            </w:pPr>
            <w:r w:rsidRPr="003A26A6">
              <w:rPr>
                <w:rFonts w:ascii="Arial" w:eastAsia="Calibri" w:hAnsi="Arial" w:cs="Arial"/>
                <w:bCs/>
                <w:color w:val="000000" w:themeColor="text1"/>
                <w:sz w:val="20"/>
                <w:szCs w:val="20"/>
                <w:lang w:val="en-GB"/>
              </w:rPr>
              <w:t xml:space="preserve">2.4 Evaluate the scope for and </w:t>
            </w:r>
          </w:p>
          <w:p w14:paraId="0A746539" w14:textId="77777777" w:rsidR="00C77643" w:rsidRDefault="00C77643" w:rsidP="006F6F1C">
            <w:pPr>
              <w:rPr>
                <w:rFonts w:ascii="Arial" w:eastAsia="Calibri" w:hAnsi="Arial" w:cs="Arial"/>
                <w:bCs/>
                <w:color w:val="000000" w:themeColor="text1"/>
                <w:sz w:val="20"/>
                <w:szCs w:val="20"/>
                <w:lang w:val="en-GB"/>
              </w:rPr>
            </w:pPr>
            <w:r>
              <w:rPr>
                <w:rFonts w:ascii="Arial" w:eastAsia="Calibri" w:hAnsi="Arial" w:cs="Arial"/>
                <w:bCs/>
                <w:color w:val="000000" w:themeColor="text1"/>
                <w:sz w:val="20"/>
                <w:szCs w:val="20"/>
                <w:lang w:val="en-GB"/>
              </w:rPr>
              <w:t xml:space="preserve">      </w:t>
            </w:r>
            <w:r w:rsidR="00FF368B" w:rsidRPr="003A26A6">
              <w:rPr>
                <w:rFonts w:ascii="Arial" w:eastAsia="Calibri" w:hAnsi="Arial" w:cs="Arial"/>
                <w:bCs/>
                <w:color w:val="000000" w:themeColor="text1"/>
                <w:sz w:val="20"/>
                <w:szCs w:val="20"/>
                <w:lang w:val="en-GB"/>
              </w:rPr>
              <w:t xml:space="preserve">limitations of collaborating with </w:t>
            </w:r>
          </w:p>
          <w:p w14:paraId="0A74653A" w14:textId="77777777" w:rsidR="00B362D1" w:rsidRPr="003A26A6" w:rsidRDefault="00C77643" w:rsidP="006F6F1C">
            <w:pPr>
              <w:rPr>
                <w:rFonts w:ascii="Arial" w:eastAsia="Calibri" w:hAnsi="Arial" w:cs="Arial"/>
                <w:color w:val="000000" w:themeColor="text1"/>
                <w:sz w:val="20"/>
                <w:szCs w:val="20"/>
              </w:rPr>
            </w:pPr>
            <w:r>
              <w:rPr>
                <w:rFonts w:ascii="Arial" w:eastAsia="Calibri" w:hAnsi="Arial" w:cs="Arial"/>
                <w:bCs/>
                <w:color w:val="000000" w:themeColor="text1"/>
                <w:sz w:val="20"/>
                <w:szCs w:val="20"/>
                <w:lang w:val="en-GB"/>
              </w:rPr>
              <w:t xml:space="preserve">      </w:t>
            </w:r>
            <w:r w:rsidR="00FF368B" w:rsidRPr="003A26A6">
              <w:rPr>
                <w:rFonts w:ascii="Arial" w:eastAsia="Calibri" w:hAnsi="Arial" w:cs="Arial"/>
                <w:bCs/>
                <w:color w:val="000000" w:themeColor="text1"/>
                <w:sz w:val="20"/>
                <w:szCs w:val="20"/>
                <w:lang w:val="en-GB"/>
              </w:rPr>
              <w:t>different types of stakeholder</w:t>
            </w:r>
          </w:p>
        </w:tc>
        <w:tc>
          <w:tcPr>
            <w:tcW w:w="7375" w:type="dxa"/>
          </w:tcPr>
          <w:p w14:paraId="0A74653B" w14:textId="77777777" w:rsidR="00B362D1" w:rsidRPr="003A26A6" w:rsidRDefault="00851CA6" w:rsidP="006F6F1C">
            <w:pPr>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The word ‘sc</w:t>
            </w:r>
            <w:r w:rsidR="001E06A2" w:rsidRPr="003A26A6">
              <w:rPr>
                <w:rFonts w:ascii="Arial" w:eastAsia="Calibri" w:hAnsi="Arial" w:cs="Arial"/>
                <w:color w:val="000000" w:themeColor="text1"/>
                <w:sz w:val="20"/>
                <w:szCs w:val="20"/>
              </w:rPr>
              <w:t xml:space="preserve">ope’ is selected to enable the </w:t>
            </w:r>
            <w:r w:rsidRPr="003A26A6">
              <w:rPr>
                <w:rFonts w:ascii="Arial" w:eastAsia="Calibri" w:hAnsi="Arial" w:cs="Arial"/>
                <w:color w:val="000000" w:themeColor="text1"/>
                <w:sz w:val="20"/>
                <w:szCs w:val="20"/>
              </w:rPr>
              <w:t xml:space="preserve">organisation to define and establish realistic and </w:t>
            </w:r>
            <w:r w:rsidR="00521FA3" w:rsidRPr="003A26A6">
              <w:rPr>
                <w:rFonts w:ascii="Arial" w:eastAsia="Calibri" w:hAnsi="Arial" w:cs="Arial"/>
                <w:color w:val="000000" w:themeColor="text1"/>
                <w:sz w:val="20"/>
                <w:szCs w:val="20"/>
              </w:rPr>
              <w:t>meaningful size</w:t>
            </w:r>
            <w:r w:rsidRPr="003A26A6">
              <w:rPr>
                <w:rFonts w:ascii="Arial" w:eastAsia="Calibri" w:hAnsi="Arial" w:cs="Arial"/>
                <w:color w:val="000000" w:themeColor="text1"/>
                <w:sz w:val="20"/>
                <w:szCs w:val="20"/>
              </w:rPr>
              <w:t xml:space="preserve"> of groups that can be </w:t>
            </w:r>
            <w:r w:rsidR="00521FA3" w:rsidRPr="003A26A6">
              <w:rPr>
                <w:rFonts w:ascii="Arial" w:eastAsia="Calibri" w:hAnsi="Arial" w:cs="Arial"/>
                <w:color w:val="000000" w:themeColor="text1"/>
                <w:sz w:val="20"/>
                <w:szCs w:val="20"/>
              </w:rPr>
              <w:t xml:space="preserve">represented. </w:t>
            </w:r>
            <w:r w:rsidRPr="003A26A6">
              <w:rPr>
                <w:rFonts w:ascii="Arial" w:eastAsia="Calibri" w:hAnsi="Arial" w:cs="Arial"/>
                <w:color w:val="000000" w:themeColor="text1"/>
                <w:sz w:val="20"/>
                <w:szCs w:val="20"/>
              </w:rPr>
              <w:t>This mainly relates to consultation, obtaining feedback, undertaking analysis and repo</w:t>
            </w:r>
            <w:r w:rsidR="002E55E3">
              <w:rPr>
                <w:rFonts w:ascii="Arial" w:eastAsia="Calibri" w:hAnsi="Arial" w:cs="Arial"/>
                <w:color w:val="000000" w:themeColor="text1"/>
                <w:sz w:val="20"/>
                <w:szCs w:val="20"/>
              </w:rPr>
              <w:t xml:space="preserve">rting for the purpose of </w:t>
            </w:r>
            <w:r w:rsidR="00C77643">
              <w:rPr>
                <w:rFonts w:ascii="Arial" w:eastAsia="Calibri" w:hAnsi="Arial" w:cs="Arial"/>
                <w:color w:val="000000" w:themeColor="text1"/>
                <w:sz w:val="20"/>
                <w:szCs w:val="20"/>
              </w:rPr>
              <w:t>minimiz</w:t>
            </w:r>
            <w:r w:rsidR="00C77643" w:rsidRPr="003A26A6">
              <w:rPr>
                <w:rFonts w:ascii="Arial" w:eastAsia="Calibri" w:hAnsi="Arial" w:cs="Arial"/>
                <w:color w:val="000000" w:themeColor="text1"/>
                <w:sz w:val="20"/>
                <w:szCs w:val="20"/>
              </w:rPr>
              <w:t>ing</w:t>
            </w:r>
            <w:r w:rsidRPr="003A26A6">
              <w:rPr>
                <w:rFonts w:ascii="Arial" w:eastAsia="Calibri" w:hAnsi="Arial" w:cs="Arial"/>
                <w:color w:val="000000" w:themeColor="text1"/>
                <w:sz w:val="20"/>
                <w:szCs w:val="20"/>
              </w:rPr>
              <w:t xml:space="preserve"> or avoiding risk, improving product </w:t>
            </w:r>
            <w:r w:rsidR="001E06A2" w:rsidRPr="003A26A6">
              <w:rPr>
                <w:rFonts w:ascii="Arial" w:eastAsia="Calibri" w:hAnsi="Arial" w:cs="Arial"/>
                <w:color w:val="000000" w:themeColor="text1"/>
                <w:sz w:val="20"/>
                <w:szCs w:val="20"/>
              </w:rPr>
              <w:t>and service design and delivery</w:t>
            </w:r>
            <w:r w:rsidRPr="003A26A6">
              <w:rPr>
                <w:rFonts w:ascii="Arial" w:eastAsia="Calibri" w:hAnsi="Arial" w:cs="Arial"/>
                <w:color w:val="000000" w:themeColor="text1"/>
                <w:sz w:val="20"/>
                <w:szCs w:val="20"/>
              </w:rPr>
              <w:t xml:space="preserve">, quality of outputs and longer term effective working relationships.  </w:t>
            </w:r>
          </w:p>
        </w:tc>
      </w:tr>
      <w:tr w:rsidR="009C104D" w:rsidRPr="003A26A6" w14:paraId="0A746540" w14:textId="77777777" w:rsidTr="00531EF9">
        <w:trPr>
          <w:trHeight w:val="390"/>
        </w:trPr>
        <w:tc>
          <w:tcPr>
            <w:tcW w:w="2351" w:type="dxa"/>
            <w:vMerge/>
            <w:tcBorders>
              <w:bottom w:val="single" w:sz="4" w:space="0" w:color="000000" w:themeColor="text1"/>
            </w:tcBorders>
          </w:tcPr>
          <w:p w14:paraId="0A74653D" w14:textId="77777777" w:rsidR="00B362D1" w:rsidRPr="003A26A6" w:rsidRDefault="00B362D1" w:rsidP="006F6F1C">
            <w:pPr>
              <w:rPr>
                <w:rFonts w:ascii="Arial" w:eastAsia="Calibri" w:hAnsi="Arial" w:cs="Arial"/>
                <w:color w:val="000000" w:themeColor="text1"/>
                <w:sz w:val="20"/>
                <w:szCs w:val="20"/>
              </w:rPr>
            </w:pPr>
          </w:p>
        </w:tc>
        <w:tc>
          <w:tcPr>
            <w:tcW w:w="3330" w:type="dxa"/>
            <w:vMerge/>
            <w:tcBorders>
              <w:bottom w:val="single" w:sz="4" w:space="0" w:color="auto"/>
            </w:tcBorders>
          </w:tcPr>
          <w:p w14:paraId="0A74653E" w14:textId="77777777" w:rsidR="00B362D1" w:rsidRPr="003A26A6" w:rsidRDefault="00B362D1" w:rsidP="006F6F1C">
            <w:pPr>
              <w:rPr>
                <w:rFonts w:ascii="Arial" w:eastAsia="Calibri" w:hAnsi="Arial" w:cs="Arial"/>
                <w:color w:val="000000" w:themeColor="text1"/>
                <w:spacing w:val="-5"/>
                <w:sz w:val="20"/>
                <w:szCs w:val="20"/>
              </w:rPr>
            </w:pPr>
          </w:p>
        </w:tc>
        <w:tc>
          <w:tcPr>
            <w:tcW w:w="7375" w:type="dxa"/>
          </w:tcPr>
          <w:p w14:paraId="0A74653F" w14:textId="77777777" w:rsidR="00515ABC" w:rsidRPr="003A26A6" w:rsidRDefault="00B362D1" w:rsidP="001E06A2">
            <w:pPr>
              <w:pStyle w:val="NoSpacing"/>
              <w:rPr>
                <w:rFonts w:cs="Arial"/>
                <w:szCs w:val="20"/>
              </w:rPr>
            </w:pPr>
            <w:r w:rsidRPr="003A26A6">
              <w:rPr>
                <w:rFonts w:cs="Arial"/>
                <w:szCs w:val="20"/>
              </w:rPr>
              <w:t xml:space="preserve">In this criterion the learner is required to provide evidence that </w:t>
            </w:r>
            <w:r w:rsidR="001E06A2" w:rsidRPr="003A26A6">
              <w:rPr>
                <w:rFonts w:cs="Arial"/>
                <w:szCs w:val="20"/>
              </w:rPr>
              <w:t>he or she has c</w:t>
            </w:r>
            <w:r w:rsidR="00851CA6" w:rsidRPr="003A26A6">
              <w:rPr>
                <w:rFonts w:cs="Arial"/>
                <w:szCs w:val="20"/>
              </w:rPr>
              <w:t xml:space="preserve">onsidered the stakeholder groups available and </w:t>
            </w:r>
            <w:r w:rsidR="00515ABC" w:rsidRPr="003A26A6">
              <w:rPr>
                <w:rFonts w:cs="Arial"/>
                <w:szCs w:val="20"/>
              </w:rPr>
              <w:t xml:space="preserve">stated the </w:t>
            </w:r>
            <w:r w:rsidR="00521FA3" w:rsidRPr="003A26A6">
              <w:rPr>
                <w:rFonts w:cs="Arial"/>
                <w:szCs w:val="20"/>
              </w:rPr>
              <w:t>criteria which have</w:t>
            </w:r>
            <w:r w:rsidR="00515ABC" w:rsidRPr="003A26A6">
              <w:rPr>
                <w:rFonts w:cs="Arial"/>
                <w:szCs w:val="20"/>
              </w:rPr>
              <w:t xml:space="preserve"> made collaboration achievable and successful, in terms of positive outcomes. </w:t>
            </w:r>
            <w:r w:rsidR="001E06A2" w:rsidRPr="003A26A6">
              <w:rPr>
                <w:rFonts w:cs="Arial"/>
                <w:szCs w:val="20"/>
              </w:rPr>
              <w:t>In addition, he or she has e</w:t>
            </w:r>
            <w:r w:rsidR="00515ABC" w:rsidRPr="003A26A6">
              <w:rPr>
                <w:rFonts w:cs="Arial"/>
                <w:szCs w:val="20"/>
              </w:rPr>
              <w:t xml:space="preserve">xplained key limitations of collaborating with different types of stakeholder </w:t>
            </w:r>
            <w:r w:rsidR="00521FA3" w:rsidRPr="003A26A6">
              <w:rPr>
                <w:rFonts w:cs="Arial"/>
                <w:szCs w:val="20"/>
              </w:rPr>
              <w:t>using specific</w:t>
            </w:r>
            <w:r w:rsidR="00515ABC" w:rsidRPr="003A26A6">
              <w:rPr>
                <w:rFonts w:cs="Arial"/>
                <w:szCs w:val="20"/>
              </w:rPr>
              <w:t xml:space="preserve"> examples. </w:t>
            </w:r>
          </w:p>
        </w:tc>
      </w:tr>
      <w:tr w:rsidR="009C104D" w:rsidRPr="003A26A6" w14:paraId="0A746548" w14:textId="77777777" w:rsidTr="00531EF9">
        <w:trPr>
          <w:trHeight w:val="391"/>
        </w:trPr>
        <w:tc>
          <w:tcPr>
            <w:tcW w:w="2351" w:type="dxa"/>
            <w:vMerge w:val="restart"/>
            <w:tcBorders>
              <w:top w:val="single" w:sz="4" w:space="0" w:color="000000" w:themeColor="text1"/>
            </w:tcBorders>
          </w:tcPr>
          <w:p w14:paraId="0A746541" w14:textId="77777777" w:rsidR="00FF368B" w:rsidRPr="003A26A6" w:rsidRDefault="00FF368B" w:rsidP="00C77643">
            <w:pPr>
              <w:pStyle w:val="ListParagraph"/>
              <w:numPr>
                <w:ilvl w:val="0"/>
                <w:numId w:val="30"/>
              </w:numPr>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 xml:space="preserve">Be able to develop productive working relationships with stakeholders </w:t>
            </w:r>
          </w:p>
        </w:tc>
        <w:tc>
          <w:tcPr>
            <w:tcW w:w="3330" w:type="dxa"/>
            <w:vMerge w:val="restart"/>
            <w:tcBorders>
              <w:top w:val="single" w:sz="4" w:space="0" w:color="auto"/>
            </w:tcBorders>
          </w:tcPr>
          <w:p w14:paraId="0A746542" w14:textId="77777777" w:rsidR="00C77643" w:rsidRDefault="00FF368B" w:rsidP="006F6F1C">
            <w:pPr>
              <w:spacing w:line="282" w:lineRule="exact"/>
              <w:rPr>
                <w:rFonts w:ascii="Arial" w:eastAsia="Calibri" w:hAnsi="Arial" w:cs="Arial"/>
                <w:color w:val="000000" w:themeColor="text1"/>
                <w:spacing w:val="1"/>
                <w:sz w:val="20"/>
                <w:szCs w:val="20"/>
              </w:rPr>
            </w:pPr>
            <w:r w:rsidRPr="003A26A6">
              <w:rPr>
                <w:rFonts w:ascii="Arial" w:eastAsia="Calibri" w:hAnsi="Arial" w:cs="Arial"/>
                <w:color w:val="000000" w:themeColor="text1"/>
                <w:spacing w:val="1"/>
                <w:sz w:val="20"/>
                <w:szCs w:val="20"/>
              </w:rPr>
              <w:t>3.1 Create a climate of mutual</w:t>
            </w:r>
          </w:p>
          <w:p w14:paraId="0A746543" w14:textId="77777777" w:rsidR="00C77643" w:rsidRDefault="00C77643" w:rsidP="006F6F1C">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rPr>
              <w:t xml:space="preserve">     </w:t>
            </w:r>
            <w:r w:rsidR="00FF368B" w:rsidRPr="003A26A6">
              <w:rPr>
                <w:rFonts w:ascii="Arial" w:eastAsia="Calibri" w:hAnsi="Arial" w:cs="Arial"/>
                <w:color w:val="000000" w:themeColor="text1"/>
                <w:spacing w:val="1"/>
                <w:sz w:val="20"/>
                <w:szCs w:val="20"/>
              </w:rPr>
              <w:t xml:space="preserve"> trust and respect by behaving</w:t>
            </w:r>
            <w:r>
              <w:rPr>
                <w:rFonts w:ascii="Arial" w:eastAsia="Calibri" w:hAnsi="Arial" w:cs="Arial"/>
                <w:color w:val="000000" w:themeColor="text1"/>
                <w:spacing w:val="1"/>
                <w:sz w:val="20"/>
                <w:szCs w:val="20"/>
              </w:rPr>
              <w:t xml:space="preserve"> </w:t>
            </w:r>
          </w:p>
          <w:p w14:paraId="0A746544" w14:textId="77777777" w:rsidR="00B362D1" w:rsidRPr="003A26A6" w:rsidRDefault="00C77643" w:rsidP="006F6F1C">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rPr>
              <w:t xml:space="preserve">     </w:t>
            </w:r>
            <w:r w:rsidR="00FF368B" w:rsidRPr="003A26A6">
              <w:rPr>
                <w:rFonts w:ascii="Arial" w:eastAsia="Calibri" w:hAnsi="Arial" w:cs="Arial"/>
                <w:color w:val="000000" w:themeColor="text1"/>
                <w:spacing w:val="1"/>
                <w:sz w:val="20"/>
                <w:szCs w:val="20"/>
              </w:rPr>
              <w:t xml:space="preserve"> openly and honestly</w:t>
            </w:r>
          </w:p>
        </w:tc>
        <w:tc>
          <w:tcPr>
            <w:tcW w:w="7375" w:type="dxa"/>
          </w:tcPr>
          <w:p w14:paraId="0A746545" w14:textId="77777777" w:rsidR="00B362D1" w:rsidRPr="003A26A6" w:rsidRDefault="007E41CA" w:rsidP="001E06A2">
            <w:pPr>
              <w:pStyle w:val="NoSpacing"/>
              <w:rPr>
                <w:rFonts w:cs="Arial"/>
                <w:i w:val="0"/>
                <w:szCs w:val="20"/>
              </w:rPr>
            </w:pPr>
            <w:r w:rsidRPr="003A26A6">
              <w:rPr>
                <w:rFonts w:cs="Arial"/>
                <w:i w:val="0"/>
                <w:szCs w:val="20"/>
              </w:rPr>
              <w:t>Regular c</w:t>
            </w:r>
            <w:r w:rsidR="003062BC" w:rsidRPr="003A26A6">
              <w:rPr>
                <w:rFonts w:cs="Arial"/>
                <w:i w:val="0"/>
                <w:szCs w:val="20"/>
              </w:rPr>
              <w:t xml:space="preserve">onsultation can provide greater satisfaction </w:t>
            </w:r>
            <w:r w:rsidR="005D4099" w:rsidRPr="003A26A6">
              <w:rPr>
                <w:rFonts w:cs="Arial"/>
                <w:i w:val="0"/>
                <w:szCs w:val="20"/>
              </w:rPr>
              <w:t xml:space="preserve">levels from stakeholders. </w:t>
            </w:r>
            <w:r w:rsidR="003062BC" w:rsidRPr="003A26A6">
              <w:rPr>
                <w:rFonts w:cs="Arial"/>
                <w:i w:val="0"/>
                <w:szCs w:val="20"/>
              </w:rPr>
              <w:t xml:space="preserve">Behaving openly and </w:t>
            </w:r>
            <w:r w:rsidR="00521FA3" w:rsidRPr="003A26A6">
              <w:rPr>
                <w:rFonts w:cs="Arial"/>
                <w:i w:val="0"/>
                <w:szCs w:val="20"/>
              </w:rPr>
              <w:t>honestly</w:t>
            </w:r>
            <w:r w:rsidR="003062BC" w:rsidRPr="003A26A6">
              <w:rPr>
                <w:rFonts w:cs="Arial"/>
                <w:i w:val="0"/>
                <w:szCs w:val="20"/>
              </w:rPr>
              <w:t xml:space="preserve"> recognises the important contribution stakeholders at all levels can make to future changes</w:t>
            </w:r>
            <w:r w:rsidRPr="003A26A6">
              <w:rPr>
                <w:rFonts w:cs="Arial"/>
                <w:i w:val="0"/>
                <w:szCs w:val="20"/>
              </w:rPr>
              <w:t>,</w:t>
            </w:r>
            <w:r w:rsidR="003062BC" w:rsidRPr="003A26A6">
              <w:rPr>
                <w:rFonts w:cs="Arial"/>
                <w:i w:val="0"/>
                <w:szCs w:val="20"/>
              </w:rPr>
              <w:t xml:space="preserve"> which will directly or indirectly affect them. </w:t>
            </w:r>
          </w:p>
          <w:p w14:paraId="0A746546" w14:textId="77777777" w:rsidR="003062BC" w:rsidRDefault="003062BC" w:rsidP="001E06A2">
            <w:pPr>
              <w:pStyle w:val="NoSpacing"/>
              <w:rPr>
                <w:rFonts w:cs="Arial"/>
                <w:i w:val="0"/>
                <w:szCs w:val="20"/>
              </w:rPr>
            </w:pPr>
            <w:r w:rsidRPr="003A26A6">
              <w:rPr>
                <w:rFonts w:cs="Arial"/>
                <w:i w:val="0"/>
                <w:szCs w:val="20"/>
              </w:rPr>
              <w:t xml:space="preserve">The word ‘climate’ when used in the context of the </w:t>
            </w:r>
            <w:r w:rsidR="002E55E3">
              <w:rPr>
                <w:rFonts w:cs="Arial"/>
                <w:i w:val="0"/>
                <w:szCs w:val="20"/>
              </w:rPr>
              <w:t>organisation,</w:t>
            </w:r>
            <w:r w:rsidR="00521FA3" w:rsidRPr="003A26A6">
              <w:rPr>
                <w:rFonts w:cs="Arial"/>
                <w:i w:val="0"/>
                <w:szCs w:val="20"/>
              </w:rPr>
              <w:t xml:space="preserve"> links</w:t>
            </w:r>
            <w:r w:rsidR="001917A8" w:rsidRPr="003A26A6">
              <w:rPr>
                <w:rFonts w:cs="Arial"/>
                <w:i w:val="0"/>
                <w:szCs w:val="20"/>
              </w:rPr>
              <w:t xml:space="preserve"> well with agreeing priorities, supporting others, building capacity and sharing values. </w:t>
            </w:r>
          </w:p>
          <w:p w14:paraId="0A746547" w14:textId="77777777" w:rsidR="00C77643" w:rsidRPr="003A26A6" w:rsidRDefault="00C77643" w:rsidP="001E06A2">
            <w:pPr>
              <w:pStyle w:val="NoSpacing"/>
              <w:rPr>
                <w:rFonts w:cs="Arial"/>
                <w:i w:val="0"/>
                <w:szCs w:val="20"/>
              </w:rPr>
            </w:pPr>
          </w:p>
        </w:tc>
      </w:tr>
      <w:tr w:rsidR="009C104D" w:rsidRPr="003A26A6" w14:paraId="0A74654C" w14:textId="77777777" w:rsidTr="009A3E27">
        <w:trPr>
          <w:trHeight w:val="390"/>
        </w:trPr>
        <w:tc>
          <w:tcPr>
            <w:tcW w:w="2351" w:type="dxa"/>
            <w:vMerge/>
            <w:tcBorders>
              <w:bottom w:val="dashSmallGap" w:sz="4" w:space="0" w:color="FFFFFF" w:themeColor="background1"/>
            </w:tcBorders>
          </w:tcPr>
          <w:p w14:paraId="0A746549" w14:textId="77777777" w:rsidR="00B362D1" w:rsidRPr="003A26A6" w:rsidRDefault="00B362D1" w:rsidP="006F6F1C">
            <w:pPr>
              <w:rPr>
                <w:rFonts w:ascii="Arial" w:eastAsia="Calibri" w:hAnsi="Arial" w:cs="Arial"/>
                <w:color w:val="000000" w:themeColor="text1"/>
                <w:sz w:val="20"/>
                <w:szCs w:val="20"/>
              </w:rPr>
            </w:pPr>
          </w:p>
        </w:tc>
        <w:tc>
          <w:tcPr>
            <w:tcW w:w="3330" w:type="dxa"/>
            <w:vMerge/>
          </w:tcPr>
          <w:p w14:paraId="0A74654A" w14:textId="77777777" w:rsidR="00B362D1" w:rsidRPr="003A26A6" w:rsidRDefault="00B362D1" w:rsidP="006F6F1C">
            <w:pPr>
              <w:spacing w:line="282" w:lineRule="exact"/>
              <w:rPr>
                <w:rFonts w:ascii="Arial" w:eastAsia="Calibri" w:hAnsi="Arial" w:cs="Arial"/>
                <w:color w:val="000000" w:themeColor="text1"/>
                <w:spacing w:val="1"/>
                <w:sz w:val="20"/>
                <w:szCs w:val="20"/>
              </w:rPr>
            </w:pPr>
          </w:p>
        </w:tc>
        <w:tc>
          <w:tcPr>
            <w:tcW w:w="7375" w:type="dxa"/>
          </w:tcPr>
          <w:p w14:paraId="0A74654B" w14:textId="77777777" w:rsidR="009C104D" w:rsidRPr="003A26A6" w:rsidRDefault="00B362D1" w:rsidP="001E06A2">
            <w:pPr>
              <w:pStyle w:val="NoSpacing"/>
              <w:rPr>
                <w:rFonts w:cs="Arial"/>
                <w:szCs w:val="20"/>
              </w:rPr>
            </w:pPr>
            <w:r w:rsidRPr="003A26A6">
              <w:rPr>
                <w:rFonts w:cs="Arial"/>
                <w:szCs w:val="20"/>
              </w:rPr>
              <w:t>In this criterion the learner is required to prov</w:t>
            </w:r>
            <w:r w:rsidR="001E06A2" w:rsidRPr="003A26A6">
              <w:rPr>
                <w:rFonts w:cs="Arial"/>
                <w:szCs w:val="20"/>
              </w:rPr>
              <w:t>ide evidence that he or she has s</w:t>
            </w:r>
            <w:r w:rsidR="001917A8" w:rsidRPr="003A26A6">
              <w:rPr>
                <w:rFonts w:cs="Arial"/>
                <w:szCs w:val="20"/>
              </w:rPr>
              <w:t>tarted to build a productive working relationship with a stakeholder using examples of how mutual trust and respect has been encouraged.</w:t>
            </w:r>
            <w:r w:rsidR="001E06A2" w:rsidRPr="003A26A6">
              <w:rPr>
                <w:rFonts w:cs="Arial"/>
                <w:szCs w:val="20"/>
              </w:rPr>
              <w:t xml:space="preserve"> In addition, he or she has d</w:t>
            </w:r>
            <w:r w:rsidR="00521FA3" w:rsidRPr="003A26A6">
              <w:rPr>
                <w:rFonts w:cs="Arial"/>
                <w:szCs w:val="20"/>
              </w:rPr>
              <w:t>escribed, very</w:t>
            </w:r>
            <w:r w:rsidR="001917A8" w:rsidRPr="003A26A6">
              <w:rPr>
                <w:rFonts w:cs="Arial"/>
                <w:szCs w:val="20"/>
              </w:rPr>
              <w:t xml:space="preserve"> briefly, a </w:t>
            </w:r>
            <w:r w:rsidR="00521FA3" w:rsidRPr="003A26A6">
              <w:rPr>
                <w:rFonts w:cs="Arial"/>
                <w:szCs w:val="20"/>
              </w:rPr>
              <w:t>different situation</w:t>
            </w:r>
            <w:r w:rsidR="001917A8" w:rsidRPr="003A26A6">
              <w:rPr>
                <w:rFonts w:cs="Arial"/>
                <w:szCs w:val="20"/>
              </w:rPr>
              <w:t xml:space="preserve"> where open and honest behaviour was an integral part of working with a </w:t>
            </w:r>
            <w:r w:rsidR="00521FA3" w:rsidRPr="003A26A6">
              <w:rPr>
                <w:rFonts w:cs="Arial"/>
                <w:szCs w:val="20"/>
              </w:rPr>
              <w:t>stakeholder and</w:t>
            </w:r>
            <w:r w:rsidR="001917A8" w:rsidRPr="003A26A6">
              <w:rPr>
                <w:rFonts w:cs="Arial"/>
                <w:szCs w:val="20"/>
              </w:rPr>
              <w:t xml:space="preserve"> the outcomes achieved.</w:t>
            </w:r>
          </w:p>
        </w:tc>
      </w:tr>
      <w:tr w:rsidR="009C104D" w:rsidRPr="003A26A6" w14:paraId="0A746552" w14:textId="77777777" w:rsidTr="009A3E27">
        <w:trPr>
          <w:trHeight w:val="810"/>
        </w:trPr>
        <w:tc>
          <w:tcPr>
            <w:tcW w:w="2351" w:type="dxa"/>
            <w:vMerge w:val="restart"/>
            <w:tcBorders>
              <w:top w:val="dashSmallGap" w:sz="4" w:space="0" w:color="FFFFFF" w:themeColor="background1"/>
            </w:tcBorders>
          </w:tcPr>
          <w:p w14:paraId="0A74654D" w14:textId="77777777" w:rsidR="009C104D" w:rsidRPr="003A26A6" w:rsidRDefault="009C104D" w:rsidP="006F6F1C">
            <w:pPr>
              <w:rPr>
                <w:rFonts w:ascii="Arial" w:eastAsia="Calibri" w:hAnsi="Arial" w:cs="Arial"/>
                <w:color w:val="000000" w:themeColor="text1"/>
                <w:sz w:val="20"/>
                <w:szCs w:val="20"/>
              </w:rPr>
            </w:pPr>
          </w:p>
        </w:tc>
        <w:tc>
          <w:tcPr>
            <w:tcW w:w="3330" w:type="dxa"/>
            <w:vMerge w:val="restart"/>
          </w:tcPr>
          <w:p w14:paraId="0A74654E" w14:textId="77777777" w:rsidR="00FF368B" w:rsidRPr="003A26A6" w:rsidRDefault="00FF368B" w:rsidP="00C77643">
            <w:pPr>
              <w:pStyle w:val="ListParagraph"/>
              <w:numPr>
                <w:ilvl w:val="1"/>
                <w:numId w:val="30"/>
              </w:numPr>
              <w:spacing w:line="282" w:lineRule="exact"/>
              <w:rPr>
                <w:rFonts w:ascii="Arial" w:eastAsia="Calibri" w:hAnsi="Arial" w:cs="Arial"/>
                <w:bCs/>
                <w:color w:val="000000" w:themeColor="text1"/>
                <w:spacing w:val="1"/>
                <w:sz w:val="20"/>
                <w:szCs w:val="20"/>
                <w:lang w:val="en-GB"/>
              </w:rPr>
            </w:pPr>
            <w:r w:rsidRPr="003A26A6">
              <w:rPr>
                <w:rFonts w:ascii="Arial" w:eastAsia="Calibri" w:hAnsi="Arial" w:cs="Arial"/>
                <w:bCs/>
                <w:color w:val="000000" w:themeColor="text1"/>
                <w:spacing w:val="1"/>
                <w:sz w:val="20"/>
                <w:szCs w:val="20"/>
                <w:lang w:val="en-GB"/>
              </w:rPr>
              <w:t>Take account of the advice provided by stakeholders</w:t>
            </w:r>
          </w:p>
          <w:p w14:paraId="0A74654F" w14:textId="77777777" w:rsidR="009C104D" w:rsidRPr="003A26A6" w:rsidRDefault="009C104D" w:rsidP="006F6F1C">
            <w:pPr>
              <w:spacing w:line="282" w:lineRule="exact"/>
              <w:rPr>
                <w:rFonts w:ascii="Arial" w:eastAsia="Calibri" w:hAnsi="Arial" w:cs="Arial"/>
                <w:color w:val="000000" w:themeColor="text1"/>
                <w:spacing w:val="1"/>
                <w:sz w:val="20"/>
                <w:szCs w:val="20"/>
              </w:rPr>
            </w:pPr>
          </w:p>
        </w:tc>
        <w:tc>
          <w:tcPr>
            <w:tcW w:w="7375" w:type="dxa"/>
            <w:tcBorders>
              <w:bottom w:val="outset" w:sz="6" w:space="0" w:color="auto"/>
            </w:tcBorders>
          </w:tcPr>
          <w:p w14:paraId="0A746550" w14:textId="77777777" w:rsidR="009C104D" w:rsidRDefault="00B43708" w:rsidP="006F6F1C">
            <w:pPr>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 xml:space="preserve">Specific </w:t>
            </w:r>
            <w:r w:rsidR="00521FA3" w:rsidRPr="003A26A6">
              <w:rPr>
                <w:rFonts w:ascii="Arial" w:eastAsia="Calibri" w:hAnsi="Arial" w:cs="Arial"/>
                <w:color w:val="000000" w:themeColor="text1"/>
                <w:sz w:val="20"/>
                <w:szCs w:val="20"/>
              </w:rPr>
              <w:t>stakeholder group</w:t>
            </w:r>
            <w:r w:rsidRPr="003A26A6">
              <w:rPr>
                <w:rFonts w:ascii="Arial" w:eastAsia="Calibri" w:hAnsi="Arial" w:cs="Arial"/>
                <w:color w:val="000000" w:themeColor="text1"/>
                <w:sz w:val="20"/>
                <w:szCs w:val="20"/>
              </w:rPr>
              <w:t xml:space="preserve"> perception over time provides the organisation </w:t>
            </w:r>
            <w:r w:rsidR="00394979" w:rsidRPr="003A26A6">
              <w:rPr>
                <w:rFonts w:ascii="Arial" w:eastAsia="Calibri" w:hAnsi="Arial" w:cs="Arial"/>
                <w:color w:val="000000" w:themeColor="text1"/>
                <w:sz w:val="20"/>
                <w:szCs w:val="20"/>
              </w:rPr>
              <w:t xml:space="preserve">with invaluable </w:t>
            </w:r>
            <w:r w:rsidR="00521FA3" w:rsidRPr="003A26A6">
              <w:rPr>
                <w:rFonts w:ascii="Arial" w:eastAsia="Calibri" w:hAnsi="Arial" w:cs="Arial"/>
                <w:color w:val="000000" w:themeColor="text1"/>
                <w:sz w:val="20"/>
                <w:szCs w:val="20"/>
              </w:rPr>
              <w:t>information;</w:t>
            </w:r>
            <w:r w:rsidR="00394979" w:rsidRPr="003A26A6">
              <w:rPr>
                <w:rFonts w:ascii="Arial" w:eastAsia="Calibri" w:hAnsi="Arial" w:cs="Arial"/>
                <w:color w:val="000000" w:themeColor="text1"/>
                <w:sz w:val="20"/>
                <w:szCs w:val="20"/>
              </w:rPr>
              <w:t xml:space="preserve"> examples could be on planned developments, implementation plans or product detail and quality. The information can feedback and inform competitive positioning and help to define best practice. </w:t>
            </w:r>
          </w:p>
          <w:p w14:paraId="0A746551" w14:textId="77777777" w:rsidR="00C77643" w:rsidRPr="003A26A6" w:rsidRDefault="00C77643" w:rsidP="006F6F1C">
            <w:pPr>
              <w:rPr>
                <w:rFonts w:ascii="Arial" w:eastAsia="Calibri" w:hAnsi="Arial" w:cs="Arial"/>
                <w:color w:val="000000" w:themeColor="text1"/>
                <w:sz w:val="20"/>
                <w:szCs w:val="20"/>
              </w:rPr>
            </w:pPr>
          </w:p>
        </w:tc>
      </w:tr>
      <w:tr w:rsidR="009C104D" w:rsidRPr="003A26A6" w14:paraId="0A746557" w14:textId="77777777" w:rsidTr="00531EF9">
        <w:trPr>
          <w:trHeight w:val="621"/>
        </w:trPr>
        <w:tc>
          <w:tcPr>
            <w:tcW w:w="2351" w:type="dxa"/>
            <w:vMerge/>
            <w:tcBorders>
              <w:bottom w:val="nil"/>
            </w:tcBorders>
          </w:tcPr>
          <w:p w14:paraId="0A746553" w14:textId="77777777" w:rsidR="009C104D" w:rsidRPr="003A26A6" w:rsidRDefault="009C104D" w:rsidP="006F6F1C">
            <w:pPr>
              <w:rPr>
                <w:rFonts w:ascii="Arial" w:eastAsia="Calibri" w:hAnsi="Arial" w:cs="Arial"/>
                <w:color w:val="000000" w:themeColor="text1"/>
                <w:sz w:val="20"/>
                <w:szCs w:val="20"/>
              </w:rPr>
            </w:pPr>
          </w:p>
        </w:tc>
        <w:tc>
          <w:tcPr>
            <w:tcW w:w="3330" w:type="dxa"/>
            <w:vMerge/>
          </w:tcPr>
          <w:p w14:paraId="0A746554" w14:textId="77777777" w:rsidR="009C104D" w:rsidRPr="003A26A6" w:rsidRDefault="009C104D" w:rsidP="006F6F1C">
            <w:pPr>
              <w:spacing w:line="282" w:lineRule="exact"/>
              <w:rPr>
                <w:rFonts w:ascii="Arial" w:eastAsia="Calibri" w:hAnsi="Arial" w:cs="Arial"/>
                <w:color w:val="000000" w:themeColor="text1"/>
                <w:spacing w:val="1"/>
                <w:sz w:val="20"/>
                <w:szCs w:val="20"/>
              </w:rPr>
            </w:pPr>
          </w:p>
        </w:tc>
        <w:tc>
          <w:tcPr>
            <w:tcW w:w="7375" w:type="dxa"/>
            <w:tcBorders>
              <w:top w:val="outset" w:sz="6" w:space="0" w:color="auto"/>
              <w:bottom w:val="outset" w:sz="6" w:space="0" w:color="auto"/>
            </w:tcBorders>
          </w:tcPr>
          <w:p w14:paraId="0A746555" w14:textId="77777777" w:rsidR="00394979" w:rsidRDefault="009C104D" w:rsidP="001E06A2">
            <w:pPr>
              <w:pStyle w:val="NoSpacing"/>
              <w:rPr>
                <w:rFonts w:cs="Arial"/>
                <w:szCs w:val="20"/>
              </w:rPr>
            </w:pPr>
            <w:r w:rsidRPr="003A26A6">
              <w:rPr>
                <w:rFonts w:cs="Arial"/>
                <w:szCs w:val="20"/>
              </w:rPr>
              <w:t xml:space="preserve">In this criterion the </w:t>
            </w:r>
            <w:r w:rsidR="001E06A2" w:rsidRPr="003A26A6">
              <w:rPr>
                <w:rFonts w:cs="Arial"/>
                <w:szCs w:val="20"/>
              </w:rPr>
              <w:t>learner is required to provide evidence that he or she has c</w:t>
            </w:r>
            <w:r w:rsidR="00394979" w:rsidRPr="003A26A6">
              <w:rPr>
                <w:rFonts w:cs="Arial"/>
                <w:szCs w:val="20"/>
              </w:rPr>
              <w:t xml:space="preserve">onsulted with stakeholders and </w:t>
            </w:r>
            <w:r w:rsidR="007E41CA" w:rsidRPr="003A26A6">
              <w:rPr>
                <w:rFonts w:cs="Arial"/>
                <w:szCs w:val="20"/>
              </w:rPr>
              <w:t>summaris</w:t>
            </w:r>
            <w:r w:rsidR="00394979" w:rsidRPr="003A26A6">
              <w:rPr>
                <w:rFonts w:cs="Arial"/>
                <w:szCs w:val="20"/>
              </w:rPr>
              <w:t xml:space="preserve">ed one aspect </w:t>
            </w:r>
            <w:r w:rsidR="00521FA3" w:rsidRPr="003A26A6">
              <w:rPr>
                <w:rFonts w:cs="Arial"/>
                <w:szCs w:val="20"/>
              </w:rPr>
              <w:t>of the information</w:t>
            </w:r>
            <w:r w:rsidR="00394979" w:rsidRPr="003A26A6">
              <w:rPr>
                <w:rFonts w:cs="Arial"/>
                <w:szCs w:val="20"/>
              </w:rPr>
              <w:t xml:space="preserve"> which has proved </w:t>
            </w:r>
            <w:r w:rsidR="00521FA3" w:rsidRPr="003A26A6">
              <w:rPr>
                <w:rFonts w:cs="Arial"/>
                <w:szCs w:val="20"/>
              </w:rPr>
              <w:t>to be</w:t>
            </w:r>
            <w:r w:rsidR="00394979" w:rsidRPr="003A26A6">
              <w:rPr>
                <w:rFonts w:cs="Arial"/>
                <w:szCs w:val="20"/>
              </w:rPr>
              <w:t xml:space="preserve"> useful.</w:t>
            </w:r>
            <w:r w:rsidR="001E06A2" w:rsidRPr="003A26A6">
              <w:rPr>
                <w:rFonts w:cs="Arial"/>
                <w:szCs w:val="20"/>
              </w:rPr>
              <w:t xml:space="preserve"> In addition, he or she has e</w:t>
            </w:r>
            <w:r w:rsidR="00394979" w:rsidRPr="003A26A6">
              <w:rPr>
                <w:rFonts w:cs="Arial"/>
                <w:szCs w:val="20"/>
              </w:rPr>
              <w:t>xplained why this particular feedback analysis has shown to be considered as having provided ‘good advice’ to the organisation.</w:t>
            </w:r>
          </w:p>
          <w:p w14:paraId="0A746556" w14:textId="77777777" w:rsidR="00C77643" w:rsidRPr="003A26A6" w:rsidRDefault="00C77643" w:rsidP="001E06A2">
            <w:pPr>
              <w:pStyle w:val="NoSpacing"/>
              <w:rPr>
                <w:rFonts w:cs="Arial"/>
                <w:szCs w:val="20"/>
              </w:rPr>
            </w:pPr>
          </w:p>
        </w:tc>
      </w:tr>
      <w:tr w:rsidR="009A3E27" w:rsidRPr="003A26A6" w14:paraId="0A74655F" w14:textId="77777777" w:rsidTr="00531EF9">
        <w:trPr>
          <w:trHeight w:val="443"/>
        </w:trPr>
        <w:tc>
          <w:tcPr>
            <w:tcW w:w="2351" w:type="dxa"/>
            <w:vMerge w:val="restart"/>
            <w:tcBorders>
              <w:top w:val="nil"/>
            </w:tcBorders>
          </w:tcPr>
          <w:p w14:paraId="0A746558" w14:textId="77777777" w:rsidR="009A3E27" w:rsidRPr="003A26A6" w:rsidRDefault="009A3E27" w:rsidP="003A26A6">
            <w:pPr>
              <w:pStyle w:val="NoSpacing"/>
            </w:pPr>
          </w:p>
        </w:tc>
        <w:tc>
          <w:tcPr>
            <w:tcW w:w="3330" w:type="dxa"/>
            <w:vMerge w:val="restart"/>
          </w:tcPr>
          <w:p w14:paraId="0A746559" w14:textId="77777777" w:rsidR="00C77643" w:rsidRPr="00C77643" w:rsidRDefault="009A3E27" w:rsidP="00C77643">
            <w:pPr>
              <w:pStyle w:val="ListParagraph"/>
              <w:numPr>
                <w:ilvl w:val="1"/>
                <w:numId w:val="30"/>
              </w:numPr>
              <w:spacing w:line="282" w:lineRule="exact"/>
              <w:rPr>
                <w:rFonts w:ascii="Arial" w:eastAsia="Calibri" w:hAnsi="Arial" w:cs="Arial"/>
                <w:bCs/>
                <w:color w:val="000000" w:themeColor="text1"/>
                <w:spacing w:val="1"/>
                <w:sz w:val="20"/>
                <w:szCs w:val="20"/>
                <w:lang w:val="en-GB"/>
              </w:rPr>
            </w:pPr>
            <w:r w:rsidRPr="00C77643">
              <w:rPr>
                <w:rFonts w:ascii="Arial" w:eastAsia="Calibri" w:hAnsi="Arial" w:cs="Arial"/>
                <w:bCs/>
                <w:color w:val="000000" w:themeColor="text1"/>
                <w:spacing w:val="1"/>
                <w:sz w:val="20"/>
                <w:szCs w:val="20"/>
                <w:lang w:val="en-GB"/>
              </w:rPr>
              <w:t xml:space="preserve">Minimise the potential for </w:t>
            </w:r>
          </w:p>
          <w:p w14:paraId="0A74655A" w14:textId="77777777" w:rsidR="00C77643" w:rsidRDefault="00C77643" w:rsidP="00C77643">
            <w:pPr>
              <w:spacing w:line="282" w:lineRule="exact"/>
              <w:rPr>
                <w:rFonts w:ascii="Arial" w:eastAsia="Calibri" w:hAnsi="Arial" w:cs="Arial"/>
                <w:bCs/>
                <w:color w:val="000000" w:themeColor="text1"/>
                <w:spacing w:val="1"/>
                <w:sz w:val="20"/>
                <w:szCs w:val="20"/>
                <w:lang w:val="en-GB"/>
              </w:rPr>
            </w:pPr>
            <w:r>
              <w:rPr>
                <w:rFonts w:ascii="Arial" w:eastAsia="Calibri" w:hAnsi="Arial" w:cs="Arial"/>
                <w:bCs/>
                <w:color w:val="000000" w:themeColor="text1"/>
                <w:spacing w:val="1"/>
                <w:sz w:val="20"/>
                <w:szCs w:val="20"/>
                <w:lang w:val="en-GB"/>
              </w:rPr>
              <w:t xml:space="preserve">     </w:t>
            </w:r>
            <w:r w:rsidR="009A3E27" w:rsidRPr="00C77643">
              <w:rPr>
                <w:rFonts w:ascii="Arial" w:eastAsia="Calibri" w:hAnsi="Arial" w:cs="Arial"/>
                <w:bCs/>
                <w:color w:val="000000" w:themeColor="text1"/>
                <w:spacing w:val="1"/>
                <w:sz w:val="20"/>
                <w:szCs w:val="20"/>
                <w:lang w:val="en-GB"/>
              </w:rPr>
              <w:t xml:space="preserve">friction and conflict amongst </w:t>
            </w:r>
          </w:p>
          <w:p w14:paraId="0A74655B" w14:textId="77777777" w:rsidR="009A3E27" w:rsidRPr="00C77643" w:rsidRDefault="00C77643" w:rsidP="00C77643">
            <w:pPr>
              <w:spacing w:line="282" w:lineRule="exact"/>
              <w:rPr>
                <w:rFonts w:ascii="Arial" w:eastAsia="Calibri" w:hAnsi="Arial" w:cs="Arial"/>
                <w:color w:val="000000" w:themeColor="text1"/>
                <w:spacing w:val="1"/>
                <w:sz w:val="20"/>
                <w:szCs w:val="20"/>
              </w:rPr>
            </w:pPr>
            <w:r>
              <w:rPr>
                <w:rFonts w:ascii="Arial" w:eastAsia="Calibri" w:hAnsi="Arial" w:cs="Arial"/>
                <w:bCs/>
                <w:color w:val="000000" w:themeColor="text1"/>
                <w:spacing w:val="1"/>
                <w:sz w:val="20"/>
                <w:szCs w:val="20"/>
                <w:lang w:val="en-GB"/>
              </w:rPr>
              <w:t xml:space="preserve">     </w:t>
            </w:r>
            <w:r w:rsidR="009A3E27" w:rsidRPr="00C77643">
              <w:rPr>
                <w:rFonts w:ascii="Arial" w:eastAsia="Calibri" w:hAnsi="Arial" w:cs="Arial"/>
                <w:bCs/>
                <w:color w:val="000000" w:themeColor="text1"/>
                <w:spacing w:val="1"/>
                <w:sz w:val="20"/>
                <w:szCs w:val="20"/>
                <w:lang w:val="en-GB"/>
              </w:rPr>
              <w:t>stakeholders</w:t>
            </w:r>
          </w:p>
        </w:tc>
        <w:tc>
          <w:tcPr>
            <w:tcW w:w="7375" w:type="dxa"/>
            <w:tcBorders>
              <w:top w:val="outset" w:sz="6" w:space="0" w:color="auto"/>
              <w:bottom w:val="outset" w:sz="6" w:space="0" w:color="auto"/>
            </w:tcBorders>
          </w:tcPr>
          <w:p w14:paraId="0A74655C" w14:textId="77777777" w:rsidR="004F3D43" w:rsidRPr="003A26A6" w:rsidRDefault="004F3D43" w:rsidP="006F6F1C">
            <w:pPr>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Stakeholders can have different perceptions about levels of risk, equity and fairness, or for example the engagement process and this is often linked to how well the potential benefits</w:t>
            </w:r>
            <w:r w:rsidR="001E06A2" w:rsidRPr="003A26A6">
              <w:rPr>
                <w:rFonts w:ascii="Arial" w:eastAsia="Calibri" w:hAnsi="Arial" w:cs="Arial"/>
                <w:color w:val="000000" w:themeColor="text1"/>
                <w:sz w:val="20"/>
                <w:szCs w:val="20"/>
              </w:rPr>
              <w:t xml:space="preserve"> are perceived by all parties. </w:t>
            </w:r>
            <w:r w:rsidRPr="003A26A6">
              <w:rPr>
                <w:rFonts w:ascii="Arial" w:eastAsia="Calibri" w:hAnsi="Arial" w:cs="Arial"/>
                <w:color w:val="000000" w:themeColor="text1"/>
                <w:sz w:val="20"/>
                <w:szCs w:val="20"/>
              </w:rPr>
              <w:t xml:space="preserve">When consultation time is limited, or one group’s needs are seen to override another </w:t>
            </w:r>
            <w:r w:rsidR="00925A54" w:rsidRPr="003A26A6">
              <w:rPr>
                <w:rFonts w:ascii="Arial" w:eastAsia="Calibri" w:hAnsi="Arial" w:cs="Arial"/>
                <w:color w:val="000000" w:themeColor="text1"/>
                <w:sz w:val="20"/>
                <w:szCs w:val="20"/>
              </w:rPr>
              <w:t>group’s requirements, conflict</w:t>
            </w:r>
            <w:r w:rsidRPr="003A26A6">
              <w:rPr>
                <w:rFonts w:ascii="Arial" w:eastAsia="Calibri" w:hAnsi="Arial" w:cs="Arial"/>
                <w:color w:val="000000" w:themeColor="text1"/>
                <w:sz w:val="20"/>
                <w:szCs w:val="20"/>
              </w:rPr>
              <w:t xml:space="preserve"> situations can arise.</w:t>
            </w:r>
          </w:p>
          <w:p w14:paraId="0A74655D" w14:textId="77777777" w:rsidR="004F3D43" w:rsidRPr="003A26A6" w:rsidRDefault="004F3D43" w:rsidP="006F6F1C">
            <w:pPr>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The potential for friction can be reduced by ensuring that contact and communication is provided at an appropriate level for each identified group,</w:t>
            </w:r>
            <w:r w:rsidR="002E55E3">
              <w:rPr>
                <w:rFonts w:ascii="Arial" w:eastAsia="Calibri" w:hAnsi="Arial" w:cs="Arial"/>
                <w:color w:val="000000" w:themeColor="text1"/>
                <w:sz w:val="20"/>
                <w:szCs w:val="20"/>
              </w:rPr>
              <w:t xml:space="preserve"> that </w:t>
            </w:r>
          </w:p>
          <w:p w14:paraId="0A74655E" w14:textId="77777777" w:rsidR="009A3E27" w:rsidRPr="003A26A6" w:rsidRDefault="00314113" w:rsidP="006F6F1C">
            <w:pPr>
              <w:rPr>
                <w:rFonts w:ascii="Arial" w:eastAsia="Calibri" w:hAnsi="Arial" w:cs="Arial"/>
                <w:i/>
                <w:color w:val="000000" w:themeColor="text1"/>
                <w:sz w:val="20"/>
                <w:szCs w:val="20"/>
              </w:rPr>
            </w:pPr>
            <w:r w:rsidRPr="003A26A6">
              <w:rPr>
                <w:rFonts w:ascii="Arial" w:eastAsia="Calibri" w:hAnsi="Arial" w:cs="Arial"/>
                <w:color w:val="000000" w:themeColor="text1"/>
                <w:sz w:val="20"/>
                <w:szCs w:val="20"/>
              </w:rPr>
              <w:t xml:space="preserve">information </w:t>
            </w:r>
            <w:r>
              <w:rPr>
                <w:rFonts w:ascii="Arial" w:eastAsia="Calibri" w:hAnsi="Arial" w:cs="Arial"/>
                <w:color w:val="000000" w:themeColor="text1"/>
                <w:sz w:val="20"/>
                <w:szCs w:val="20"/>
              </w:rPr>
              <w:t>is</w:t>
            </w:r>
            <w:r w:rsidR="004F3D43" w:rsidRPr="003A26A6">
              <w:rPr>
                <w:rFonts w:ascii="Arial" w:eastAsia="Calibri" w:hAnsi="Arial" w:cs="Arial"/>
                <w:color w:val="000000" w:themeColor="text1"/>
                <w:sz w:val="20"/>
                <w:szCs w:val="20"/>
              </w:rPr>
              <w:t xml:space="preserve"> shared openly </w:t>
            </w:r>
            <w:r w:rsidR="00925A54" w:rsidRPr="003A26A6">
              <w:rPr>
                <w:rFonts w:ascii="Arial" w:eastAsia="Calibri" w:hAnsi="Arial" w:cs="Arial"/>
                <w:color w:val="000000" w:themeColor="text1"/>
                <w:sz w:val="20"/>
                <w:szCs w:val="20"/>
              </w:rPr>
              <w:t>and decision</w:t>
            </w:r>
            <w:r w:rsidR="004F3D43" w:rsidRPr="003A26A6">
              <w:rPr>
                <w:rFonts w:ascii="Arial" w:eastAsia="Calibri" w:hAnsi="Arial" w:cs="Arial"/>
                <w:color w:val="000000" w:themeColor="text1"/>
                <w:sz w:val="20"/>
                <w:szCs w:val="20"/>
              </w:rPr>
              <w:t xml:space="preserve"> making is followed by enactment.</w:t>
            </w:r>
            <w:r w:rsidR="004F3D43" w:rsidRPr="003A26A6">
              <w:rPr>
                <w:rFonts w:ascii="Arial" w:eastAsia="Calibri" w:hAnsi="Arial" w:cs="Arial"/>
                <w:i/>
                <w:color w:val="000000" w:themeColor="text1"/>
                <w:sz w:val="20"/>
                <w:szCs w:val="20"/>
              </w:rPr>
              <w:t xml:space="preserve"> </w:t>
            </w:r>
          </w:p>
        </w:tc>
      </w:tr>
      <w:tr w:rsidR="009A3E27" w:rsidRPr="003A26A6" w14:paraId="0A746563" w14:textId="77777777" w:rsidTr="009A3E27">
        <w:trPr>
          <w:trHeight w:val="442"/>
        </w:trPr>
        <w:tc>
          <w:tcPr>
            <w:tcW w:w="2351" w:type="dxa"/>
            <w:vMerge/>
          </w:tcPr>
          <w:p w14:paraId="0A746560" w14:textId="77777777" w:rsidR="009A3E27" w:rsidRPr="003A26A6" w:rsidRDefault="009A3E27" w:rsidP="006F6F1C">
            <w:pPr>
              <w:rPr>
                <w:rFonts w:ascii="Arial" w:eastAsia="Calibri" w:hAnsi="Arial" w:cs="Arial"/>
                <w:color w:val="000000" w:themeColor="text1"/>
                <w:sz w:val="20"/>
                <w:szCs w:val="20"/>
              </w:rPr>
            </w:pPr>
          </w:p>
        </w:tc>
        <w:tc>
          <w:tcPr>
            <w:tcW w:w="3330" w:type="dxa"/>
            <w:vMerge/>
          </w:tcPr>
          <w:p w14:paraId="0A746561" w14:textId="77777777" w:rsidR="009A3E27" w:rsidRPr="003A26A6" w:rsidRDefault="009A3E27" w:rsidP="006F6F1C">
            <w:pPr>
              <w:spacing w:line="282" w:lineRule="exact"/>
              <w:rPr>
                <w:rFonts w:ascii="Arial" w:eastAsia="Calibri" w:hAnsi="Arial" w:cs="Arial"/>
                <w:color w:val="000000" w:themeColor="text1"/>
                <w:spacing w:val="1"/>
                <w:sz w:val="20"/>
                <w:szCs w:val="20"/>
              </w:rPr>
            </w:pPr>
          </w:p>
        </w:tc>
        <w:tc>
          <w:tcPr>
            <w:tcW w:w="7375" w:type="dxa"/>
            <w:tcBorders>
              <w:top w:val="outset" w:sz="6" w:space="0" w:color="auto"/>
              <w:bottom w:val="outset" w:sz="6" w:space="0" w:color="auto"/>
            </w:tcBorders>
          </w:tcPr>
          <w:p w14:paraId="0A746562" w14:textId="77777777" w:rsidR="00CA0180" w:rsidRPr="003A26A6" w:rsidRDefault="004F3D43" w:rsidP="001E06A2">
            <w:pPr>
              <w:pStyle w:val="NoSpacing"/>
              <w:rPr>
                <w:rFonts w:cs="Arial"/>
                <w:szCs w:val="20"/>
              </w:rPr>
            </w:pPr>
            <w:r w:rsidRPr="003A26A6">
              <w:rPr>
                <w:rFonts w:cs="Arial"/>
                <w:szCs w:val="20"/>
              </w:rPr>
              <w:t>In this criterion the learner is required to prov</w:t>
            </w:r>
            <w:r w:rsidR="001E06A2" w:rsidRPr="003A26A6">
              <w:rPr>
                <w:rFonts w:cs="Arial"/>
                <w:szCs w:val="20"/>
              </w:rPr>
              <w:t>ide evidence that he or she has d</w:t>
            </w:r>
            <w:r w:rsidR="00613433" w:rsidRPr="003A26A6">
              <w:rPr>
                <w:rFonts w:cs="Arial"/>
                <w:szCs w:val="20"/>
              </w:rPr>
              <w:t>escribed a work based situation where the potential for friction and conflict was evident.</w:t>
            </w:r>
            <w:r w:rsidR="001E06A2" w:rsidRPr="003A26A6">
              <w:rPr>
                <w:rFonts w:cs="Arial"/>
                <w:szCs w:val="20"/>
              </w:rPr>
              <w:t xml:space="preserve"> In addition, he or she has e</w:t>
            </w:r>
            <w:r w:rsidR="00613433" w:rsidRPr="003A26A6">
              <w:rPr>
                <w:rFonts w:cs="Arial"/>
                <w:szCs w:val="20"/>
              </w:rPr>
              <w:t xml:space="preserve">xplained why it was important to minimise the potential for conflict and friction in the selected example and very briefly identified the key steps taken, linked to successful outcomes. </w:t>
            </w:r>
          </w:p>
        </w:tc>
      </w:tr>
      <w:tr w:rsidR="009A3E27" w:rsidRPr="003A26A6" w14:paraId="0A74656A" w14:textId="77777777" w:rsidTr="00D157DF">
        <w:trPr>
          <w:trHeight w:val="675"/>
        </w:trPr>
        <w:tc>
          <w:tcPr>
            <w:tcW w:w="2351" w:type="dxa"/>
            <w:vMerge w:val="restart"/>
          </w:tcPr>
          <w:p w14:paraId="0A746564" w14:textId="77777777" w:rsidR="009A3E27" w:rsidRPr="003A26A6" w:rsidRDefault="009A3E27" w:rsidP="00C77643">
            <w:pPr>
              <w:pStyle w:val="ListParagraph"/>
              <w:numPr>
                <w:ilvl w:val="0"/>
                <w:numId w:val="30"/>
              </w:numPr>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Be able to evaluate relationships with stakeholders</w:t>
            </w:r>
          </w:p>
        </w:tc>
        <w:tc>
          <w:tcPr>
            <w:tcW w:w="3330" w:type="dxa"/>
            <w:vMerge w:val="restart"/>
          </w:tcPr>
          <w:p w14:paraId="0A746565" w14:textId="77777777" w:rsidR="00C77643" w:rsidRDefault="009A3E27" w:rsidP="006F6F1C">
            <w:pPr>
              <w:spacing w:line="282" w:lineRule="exact"/>
              <w:rPr>
                <w:rFonts w:ascii="Arial" w:eastAsia="Calibri" w:hAnsi="Arial" w:cs="Arial"/>
                <w:bCs/>
                <w:color w:val="000000" w:themeColor="text1"/>
                <w:spacing w:val="1"/>
                <w:sz w:val="20"/>
                <w:szCs w:val="20"/>
                <w:lang w:val="en-GB"/>
              </w:rPr>
            </w:pPr>
            <w:r w:rsidRPr="003A26A6">
              <w:rPr>
                <w:rFonts w:ascii="Arial" w:eastAsia="Calibri" w:hAnsi="Arial" w:cs="Arial"/>
                <w:color w:val="000000" w:themeColor="text1"/>
                <w:spacing w:val="1"/>
                <w:sz w:val="20"/>
                <w:szCs w:val="20"/>
              </w:rPr>
              <w:t xml:space="preserve">4.1 </w:t>
            </w:r>
            <w:r w:rsidRPr="003A26A6">
              <w:rPr>
                <w:rFonts w:ascii="Arial" w:eastAsia="Calibri" w:hAnsi="Arial" w:cs="Arial"/>
                <w:bCs/>
                <w:color w:val="000000" w:themeColor="text1"/>
                <w:spacing w:val="1"/>
                <w:sz w:val="20"/>
                <w:szCs w:val="20"/>
                <w:lang w:val="en-GB"/>
              </w:rPr>
              <w:t xml:space="preserve">Monitor relationships and </w:t>
            </w:r>
          </w:p>
          <w:p w14:paraId="0A746566" w14:textId="77777777" w:rsidR="00C77643" w:rsidRDefault="00C77643" w:rsidP="006F6F1C">
            <w:pPr>
              <w:spacing w:line="282" w:lineRule="exact"/>
              <w:rPr>
                <w:rFonts w:ascii="Arial" w:eastAsia="Calibri" w:hAnsi="Arial" w:cs="Arial"/>
                <w:bCs/>
                <w:color w:val="000000" w:themeColor="text1"/>
                <w:spacing w:val="1"/>
                <w:sz w:val="20"/>
                <w:szCs w:val="20"/>
                <w:lang w:val="en-GB"/>
              </w:rPr>
            </w:pPr>
            <w:r>
              <w:rPr>
                <w:rFonts w:ascii="Arial" w:eastAsia="Calibri" w:hAnsi="Arial" w:cs="Arial"/>
                <w:bCs/>
                <w:color w:val="000000" w:themeColor="text1"/>
                <w:spacing w:val="1"/>
                <w:sz w:val="20"/>
                <w:szCs w:val="20"/>
                <w:lang w:val="en-GB"/>
              </w:rPr>
              <w:t xml:space="preserve">      </w:t>
            </w:r>
            <w:r w:rsidR="009A3E27" w:rsidRPr="003A26A6">
              <w:rPr>
                <w:rFonts w:ascii="Arial" w:eastAsia="Calibri" w:hAnsi="Arial" w:cs="Arial"/>
                <w:bCs/>
                <w:color w:val="000000" w:themeColor="text1"/>
                <w:spacing w:val="1"/>
                <w:sz w:val="20"/>
                <w:szCs w:val="20"/>
                <w:lang w:val="en-GB"/>
              </w:rPr>
              <w:t xml:space="preserve">developments with </w:t>
            </w:r>
          </w:p>
          <w:p w14:paraId="0A746567" w14:textId="77777777" w:rsidR="009A3E27" w:rsidRPr="003A26A6" w:rsidRDefault="00C77643" w:rsidP="006F6F1C">
            <w:pPr>
              <w:spacing w:line="282" w:lineRule="exact"/>
              <w:rPr>
                <w:rFonts w:ascii="Arial" w:eastAsia="Calibri" w:hAnsi="Arial" w:cs="Arial"/>
                <w:bCs/>
                <w:color w:val="000000" w:themeColor="text1"/>
                <w:spacing w:val="1"/>
                <w:sz w:val="20"/>
                <w:szCs w:val="20"/>
                <w:lang w:val="en-GB"/>
              </w:rPr>
            </w:pPr>
            <w:r>
              <w:rPr>
                <w:rFonts w:ascii="Arial" w:eastAsia="Calibri" w:hAnsi="Arial" w:cs="Arial"/>
                <w:bCs/>
                <w:color w:val="000000" w:themeColor="text1"/>
                <w:spacing w:val="1"/>
                <w:sz w:val="20"/>
                <w:szCs w:val="20"/>
                <w:lang w:val="en-GB"/>
              </w:rPr>
              <w:t xml:space="preserve">      </w:t>
            </w:r>
            <w:r w:rsidR="009A3E27" w:rsidRPr="003A26A6">
              <w:rPr>
                <w:rFonts w:ascii="Arial" w:eastAsia="Calibri" w:hAnsi="Arial" w:cs="Arial"/>
                <w:bCs/>
                <w:color w:val="000000" w:themeColor="text1"/>
                <w:spacing w:val="1"/>
                <w:sz w:val="20"/>
                <w:szCs w:val="20"/>
                <w:lang w:val="en-GB"/>
              </w:rPr>
              <w:t>stakeholders</w:t>
            </w:r>
          </w:p>
          <w:p w14:paraId="0A746568" w14:textId="77777777" w:rsidR="009A3E27" w:rsidRPr="003A26A6" w:rsidRDefault="009A3E27" w:rsidP="006F6F1C">
            <w:pPr>
              <w:spacing w:line="282" w:lineRule="exact"/>
              <w:rPr>
                <w:rFonts w:ascii="Arial" w:eastAsia="Calibri" w:hAnsi="Arial" w:cs="Arial"/>
                <w:color w:val="000000" w:themeColor="text1"/>
                <w:spacing w:val="1"/>
                <w:sz w:val="20"/>
                <w:szCs w:val="20"/>
              </w:rPr>
            </w:pPr>
          </w:p>
        </w:tc>
        <w:tc>
          <w:tcPr>
            <w:tcW w:w="7375" w:type="dxa"/>
            <w:tcBorders>
              <w:top w:val="outset" w:sz="6" w:space="0" w:color="auto"/>
              <w:bottom w:val="outset" w:sz="6" w:space="0" w:color="auto"/>
            </w:tcBorders>
          </w:tcPr>
          <w:p w14:paraId="0A746569" w14:textId="77777777" w:rsidR="004F3D43" w:rsidRPr="003A26A6" w:rsidRDefault="00C70746" w:rsidP="006F6F1C">
            <w:pPr>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w:t>
            </w:r>
            <w:r w:rsidR="00613433" w:rsidRPr="003A26A6">
              <w:rPr>
                <w:rFonts w:ascii="Arial" w:eastAsia="Calibri" w:hAnsi="Arial" w:cs="Arial"/>
                <w:color w:val="000000" w:themeColor="text1"/>
                <w:sz w:val="20"/>
                <w:szCs w:val="20"/>
              </w:rPr>
              <w:t>Monitoring</w:t>
            </w:r>
            <w:r w:rsidRPr="003A26A6">
              <w:rPr>
                <w:rFonts w:ascii="Arial" w:eastAsia="Calibri" w:hAnsi="Arial" w:cs="Arial"/>
                <w:color w:val="000000" w:themeColor="text1"/>
                <w:sz w:val="20"/>
                <w:szCs w:val="20"/>
              </w:rPr>
              <w:t xml:space="preserve">’ enables an ongoing awareness of the state of events and allows for early recognition of any changes which require early intervention. Good practice indicates that ‘records’ are kept of salient points in </w:t>
            </w:r>
            <w:r w:rsidR="00314113" w:rsidRPr="003A26A6">
              <w:rPr>
                <w:rFonts w:ascii="Arial" w:eastAsia="Calibri" w:hAnsi="Arial" w:cs="Arial"/>
                <w:color w:val="000000" w:themeColor="text1"/>
                <w:sz w:val="20"/>
                <w:szCs w:val="20"/>
              </w:rPr>
              <w:t>communication where</w:t>
            </w:r>
            <w:r w:rsidRPr="003A26A6">
              <w:rPr>
                <w:rFonts w:ascii="Arial" w:eastAsia="Calibri" w:hAnsi="Arial" w:cs="Arial"/>
                <w:color w:val="000000" w:themeColor="text1"/>
                <w:sz w:val="20"/>
                <w:szCs w:val="20"/>
              </w:rPr>
              <w:t xml:space="preserve"> actions are agreed, follow </w:t>
            </w:r>
            <w:r w:rsidR="002E55E3">
              <w:rPr>
                <w:rFonts w:ascii="Arial" w:eastAsia="Calibri" w:hAnsi="Arial" w:cs="Arial"/>
                <w:color w:val="000000" w:themeColor="text1"/>
                <w:sz w:val="20"/>
                <w:szCs w:val="20"/>
              </w:rPr>
              <w:t>-</w:t>
            </w:r>
            <w:r w:rsidRPr="003A26A6">
              <w:rPr>
                <w:rFonts w:ascii="Arial" w:eastAsia="Calibri" w:hAnsi="Arial" w:cs="Arial"/>
                <w:color w:val="000000" w:themeColor="text1"/>
                <w:sz w:val="20"/>
                <w:szCs w:val="20"/>
              </w:rPr>
              <w:t xml:space="preserve">up sessions are conducted and progress is noted. Perception can change quickly and it is only by regular feedback that situations can be kept on track. </w:t>
            </w:r>
          </w:p>
        </w:tc>
      </w:tr>
      <w:tr w:rsidR="009A3E27" w:rsidRPr="003A26A6" w14:paraId="0A74656E" w14:textId="77777777" w:rsidTr="00531EF9">
        <w:trPr>
          <w:trHeight w:val="675"/>
        </w:trPr>
        <w:tc>
          <w:tcPr>
            <w:tcW w:w="2351" w:type="dxa"/>
            <w:vMerge/>
            <w:tcBorders>
              <w:bottom w:val="nil"/>
            </w:tcBorders>
          </w:tcPr>
          <w:p w14:paraId="0A74656B" w14:textId="77777777" w:rsidR="009A3E27" w:rsidRPr="003A26A6" w:rsidRDefault="009A3E27" w:rsidP="00C77643">
            <w:pPr>
              <w:pStyle w:val="ListParagraph"/>
              <w:numPr>
                <w:ilvl w:val="0"/>
                <w:numId w:val="30"/>
              </w:numPr>
              <w:rPr>
                <w:rFonts w:ascii="Arial" w:eastAsia="Calibri" w:hAnsi="Arial" w:cs="Arial"/>
                <w:color w:val="000000" w:themeColor="text1"/>
                <w:sz w:val="20"/>
                <w:szCs w:val="20"/>
              </w:rPr>
            </w:pPr>
          </w:p>
        </w:tc>
        <w:tc>
          <w:tcPr>
            <w:tcW w:w="3330" w:type="dxa"/>
            <w:vMerge/>
          </w:tcPr>
          <w:p w14:paraId="0A74656C" w14:textId="77777777" w:rsidR="009A3E27" w:rsidRPr="003A26A6" w:rsidRDefault="009A3E27" w:rsidP="006F6F1C">
            <w:pPr>
              <w:spacing w:line="282" w:lineRule="exact"/>
              <w:rPr>
                <w:rFonts w:ascii="Arial" w:eastAsia="Calibri" w:hAnsi="Arial" w:cs="Arial"/>
                <w:color w:val="000000" w:themeColor="text1"/>
                <w:spacing w:val="1"/>
                <w:sz w:val="20"/>
                <w:szCs w:val="20"/>
              </w:rPr>
            </w:pPr>
          </w:p>
        </w:tc>
        <w:tc>
          <w:tcPr>
            <w:tcW w:w="7375" w:type="dxa"/>
            <w:tcBorders>
              <w:top w:val="outset" w:sz="6" w:space="0" w:color="auto"/>
              <w:bottom w:val="outset" w:sz="6" w:space="0" w:color="auto"/>
            </w:tcBorders>
          </w:tcPr>
          <w:p w14:paraId="0A74656D" w14:textId="77777777" w:rsidR="00B935AB" w:rsidRPr="003A26A6" w:rsidRDefault="004F3D43" w:rsidP="001E06A2">
            <w:pPr>
              <w:rPr>
                <w:rFonts w:ascii="Arial" w:eastAsia="Calibri" w:hAnsi="Arial" w:cs="Arial"/>
                <w:i/>
                <w:color w:val="000000" w:themeColor="text1"/>
                <w:sz w:val="20"/>
                <w:szCs w:val="20"/>
              </w:rPr>
            </w:pPr>
            <w:r w:rsidRPr="003A26A6">
              <w:rPr>
                <w:rFonts w:ascii="Arial" w:eastAsia="Calibri" w:hAnsi="Arial" w:cs="Arial"/>
                <w:i/>
                <w:color w:val="000000" w:themeColor="text1"/>
                <w:sz w:val="20"/>
                <w:szCs w:val="20"/>
              </w:rPr>
              <w:t xml:space="preserve">In this criterion the learner is required to </w:t>
            </w:r>
            <w:r w:rsidR="001E06A2" w:rsidRPr="003A26A6">
              <w:rPr>
                <w:rFonts w:ascii="Arial" w:eastAsia="Calibri" w:hAnsi="Arial" w:cs="Arial"/>
                <w:i/>
                <w:color w:val="000000" w:themeColor="text1"/>
                <w:sz w:val="20"/>
                <w:szCs w:val="20"/>
              </w:rPr>
              <w:t>provide evidence that he or she has s</w:t>
            </w:r>
            <w:r w:rsidR="00B935AB" w:rsidRPr="003A26A6">
              <w:rPr>
                <w:rFonts w:ascii="Arial" w:eastAsia="Calibri" w:hAnsi="Arial" w:cs="Arial"/>
                <w:i/>
                <w:color w:val="000000" w:themeColor="text1"/>
                <w:sz w:val="20"/>
                <w:szCs w:val="20"/>
              </w:rPr>
              <w:t>elected a method of monitoring developments with stakeholders, stating why the particular method has been chosen.</w:t>
            </w:r>
            <w:r w:rsidR="001E06A2" w:rsidRPr="003A26A6">
              <w:rPr>
                <w:rFonts w:ascii="Arial" w:eastAsia="Calibri" w:hAnsi="Arial" w:cs="Arial"/>
                <w:i/>
                <w:color w:val="000000" w:themeColor="text1"/>
                <w:sz w:val="20"/>
                <w:szCs w:val="20"/>
              </w:rPr>
              <w:t xml:space="preserve"> In addition, he or she has m</w:t>
            </w:r>
            <w:r w:rsidR="00B935AB" w:rsidRPr="003A26A6">
              <w:rPr>
                <w:rFonts w:ascii="Arial" w:eastAsia="Calibri" w:hAnsi="Arial" w:cs="Arial"/>
                <w:i/>
                <w:color w:val="000000" w:themeColor="text1"/>
                <w:sz w:val="20"/>
                <w:szCs w:val="20"/>
              </w:rPr>
              <w:t>onitored relationships with two stakeholders over a limited time period, appropriate to the sector a</w:t>
            </w:r>
            <w:r w:rsidR="001E06A2" w:rsidRPr="003A26A6">
              <w:rPr>
                <w:rFonts w:ascii="Arial" w:eastAsia="Calibri" w:hAnsi="Arial" w:cs="Arial"/>
                <w:i/>
                <w:color w:val="000000" w:themeColor="text1"/>
                <w:sz w:val="20"/>
                <w:szCs w:val="20"/>
              </w:rPr>
              <w:t>nd nature of work, i</w:t>
            </w:r>
            <w:r w:rsidR="00B935AB" w:rsidRPr="003A26A6">
              <w:rPr>
                <w:rFonts w:ascii="Arial" w:eastAsia="Calibri" w:hAnsi="Arial" w:cs="Arial"/>
                <w:i/>
                <w:color w:val="000000" w:themeColor="text1"/>
                <w:sz w:val="20"/>
                <w:szCs w:val="20"/>
              </w:rPr>
              <w:t>ndicating key developments and their significance.</w:t>
            </w:r>
          </w:p>
        </w:tc>
      </w:tr>
      <w:tr w:rsidR="009A3E27" w:rsidRPr="003A26A6" w14:paraId="0A746574" w14:textId="77777777" w:rsidTr="00531EF9">
        <w:trPr>
          <w:trHeight w:val="443"/>
        </w:trPr>
        <w:tc>
          <w:tcPr>
            <w:tcW w:w="2351" w:type="dxa"/>
            <w:vMerge w:val="restart"/>
            <w:tcBorders>
              <w:top w:val="nil"/>
            </w:tcBorders>
          </w:tcPr>
          <w:p w14:paraId="0A74656F" w14:textId="77777777" w:rsidR="009A3E27" w:rsidRPr="003A26A6" w:rsidRDefault="009A3E27" w:rsidP="003A26A6">
            <w:pPr>
              <w:rPr>
                <w:rFonts w:ascii="Arial" w:hAnsi="Arial" w:cs="Arial"/>
                <w:sz w:val="20"/>
                <w:szCs w:val="20"/>
              </w:rPr>
            </w:pPr>
          </w:p>
        </w:tc>
        <w:tc>
          <w:tcPr>
            <w:tcW w:w="3330" w:type="dxa"/>
            <w:vMerge w:val="restart"/>
          </w:tcPr>
          <w:p w14:paraId="0A746570" w14:textId="77777777" w:rsidR="00C77643" w:rsidRDefault="009A3E27" w:rsidP="006F6F1C">
            <w:pPr>
              <w:spacing w:line="282" w:lineRule="exact"/>
              <w:rPr>
                <w:rFonts w:ascii="Arial" w:eastAsia="Calibri" w:hAnsi="Arial" w:cs="Arial"/>
                <w:color w:val="000000" w:themeColor="text1"/>
                <w:spacing w:val="1"/>
                <w:sz w:val="20"/>
                <w:szCs w:val="20"/>
              </w:rPr>
            </w:pPr>
            <w:r w:rsidRPr="003A26A6">
              <w:rPr>
                <w:rFonts w:ascii="Arial" w:eastAsia="Calibri" w:hAnsi="Arial" w:cs="Arial"/>
                <w:color w:val="000000" w:themeColor="text1"/>
                <w:spacing w:val="1"/>
                <w:sz w:val="20"/>
                <w:szCs w:val="20"/>
              </w:rPr>
              <w:t xml:space="preserve">4.2 Address changes that may </w:t>
            </w:r>
          </w:p>
          <w:p w14:paraId="0A746571" w14:textId="77777777" w:rsidR="00C77643" w:rsidRDefault="00C77643" w:rsidP="006F6F1C">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rPr>
              <w:t xml:space="preserve">      </w:t>
            </w:r>
            <w:r w:rsidR="009A3E27" w:rsidRPr="003A26A6">
              <w:rPr>
                <w:rFonts w:ascii="Arial" w:eastAsia="Calibri" w:hAnsi="Arial" w:cs="Arial"/>
                <w:color w:val="000000" w:themeColor="text1"/>
                <w:spacing w:val="1"/>
                <w:sz w:val="20"/>
                <w:szCs w:val="20"/>
              </w:rPr>
              <w:t xml:space="preserve">have an effect on stakeholder </w:t>
            </w:r>
          </w:p>
          <w:p w14:paraId="0A746572" w14:textId="77777777" w:rsidR="009A3E27" w:rsidRPr="003A26A6" w:rsidRDefault="00C77643" w:rsidP="006F6F1C">
            <w:pPr>
              <w:spacing w:line="282" w:lineRule="exact"/>
              <w:rPr>
                <w:rFonts w:ascii="Arial" w:eastAsia="Calibri" w:hAnsi="Arial" w:cs="Arial"/>
                <w:color w:val="000000" w:themeColor="text1"/>
                <w:spacing w:val="1"/>
                <w:sz w:val="20"/>
                <w:szCs w:val="20"/>
              </w:rPr>
            </w:pPr>
            <w:r>
              <w:rPr>
                <w:rFonts w:ascii="Arial" w:eastAsia="Calibri" w:hAnsi="Arial" w:cs="Arial"/>
                <w:color w:val="000000" w:themeColor="text1"/>
                <w:spacing w:val="1"/>
                <w:sz w:val="20"/>
                <w:szCs w:val="20"/>
              </w:rPr>
              <w:t xml:space="preserve">      </w:t>
            </w:r>
            <w:r w:rsidR="009A3E27" w:rsidRPr="003A26A6">
              <w:rPr>
                <w:rFonts w:ascii="Arial" w:eastAsia="Calibri" w:hAnsi="Arial" w:cs="Arial"/>
                <w:color w:val="000000" w:themeColor="text1"/>
                <w:spacing w:val="1"/>
                <w:sz w:val="20"/>
                <w:szCs w:val="20"/>
              </w:rPr>
              <w:t xml:space="preserve">relationships </w:t>
            </w:r>
          </w:p>
        </w:tc>
        <w:tc>
          <w:tcPr>
            <w:tcW w:w="7375" w:type="dxa"/>
            <w:tcBorders>
              <w:top w:val="outset" w:sz="6" w:space="0" w:color="auto"/>
              <w:bottom w:val="outset" w:sz="6" w:space="0" w:color="auto"/>
            </w:tcBorders>
          </w:tcPr>
          <w:p w14:paraId="0A746573" w14:textId="77777777" w:rsidR="009A3E27" w:rsidRPr="003A26A6" w:rsidRDefault="00B935AB" w:rsidP="002E55E3">
            <w:pPr>
              <w:rPr>
                <w:rFonts w:ascii="Arial" w:eastAsia="Calibri" w:hAnsi="Arial" w:cs="Arial"/>
                <w:color w:val="000000" w:themeColor="text1"/>
                <w:sz w:val="20"/>
                <w:szCs w:val="20"/>
              </w:rPr>
            </w:pPr>
            <w:r w:rsidRPr="003A26A6">
              <w:rPr>
                <w:rFonts w:ascii="Arial" w:eastAsia="Calibri" w:hAnsi="Arial" w:cs="Arial"/>
                <w:color w:val="000000" w:themeColor="text1"/>
                <w:sz w:val="20"/>
                <w:szCs w:val="20"/>
              </w:rPr>
              <w:t xml:space="preserve">Early intervention suggests that as soon as an emerging situation is </w:t>
            </w:r>
            <w:r w:rsidR="00314113" w:rsidRPr="003A26A6">
              <w:rPr>
                <w:rFonts w:ascii="Arial" w:eastAsia="Calibri" w:hAnsi="Arial" w:cs="Arial"/>
                <w:color w:val="000000" w:themeColor="text1"/>
                <w:sz w:val="20"/>
                <w:szCs w:val="20"/>
              </w:rPr>
              <w:t>identified which</w:t>
            </w:r>
            <w:r w:rsidRPr="003A26A6">
              <w:rPr>
                <w:rFonts w:ascii="Arial" w:eastAsia="Calibri" w:hAnsi="Arial" w:cs="Arial"/>
                <w:color w:val="000000" w:themeColor="text1"/>
                <w:sz w:val="20"/>
                <w:szCs w:val="20"/>
              </w:rPr>
              <w:t xml:space="preserve"> is likel</w:t>
            </w:r>
            <w:r w:rsidR="00244F80" w:rsidRPr="003A26A6">
              <w:rPr>
                <w:rFonts w:ascii="Arial" w:eastAsia="Calibri" w:hAnsi="Arial" w:cs="Arial"/>
                <w:color w:val="000000" w:themeColor="text1"/>
                <w:sz w:val="20"/>
                <w:szCs w:val="20"/>
              </w:rPr>
              <w:t xml:space="preserve">y to bring about changes to established and /or agreed </w:t>
            </w:r>
            <w:r w:rsidR="002E55E3">
              <w:rPr>
                <w:rFonts w:ascii="Arial" w:eastAsia="Calibri" w:hAnsi="Arial" w:cs="Arial"/>
                <w:color w:val="000000" w:themeColor="text1"/>
                <w:sz w:val="20"/>
                <w:szCs w:val="20"/>
              </w:rPr>
              <w:t>plans,</w:t>
            </w:r>
            <w:r w:rsidR="00EB5763">
              <w:rPr>
                <w:rFonts w:ascii="Arial" w:eastAsia="Calibri" w:hAnsi="Arial" w:cs="Arial"/>
                <w:color w:val="000000" w:themeColor="text1"/>
                <w:sz w:val="20"/>
                <w:szCs w:val="20"/>
              </w:rPr>
              <w:t xml:space="preserve"> </w:t>
            </w:r>
            <w:r w:rsidRPr="003A26A6">
              <w:rPr>
                <w:rFonts w:ascii="Arial" w:eastAsia="Calibri" w:hAnsi="Arial" w:cs="Arial"/>
                <w:color w:val="000000" w:themeColor="text1"/>
                <w:sz w:val="20"/>
                <w:szCs w:val="20"/>
              </w:rPr>
              <w:t xml:space="preserve">action is taken to ensure that stakeholder relationships are not compromised. Examples could be </w:t>
            </w:r>
            <w:r w:rsidR="00244F80" w:rsidRPr="003A26A6">
              <w:rPr>
                <w:rFonts w:ascii="Arial" w:eastAsia="Calibri" w:hAnsi="Arial" w:cs="Arial"/>
                <w:color w:val="000000" w:themeColor="text1"/>
                <w:sz w:val="20"/>
                <w:szCs w:val="20"/>
              </w:rPr>
              <w:t xml:space="preserve">in </w:t>
            </w:r>
            <w:r w:rsidRPr="003A26A6">
              <w:rPr>
                <w:rFonts w:ascii="Arial" w:eastAsia="Calibri" w:hAnsi="Arial" w:cs="Arial"/>
                <w:color w:val="000000" w:themeColor="text1"/>
                <w:sz w:val="20"/>
                <w:szCs w:val="20"/>
              </w:rPr>
              <w:t>contacting key contacts in other organ</w:t>
            </w:r>
            <w:r w:rsidR="00244F80" w:rsidRPr="003A26A6">
              <w:rPr>
                <w:rFonts w:ascii="Arial" w:eastAsia="Calibri" w:hAnsi="Arial" w:cs="Arial"/>
                <w:color w:val="000000" w:themeColor="text1"/>
                <w:sz w:val="20"/>
                <w:szCs w:val="20"/>
              </w:rPr>
              <w:t>is</w:t>
            </w:r>
            <w:r w:rsidRPr="003A26A6">
              <w:rPr>
                <w:rFonts w:ascii="Arial" w:eastAsia="Calibri" w:hAnsi="Arial" w:cs="Arial"/>
                <w:color w:val="000000" w:themeColor="text1"/>
                <w:sz w:val="20"/>
                <w:szCs w:val="20"/>
              </w:rPr>
              <w:t>ations</w:t>
            </w:r>
            <w:r w:rsidR="00244F80" w:rsidRPr="003A26A6">
              <w:rPr>
                <w:rFonts w:ascii="Arial" w:eastAsia="Calibri" w:hAnsi="Arial" w:cs="Arial"/>
                <w:color w:val="000000" w:themeColor="text1"/>
                <w:sz w:val="20"/>
                <w:szCs w:val="20"/>
              </w:rPr>
              <w:t xml:space="preserve"> and providing updated information, offering new courses of action or bringing people together for early discussions and </w:t>
            </w:r>
            <w:r w:rsidR="00925A54" w:rsidRPr="003A26A6">
              <w:rPr>
                <w:rFonts w:ascii="Arial" w:eastAsia="Calibri" w:hAnsi="Arial" w:cs="Arial"/>
                <w:color w:val="000000" w:themeColor="text1"/>
                <w:sz w:val="20"/>
                <w:szCs w:val="20"/>
              </w:rPr>
              <w:t>exchanging information</w:t>
            </w:r>
            <w:r w:rsidR="00244F80" w:rsidRPr="003A26A6">
              <w:rPr>
                <w:rFonts w:ascii="Arial" w:eastAsia="Calibri" w:hAnsi="Arial" w:cs="Arial"/>
                <w:color w:val="000000" w:themeColor="text1"/>
                <w:sz w:val="20"/>
                <w:szCs w:val="20"/>
              </w:rPr>
              <w:t xml:space="preserve"> for mutually agreed decisions. </w:t>
            </w:r>
          </w:p>
        </w:tc>
      </w:tr>
      <w:tr w:rsidR="009A3E27" w:rsidRPr="003A26A6" w14:paraId="0A746578" w14:textId="77777777" w:rsidTr="006C04D5">
        <w:trPr>
          <w:trHeight w:val="442"/>
        </w:trPr>
        <w:tc>
          <w:tcPr>
            <w:tcW w:w="2351" w:type="dxa"/>
            <w:vMerge/>
            <w:tcBorders>
              <w:bottom w:val="nil"/>
            </w:tcBorders>
          </w:tcPr>
          <w:p w14:paraId="0A746575" w14:textId="77777777" w:rsidR="009A3E27" w:rsidRPr="003A26A6" w:rsidRDefault="009A3E27" w:rsidP="006F6F1C">
            <w:pPr>
              <w:pStyle w:val="ListParagraph"/>
              <w:rPr>
                <w:rFonts w:ascii="Arial" w:eastAsia="Calibri" w:hAnsi="Arial" w:cs="Arial"/>
                <w:color w:val="000000" w:themeColor="text1"/>
                <w:sz w:val="20"/>
                <w:szCs w:val="20"/>
              </w:rPr>
            </w:pPr>
          </w:p>
        </w:tc>
        <w:tc>
          <w:tcPr>
            <w:tcW w:w="3330" w:type="dxa"/>
            <w:vMerge/>
          </w:tcPr>
          <w:p w14:paraId="0A746576" w14:textId="77777777" w:rsidR="009A3E27" w:rsidRPr="003A26A6" w:rsidRDefault="009A3E27" w:rsidP="006F6F1C">
            <w:pPr>
              <w:spacing w:line="282" w:lineRule="exact"/>
              <w:rPr>
                <w:rFonts w:ascii="Arial" w:eastAsia="Calibri" w:hAnsi="Arial" w:cs="Arial"/>
                <w:color w:val="000000" w:themeColor="text1"/>
                <w:spacing w:val="1"/>
                <w:sz w:val="20"/>
                <w:szCs w:val="20"/>
              </w:rPr>
            </w:pPr>
          </w:p>
        </w:tc>
        <w:tc>
          <w:tcPr>
            <w:tcW w:w="7375" w:type="dxa"/>
            <w:tcBorders>
              <w:top w:val="outset" w:sz="6" w:space="0" w:color="auto"/>
              <w:bottom w:val="outset" w:sz="6" w:space="0" w:color="auto"/>
            </w:tcBorders>
          </w:tcPr>
          <w:p w14:paraId="0A746577" w14:textId="77777777" w:rsidR="00244F80" w:rsidRPr="003A26A6" w:rsidRDefault="004F3D43" w:rsidP="001E06A2">
            <w:pPr>
              <w:pStyle w:val="NoSpacing"/>
              <w:rPr>
                <w:rFonts w:cs="Arial"/>
                <w:szCs w:val="20"/>
              </w:rPr>
            </w:pPr>
            <w:r w:rsidRPr="003A26A6">
              <w:rPr>
                <w:rFonts w:cs="Arial"/>
                <w:szCs w:val="20"/>
              </w:rPr>
              <w:t>In this criterion the learner is required to prov</w:t>
            </w:r>
            <w:r w:rsidR="001E06A2" w:rsidRPr="003A26A6">
              <w:rPr>
                <w:rFonts w:cs="Arial"/>
                <w:szCs w:val="20"/>
              </w:rPr>
              <w:t>ide evidence that he or she has e</w:t>
            </w:r>
            <w:r w:rsidR="00244F80" w:rsidRPr="003A26A6">
              <w:rPr>
                <w:rFonts w:cs="Arial"/>
                <w:szCs w:val="20"/>
              </w:rPr>
              <w:t xml:space="preserve">xplained what could </w:t>
            </w:r>
            <w:r w:rsidR="007E41CA" w:rsidRPr="003A26A6">
              <w:rPr>
                <w:rFonts w:cs="Arial"/>
                <w:szCs w:val="20"/>
              </w:rPr>
              <w:t xml:space="preserve">have </w:t>
            </w:r>
            <w:r w:rsidR="00244F80" w:rsidRPr="003A26A6">
              <w:rPr>
                <w:rFonts w:cs="Arial"/>
                <w:szCs w:val="20"/>
              </w:rPr>
              <w:t>happen</w:t>
            </w:r>
            <w:r w:rsidR="007E41CA" w:rsidRPr="003A26A6">
              <w:rPr>
                <w:rFonts w:cs="Arial"/>
                <w:szCs w:val="20"/>
              </w:rPr>
              <w:t>ed</w:t>
            </w:r>
            <w:r w:rsidR="00244F80" w:rsidRPr="003A26A6">
              <w:rPr>
                <w:rFonts w:cs="Arial"/>
                <w:szCs w:val="20"/>
              </w:rPr>
              <w:t xml:space="preserve"> if changes to situations </w:t>
            </w:r>
            <w:r w:rsidR="007E41CA" w:rsidRPr="003A26A6">
              <w:rPr>
                <w:rFonts w:cs="Arial"/>
                <w:szCs w:val="20"/>
              </w:rPr>
              <w:t xml:space="preserve">were </w:t>
            </w:r>
            <w:r w:rsidR="00244F80" w:rsidRPr="003A26A6">
              <w:rPr>
                <w:rFonts w:cs="Arial"/>
                <w:szCs w:val="20"/>
              </w:rPr>
              <w:t xml:space="preserve">not addressed, by using a specific example and </w:t>
            </w:r>
            <w:r w:rsidR="00925A54" w:rsidRPr="003A26A6">
              <w:rPr>
                <w:rFonts w:cs="Arial"/>
                <w:szCs w:val="20"/>
              </w:rPr>
              <w:t>evaluating possible</w:t>
            </w:r>
            <w:r w:rsidR="00244F80" w:rsidRPr="003A26A6">
              <w:rPr>
                <w:rFonts w:cs="Arial"/>
                <w:szCs w:val="20"/>
              </w:rPr>
              <w:t xml:space="preserve"> and actual consequences of inaction. </w:t>
            </w:r>
          </w:p>
        </w:tc>
      </w:tr>
      <w:tr w:rsidR="009A3E27" w:rsidRPr="003A26A6" w14:paraId="0A74657F" w14:textId="77777777" w:rsidTr="006C04D5">
        <w:trPr>
          <w:trHeight w:val="585"/>
        </w:trPr>
        <w:tc>
          <w:tcPr>
            <w:tcW w:w="2351" w:type="dxa"/>
            <w:vMerge w:val="restart"/>
            <w:tcBorders>
              <w:top w:val="nil"/>
            </w:tcBorders>
          </w:tcPr>
          <w:p w14:paraId="0A746579" w14:textId="77777777" w:rsidR="009A3E27" w:rsidRPr="003A26A6" w:rsidRDefault="009A3E27" w:rsidP="006F6F1C">
            <w:pPr>
              <w:pStyle w:val="ListParagraph"/>
              <w:rPr>
                <w:rFonts w:ascii="Arial" w:eastAsia="Calibri" w:hAnsi="Arial" w:cs="Arial"/>
                <w:color w:val="000000" w:themeColor="text1"/>
                <w:sz w:val="20"/>
                <w:szCs w:val="20"/>
              </w:rPr>
            </w:pPr>
          </w:p>
        </w:tc>
        <w:tc>
          <w:tcPr>
            <w:tcW w:w="3330" w:type="dxa"/>
            <w:vMerge w:val="restart"/>
          </w:tcPr>
          <w:p w14:paraId="0A74657A" w14:textId="77777777" w:rsidR="00C77643" w:rsidRDefault="009A3E27" w:rsidP="006F6F1C">
            <w:pPr>
              <w:spacing w:line="282" w:lineRule="exact"/>
              <w:rPr>
                <w:rFonts w:ascii="Arial" w:eastAsia="Calibri" w:hAnsi="Arial" w:cs="Arial"/>
                <w:bCs/>
                <w:color w:val="000000" w:themeColor="text1"/>
                <w:spacing w:val="1"/>
                <w:sz w:val="20"/>
                <w:szCs w:val="20"/>
                <w:lang w:val="en-GB"/>
              </w:rPr>
            </w:pPr>
            <w:r w:rsidRPr="003A26A6">
              <w:rPr>
                <w:rFonts w:ascii="Arial" w:eastAsia="Calibri" w:hAnsi="Arial" w:cs="Arial"/>
                <w:color w:val="000000" w:themeColor="text1"/>
                <w:spacing w:val="1"/>
                <w:sz w:val="20"/>
                <w:szCs w:val="20"/>
              </w:rPr>
              <w:t xml:space="preserve">4.3 </w:t>
            </w:r>
            <w:r w:rsidRPr="003A26A6">
              <w:rPr>
                <w:rFonts w:ascii="Arial" w:eastAsia="Calibri" w:hAnsi="Arial" w:cs="Arial"/>
                <w:bCs/>
                <w:color w:val="000000" w:themeColor="text1"/>
                <w:spacing w:val="1"/>
                <w:sz w:val="20"/>
                <w:szCs w:val="20"/>
                <w:lang w:val="en-GB"/>
              </w:rPr>
              <w:t>Recommend improvements</w:t>
            </w:r>
          </w:p>
          <w:p w14:paraId="0A74657B" w14:textId="77777777" w:rsidR="00C77643" w:rsidRDefault="00C77643" w:rsidP="006F6F1C">
            <w:pPr>
              <w:spacing w:line="282" w:lineRule="exact"/>
              <w:rPr>
                <w:rFonts w:ascii="Arial" w:eastAsia="Calibri" w:hAnsi="Arial" w:cs="Arial"/>
                <w:bCs/>
                <w:color w:val="000000" w:themeColor="text1"/>
                <w:spacing w:val="1"/>
                <w:sz w:val="20"/>
                <w:szCs w:val="20"/>
                <w:lang w:val="en-GB"/>
              </w:rPr>
            </w:pPr>
            <w:r>
              <w:rPr>
                <w:rFonts w:ascii="Arial" w:eastAsia="Calibri" w:hAnsi="Arial" w:cs="Arial"/>
                <w:bCs/>
                <w:color w:val="000000" w:themeColor="text1"/>
                <w:spacing w:val="1"/>
                <w:sz w:val="20"/>
                <w:szCs w:val="20"/>
                <w:lang w:val="en-GB"/>
              </w:rPr>
              <w:t xml:space="preserve">      </w:t>
            </w:r>
            <w:r w:rsidR="009A3E27" w:rsidRPr="003A26A6">
              <w:rPr>
                <w:rFonts w:ascii="Arial" w:eastAsia="Calibri" w:hAnsi="Arial" w:cs="Arial"/>
                <w:bCs/>
                <w:color w:val="000000" w:themeColor="text1"/>
                <w:spacing w:val="1"/>
                <w:sz w:val="20"/>
                <w:szCs w:val="20"/>
                <w:lang w:val="en-GB"/>
              </w:rPr>
              <w:t xml:space="preserve">based on analyses of the </w:t>
            </w:r>
          </w:p>
          <w:p w14:paraId="0A74657C" w14:textId="77777777" w:rsidR="00C77643" w:rsidRDefault="00C77643" w:rsidP="006F6F1C">
            <w:pPr>
              <w:spacing w:line="282" w:lineRule="exact"/>
              <w:rPr>
                <w:rFonts w:ascii="Arial" w:eastAsia="Calibri" w:hAnsi="Arial" w:cs="Arial"/>
                <w:bCs/>
                <w:color w:val="000000" w:themeColor="text1"/>
                <w:spacing w:val="1"/>
                <w:sz w:val="20"/>
                <w:szCs w:val="20"/>
                <w:lang w:val="en-GB"/>
              </w:rPr>
            </w:pPr>
            <w:r>
              <w:rPr>
                <w:rFonts w:ascii="Arial" w:eastAsia="Calibri" w:hAnsi="Arial" w:cs="Arial"/>
                <w:bCs/>
                <w:color w:val="000000" w:themeColor="text1"/>
                <w:spacing w:val="1"/>
                <w:sz w:val="20"/>
                <w:szCs w:val="20"/>
                <w:lang w:val="en-GB"/>
              </w:rPr>
              <w:t xml:space="preserve">       </w:t>
            </w:r>
            <w:r w:rsidR="009A3E27" w:rsidRPr="003A26A6">
              <w:rPr>
                <w:rFonts w:ascii="Arial" w:eastAsia="Calibri" w:hAnsi="Arial" w:cs="Arial"/>
                <w:bCs/>
                <w:color w:val="000000" w:themeColor="text1"/>
                <w:spacing w:val="1"/>
                <w:sz w:val="20"/>
                <w:szCs w:val="20"/>
                <w:lang w:val="en-GB"/>
              </w:rPr>
              <w:t xml:space="preserve">effectiveness of stakeholder </w:t>
            </w:r>
          </w:p>
          <w:p w14:paraId="0A74657D" w14:textId="77777777" w:rsidR="009A3E27" w:rsidRPr="003A26A6" w:rsidRDefault="00C77643" w:rsidP="006F6F1C">
            <w:pPr>
              <w:spacing w:line="282" w:lineRule="exact"/>
              <w:rPr>
                <w:rFonts w:ascii="Arial" w:eastAsia="Calibri" w:hAnsi="Arial" w:cs="Arial"/>
                <w:color w:val="000000" w:themeColor="text1"/>
                <w:spacing w:val="1"/>
                <w:sz w:val="20"/>
                <w:szCs w:val="20"/>
              </w:rPr>
            </w:pPr>
            <w:r>
              <w:rPr>
                <w:rFonts w:ascii="Arial" w:eastAsia="Calibri" w:hAnsi="Arial" w:cs="Arial"/>
                <w:bCs/>
                <w:color w:val="000000" w:themeColor="text1"/>
                <w:spacing w:val="1"/>
                <w:sz w:val="20"/>
                <w:szCs w:val="20"/>
                <w:lang w:val="en-GB"/>
              </w:rPr>
              <w:t xml:space="preserve">       </w:t>
            </w:r>
            <w:r w:rsidR="009A3E27" w:rsidRPr="003A26A6">
              <w:rPr>
                <w:rFonts w:ascii="Arial" w:eastAsia="Calibri" w:hAnsi="Arial" w:cs="Arial"/>
                <w:bCs/>
                <w:color w:val="000000" w:themeColor="text1"/>
                <w:spacing w:val="1"/>
                <w:sz w:val="20"/>
                <w:szCs w:val="20"/>
                <w:lang w:val="en-GB"/>
              </w:rPr>
              <w:t>relationships</w:t>
            </w:r>
          </w:p>
        </w:tc>
        <w:tc>
          <w:tcPr>
            <w:tcW w:w="7375" w:type="dxa"/>
            <w:tcBorders>
              <w:top w:val="outset" w:sz="6" w:space="0" w:color="auto"/>
              <w:bottom w:val="outset" w:sz="6" w:space="0" w:color="auto"/>
            </w:tcBorders>
          </w:tcPr>
          <w:p w14:paraId="0A74657E" w14:textId="77777777" w:rsidR="009A3E27" w:rsidRPr="003A26A6" w:rsidRDefault="00244F80" w:rsidP="001E06A2">
            <w:pPr>
              <w:pStyle w:val="NoSpacing"/>
              <w:rPr>
                <w:rFonts w:cs="Arial"/>
                <w:i w:val="0"/>
                <w:szCs w:val="20"/>
              </w:rPr>
            </w:pPr>
            <w:r w:rsidRPr="003A26A6">
              <w:rPr>
                <w:rFonts w:cs="Arial"/>
                <w:i w:val="0"/>
                <w:szCs w:val="20"/>
              </w:rPr>
              <w:t xml:space="preserve">Effectiveness is used a measure of quality outcomes which can be quantified through feedback and general levels of staff and customer satisfaction. The impact of effective stakeholder relationships may be long term </w:t>
            </w:r>
            <w:r w:rsidR="00094F5D" w:rsidRPr="003A26A6">
              <w:rPr>
                <w:rFonts w:cs="Arial"/>
                <w:i w:val="0"/>
                <w:szCs w:val="20"/>
              </w:rPr>
              <w:t xml:space="preserve">and far reaching. </w:t>
            </w:r>
          </w:p>
        </w:tc>
      </w:tr>
      <w:tr w:rsidR="009A3E27" w:rsidRPr="003A26A6" w14:paraId="0A746583" w14:textId="77777777" w:rsidTr="006C04D5">
        <w:trPr>
          <w:trHeight w:val="585"/>
        </w:trPr>
        <w:tc>
          <w:tcPr>
            <w:tcW w:w="2351" w:type="dxa"/>
            <w:vMerge/>
            <w:tcBorders>
              <w:bottom w:val="single" w:sz="4" w:space="0" w:color="auto"/>
            </w:tcBorders>
          </w:tcPr>
          <w:p w14:paraId="0A746580" w14:textId="77777777" w:rsidR="009A3E27" w:rsidRPr="003A26A6" w:rsidRDefault="009A3E27" w:rsidP="006F6F1C">
            <w:pPr>
              <w:pStyle w:val="ListParagraph"/>
              <w:rPr>
                <w:rFonts w:ascii="Arial" w:eastAsia="Calibri" w:hAnsi="Arial" w:cs="Arial"/>
                <w:color w:val="000000" w:themeColor="text1"/>
                <w:sz w:val="20"/>
                <w:szCs w:val="20"/>
              </w:rPr>
            </w:pPr>
          </w:p>
        </w:tc>
        <w:tc>
          <w:tcPr>
            <w:tcW w:w="3330" w:type="dxa"/>
            <w:vMerge/>
          </w:tcPr>
          <w:p w14:paraId="0A746581" w14:textId="77777777" w:rsidR="009A3E27" w:rsidRPr="003A26A6" w:rsidRDefault="009A3E27" w:rsidP="006F6F1C">
            <w:pPr>
              <w:spacing w:line="282" w:lineRule="exact"/>
              <w:rPr>
                <w:rFonts w:ascii="Arial" w:eastAsia="Calibri" w:hAnsi="Arial" w:cs="Arial"/>
                <w:color w:val="000000" w:themeColor="text1"/>
                <w:spacing w:val="1"/>
                <w:sz w:val="20"/>
                <w:szCs w:val="20"/>
              </w:rPr>
            </w:pPr>
          </w:p>
        </w:tc>
        <w:tc>
          <w:tcPr>
            <w:tcW w:w="7375" w:type="dxa"/>
            <w:tcBorders>
              <w:top w:val="outset" w:sz="6" w:space="0" w:color="auto"/>
              <w:bottom w:val="single" w:sz="4" w:space="0" w:color="auto"/>
            </w:tcBorders>
          </w:tcPr>
          <w:p w14:paraId="0A746582" w14:textId="77777777" w:rsidR="006C04D5" w:rsidRPr="003A26A6" w:rsidRDefault="004F3D43" w:rsidP="008F0C15">
            <w:pPr>
              <w:pStyle w:val="NoSpacing"/>
              <w:rPr>
                <w:rFonts w:cs="Arial"/>
                <w:szCs w:val="20"/>
              </w:rPr>
            </w:pPr>
            <w:r w:rsidRPr="003A26A6">
              <w:rPr>
                <w:rFonts w:cs="Arial"/>
                <w:szCs w:val="20"/>
              </w:rPr>
              <w:t>In this criterion the learner is required to prov</w:t>
            </w:r>
            <w:r w:rsidR="001E06A2" w:rsidRPr="003A26A6">
              <w:rPr>
                <w:rFonts w:cs="Arial"/>
                <w:szCs w:val="20"/>
              </w:rPr>
              <w:t>ide evidence that he or she has u</w:t>
            </w:r>
            <w:r w:rsidR="008F0C15">
              <w:rPr>
                <w:rFonts w:cs="Arial"/>
                <w:szCs w:val="20"/>
              </w:rPr>
              <w:t>sed</w:t>
            </w:r>
            <w:r w:rsidR="00094F5D" w:rsidRPr="003A26A6">
              <w:rPr>
                <w:rFonts w:cs="Arial"/>
                <w:szCs w:val="20"/>
              </w:rPr>
              <w:t xml:space="preserve"> information which has been collated and analysed in regard to the effectiveness of at least two stakeholder relationships. </w:t>
            </w:r>
            <w:r w:rsidR="001E06A2" w:rsidRPr="003A26A6">
              <w:rPr>
                <w:rFonts w:cs="Arial"/>
                <w:szCs w:val="20"/>
              </w:rPr>
              <w:t>In addition, he or she has suggested</w:t>
            </w:r>
            <w:r w:rsidR="00094F5D" w:rsidRPr="003A26A6">
              <w:rPr>
                <w:rFonts w:cs="Arial"/>
                <w:szCs w:val="20"/>
              </w:rPr>
              <w:t xml:space="preserve"> one improvement for each of the two selected stakeholder relationships explaining the rationale for each.</w:t>
            </w:r>
          </w:p>
        </w:tc>
      </w:tr>
    </w:tbl>
    <w:p w14:paraId="0A746584" w14:textId="77777777" w:rsidR="00A520E4" w:rsidRPr="003A26A6" w:rsidRDefault="00A520E4" w:rsidP="006F6F1C">
      <w:pPr>
        <w:spacing w:after="0"/>
        <w:rPr>
          <w:rFonts w:ascii="Arial" w:hAnsi="Arial" w:cs="Arial"/>
          <w:color w:val="000000" w:themeColor="text1"/>
          <w:sz w:val="20"/>
          <w:szCs w:val="20"/>
        </w:rPr>
      </w:pPr>
    </w:p>
    <w:sectPr w:rsidR="00A520E4" w:rsidRPr="003A26A6"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6587" w14:textId="77777777" w:rsidR="00A27606" w:rsidRDefault="00A27606" w:rsidP="00D5256B">
      <w:pPr>
        <w:spacing w:after="0" w:line="240" w:lineRule="auto"/>
      </w:pPr>
      <w:r>
        <w:separator/>
      </w:r>
    </w:p>
  </w:endnote>
  <w:endnote w:type="continuationSeparator" w:id="0">
    <w:p w14:paraId="0A746588" w14:textId="77777777" w:rsidR="00A27606" w:rsidRDefault="00A27606" w:rsidP="00D5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658B" w14:textId="77777777" w:rsidR="00D5256B" w:rsidRDefault="00D5256B">
    <w:pPr>
      <w:pStyle w:val="Footer"/>
      <w:jc w:val="center"/>
    </w:pPr>
  </w:p>
  <w:p w14:paraId="42A5ADFD" w14:textId="77777777" w:rsidR="009C5065" w:rsidRDefault="009C5065" w:rsidP="009C5065">
    <w:pPr>
      <w:spacing w:after="0" w:line="240" w:lineRule="auto"/>
      <w:rPr>
        <w:rFonts w:ascii="Arial" w:hAnsi="Arial" w:cs="Arial"/>
        <w:sz w:val="20"/>
      </w:rPr>
    </w:pPr>
    <w:r>
      <w:rPr>
        <w:rFonts w:ascii="Arial" w:hAnsi="Arial" w:cs="Arial"/>
        <w:sz w:val="20"/>
      </w:rPr>
      <w:t xml:space="preserve">Awarded by City &amp; Guilds </w:t>
    </w:r>
  </w:p>
  <w:p w14:paraId="6910AA16" w14:textId="77777777" w:rsidR="009C5065" w:rsidRDefault="009C5065" w:rsidP="009C5065">
    <w:pPr>
      <w:tabs>
        <w:tab w:val="left" w:pos="6930"/>
      </w:tabs>
      <w:spacing w:after="0" w:line="240" w:lineRule="auto"/>
      <w:rPr>
        <w:rFonts w:ascii="Arial" w:hAnsi="Arial" w:cs="Arial"/>
        <w:sz w:val="20"/>
        <w:lang w:val="en-US"/>
      </w:rPr>
    </w:pPr>
    <w:r w:rsidRPr="00F80745">
      <w:rPr>
        <w:rFonts w:ascii="Arial" w:hAnsi="Arial" w:cs="Arial"/>
        <w:sz w:val="20"/>
      </w:rPr>
      <w:t>M&amp;L 32 Develop working relationships with stakeholders</w:t>
    </w:r>
    <w:r>
      <w:rPr>
        <w:rFonts w:ascii="Arial" w:hAnsi="Arial" w:cs="Arial"/>
        <w:sz w:val="20"/>
      </w:rPr>
      <w:tab/>
    </w:r>
  </w:p>
  <w:p w14:paraId="3F59EC67" w14:textId="77777777" w:rsidR="009C5065" w:rsidRDefault="009C5065" w:rsidP="009C5065">
    <w:pPr>
      <w:pStyle w:val="Footer"/>
    </w:pPr>
    <w:r>
      <w:rPr>
        <w:rFonts w:ascii="Arial" w:hAnsi="Arial" w:cs="Arial"/>
        <w:sz w:val="20"/>
      </w:rPr>
      <w:t xml:space="preserve">Version 1.0 (March 2017)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rPr>
      <w:tab/>
    </w:r>
    <w:r>
      <w:rPr>
        <w:rFonts w:ascii="Arial" w:hAnsi="Arial" w:cs="Arial"/>
      </w:rPr>
      <w:tab/>
    </w:r>
    <w:r>
      <w:rPr>
        <w:rFonts w:ascii="Arial" w:hAnsi="Arial" w:cs="Arial"/>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6</w:t>
    </w:r>
    <w:r>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6585" w14:textId="77777777" w:rsidR="00A27606" w:rsidRDefault="00A27606" w:rsidP="00D5256B">
      <w:pPr>
        <w:spacing w:after="0" w:line="240" w:lineRule="auto"/>
      </w:pPr>
      <w:r>
        <w:separator/>
      </w:r>
    </w:p>
  </w:footnote>
  <w:footnote w:type="continuationSeparator" w:id="0">
    <w:p w14:paraId="0A746586" w14:textId="77777777" w:rsidR="00A27606" w:rsidRDefault="00A27606" w:rsidP="00D52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6589" w14:textId="419141DE" w:rsidR="005D4099" w:rsidRDefault="009C5065">
    <w:pPr>
      <w:pStyle w:val="Header"/>
    </w:pPr>
    <w:r>
      <w:rPr>
        <w:noProof/>
        <w:lang w:eastAsia="en-GB"/>
      </w:rPr>
      <w:drawing>
        <wp:anchor distT="0" distB="0" distL="114300" distR="114300" simplePos="0" relativeHeight="251659264" behindDoc="0" locked="0" layoutInCell="1" allowOverlap="1" wp14:anchorId="7C98BA83" wp14:editId="481829CD">
          <wp:simplePos x="0" y="0"/>
          <wp:positionH relativeFrom="column">
            <wp:posOffset>7216726</wp:posOffset>
          </wp:positionH>
          <wp:positionV relativeFrom="paragraph">
            <wp:posOffset>-337527</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74658A" w14:textId="77777777" w:rsidR="005D4099" w:rsidRDefault="005D4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A7FF1"/>
    <w:multiLevelType w:val="hybridMultilevel"/>
    <w:tmpl w:val="14FE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57C4F"/>
    <w:multiLevelType w:val="hybridMultilevel"/>
    <w:tmpl w:val="83AC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12FE6"/>
    <w:multiLevelType w:val="hybridMultilevel"/>
    <w:tmpl w:val="115E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52B83"/>
    <w:multiLevelType w:val="hybridMultilevel"/>
    <w:tmpl w:val="0C64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67698"/>
    <w:multiLevelType w:val="hybridMultilevel"/>
    <w:tmpl w:val="88C0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A643B"/>
    <w:multiLevelType w:val="hybridMultilevel"/>
    <w:tmpl w:val="F2DC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156E"/>
    <w:multiLevelType w:val="multilevel"/>
    <w:tmpl w:val="113EE190"/>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94316FB"/>
    <w:multiLevelType w:val="hybridMultilevel"/>
    <w:tmpl w:val="84AA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B084D"/>
    <w:multiLevelType w:val="hybridMultilevel"/>
    <w:tmpl w:val="4002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D5083"/>
    <w:multiLevelType w:val="multilevel"/>
    <w:tmpl w:val="D4D803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41402D"/>
    <w:multiLevelType w:val="hybridMultilevel"/>
    <w:tmpl w:val="009A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F2A1C"/>
    <w:multiLevelType w:val="hybridMultilevel"/>
    <w:tmpl w:val="3950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A2F44"/>
    <w:multiLevelType w:val="hybridMultilevel"/>
    <w:tmpl w:val="DE58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E7CAF"/>
    <w:multiLevelType w:val="hybridMultilevel"/>
    <w:tmpl w:val="42B20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A36D7C"/>
    <w:multiLevelType w:val="multilevel"/>
    <w:tmpl w:val="59D6FBA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82F77"/>
    <w:multiLevelType w:val="multilevel"/>
    <w:tmpl w:val="3946A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42DC9"/>
    <w:multiLevelType w:val="hybridMultilevel"/>
    <w:tmpl w:val="76FA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839C5"/>
    <w:multiLevelType w:val="multilevel"/>
    <w:tmpl w:val="EBDA95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175330"/>
    <w:multiLevelType w:val="hybridMultilevel"/>
    <w:tmpl w:val="59B0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B334B"/>
    <w:multiLevelType w:val="hybridMultilevel"/>
    <w:tmpl w:val="01D6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721C4"/>
    <w:multiLevelType w:val="hybridMultilevel"/>
    <w:tmpl w:val="0B88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62FD9"/>
    <w:multiLevelType w:val="hybridMultilevel"/>
    <w:tmpl w:val="98C8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10"/>
  </w:num>
  <w:num w:numId="4">
    <w:abstractNumId w:val="22"/>
  </w:num>
  <w:num w:numId="5">
    <w:abstractNumId w:val="0"/>
  </w:num>
  <w:num w:numId="6">
    <w:abstractNumId w:val="24"/>
  </w:num>
  <w:num w:numId="7">
    <w:abstractNumId w:val="27"/>
  </w:num>
  <w:num w:numId="8">
    <w:abstractNumId w:val="28"/>
  </w:num>
  <w:num w:numId="9">
    <w:abstractNumId w:val="13"/>
  </w:num>
  <w:num w:numId="10">
    <w:abstractNumId w:val="15"/>
  </w:num>
  <w:num w:numId="11">
    <w:abstractNumId w:val="18"/>
  </w:num>
  <w:num w:numId="12">
    <w:abstractNumId w:val="7"/>
  </w:num>
  <w:num w:numId="13">
    <w:abstractNumId w:val="21"/>
  </w:num>
  <w:num w:numId="14">
    <w:abstractNumId w:val="9"/>
  </w:num>
  <w:num w:numId="15">
    <w:abstractNumId w:val="26"/>
  </w:num>
  <w:num w:numId="16">
    <w:abstractNumId w:val="14"/>
  </w:num>
  <w:num w:numId="17">
    <w:abstractNumId w:val="2"/>
  </w:num>
  <w:num w:numId="18">
    <w:abstractNumId w:val="1"/>
  </w:num>
  <w:num w:numId="19">
    <w:abstractNumId w:val="17"/>
  </w:num>
  <w:num w:numId="20">
    <w:abstractNumId w:val="25"/>
  </w:num>
  <w:num w:numId="21">
    <w:abstractNumId w:val="29"/>
  </w:num>
  <w:num w:numId="22">
    <w:abstractNumId w:val="6"/>
  </w:num>
  <w:num w:numId="23">
    <w:abstractNumId w:val="5"/>
  </w:num>
  <w:num w:numId="24">
    <w:abstractNumId w:val="12"/>
  </w:num>
  <w:num w:numId="25">
    <w:abstractNumId w:val="4"/>
  </w:num>
  <w:num w:numId="26">
    <w:abstractNumId w:val="20"/>
  </w:num>
  <w:num w:numId="27">
    <w:abstractNumId w:val="16"/>
  </w:num>
  <w:num w:numId="28">
    <w:abstractNumId w:val="8"/>
  </w:num>
  <w:num w:numId="29">
    <w:abstractNumId w:val="1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D1"/>
    <w:rsid w:val="0001331A"/>
    <w:rsid w:val="00077735"/>
    <w:rsid w:val="00094F5D"/>
    <w:rsid w:val="000A0EA9"/>
    <w:rsid w:val="000A1BE6"/>
    <w:rsid w:val="000C0BC8"/>
    <w:rsid w:val="00134712"/>
    <w:rsid w:val="001917A8"/>
    <w:rsid w:val="001E06A2"/>
    <w:rsid w:val="00244F80"/>
    <w:rsid w:val="00282D70"/>
    <w:rsid w:val="002E55E3"/>
    <w:rsid w:val="003062BC"/>
    <w:rsid w:val="00314113"/>
    <w:rsid w:val="00344BAB"/>
    <w:rsid w:val="00394979"/>
    <w:rsid w:val="003A26A6"/>
    <w:rsid w:val="003C49BE"/>
    <w:rsid w:val="004249AE"/>
    <w:rsid w:val="0047747A"/>
    <w:rsid w:val="004D59E6"/>
    <w:rsid w:val="004E290C"/>
    <w:rsid w:val="004F3D43"/>
    <w:rsid w:val="00515ABC"/>
    <w:rsid w:val="00521FA3"/>
    <w:rsid w:val="00531EF9"/>
    <w:rsid w:val="00545FD7"/>
    <w:rsid w:val="005A4906"/>
    <w:rsid w:val="005D4099"/>
    <w:rsid w:val="00613433"/>
    <w:rsid w:val="0062284D"/>
    <w:rsid w:val="00643F18"/>
    <w:rsid w:val="00664C97"/>
    <w:rsid w:val="006703D4"/>
    <w:rsid w:val="006973E2"/>
    <w:rsid w:val="006C04D5"/>
    <w:rsid w:val="006C6F3E"/>
    <w:rsid w:val="006C71DE"/>
    <w:rsid w:val="006F6F1C"/>
    <w:rsid w:val="007320C8"/>
    <w:rsid w:val="00754F56"/>
    <w:rsid w:val="00756529"/>
    <w:rsid w:val="007B7B59"/>
    <w:rsid w:val="007E113D"/>
    <w:rsid w:val="007E41CA"/>
    <w:rsid w:val="00811E0F"/>
    <w:rsid w:val="00851CA6"/>
    <w:rsid w:val="008B6136"/>
    <w:rsid w:val="008F0C15"/>
    <w:rsid w:val="008F6DD7"/>
    <w:rsid w:val="009122FA"/>
    <w:rsid w:val="00925A54"/>
    <w:rsid w:val="009A3E27"/>
    <w:rsid w:val="009C104D"/>
    <w:rsid w:val="009C5065"/>
    <w:rsid w:val="00A00EC1"/>
    <w:rsid w:val="00A27606"/>
    <w:rsid w:val="00A520E4"/>
    <w:rsid w:val="00A5315E"/>
    <w:rsid w:val="00A67A66"/>
    <w:rsid w:val="00B362D1"/>
    <w:rsid w:val="00B36675"/>
    <w:rsid w:val="00B43708"/>
    <w:rsid w:val="00B466BF"/>
    <w:rsid w:val="00B935AB"/>
    <w:rsid w:val="00C65209"/>
    <w:rsid w:val="00C70746"/>
    <w:rsid w:val="00C77643"/>
    <w:rsid w:val="00C818F5"/>
    <w:rsid w:val="00CA0180"/>
    <w:rsid w:val="00CB0A38"/>
    <w:rsid w:val="00D00B58"/>
    <w:rsid w:val="00D157DF"/>
    <w:rsid w:val="00D5256B"/>
    <w:rsid w:val="00D82CEE"/>
    <w:rsid w:val="00DA2801"/>
    <w:rsid w:val="00DE6C9A"/>
    <w:rsid w:val="00E01D19"/>
    <w:rsid w:val="00E22F6A"/>
    <w:rsid w:val="00E55D26"/>
    <w:rsid w:val="00EB5763"/>
    <w:rsid w:val="00FB5E24"/>
    <w:rsid w:val="00FF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64AE"/>
  <w15:docId w15:val="{BE7522EF-6401-491C-80FC-820943C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D4"/>
    <w:pPr>
      <w:ind w:left="720"/>
      <w:contextualSpacing/>
    </w:pPr>
  </w:style>
  <w:style w:type="paragraph" w:styleId="Header">
    <w:name w:val="header"/>
    <w:basedOn w:val="Normal"/>
    <w:link w:val="HeaderChar"/>
    <w:uiPriority w:val="99"/>
    <w:unhideWhenUsed/>
    <w:rsid w:val="00D52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6B"/>
  </w:style>
  <w:style w:type="paragraph" w:styleId="Footer">
    <w:name w:val="footer"/>
    <w:basedOn w:val="Normal"/>
    <w:link w:val="FooterChar"/>
    <w:uiPriority w:val="99"/>
    <w:unhideWhenUsed/>
    <w:rsid w:val="00D52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6B"/>
  </w:style>
  <w:style w:type="paragraph" w:styleId="NoSpacing">
    <w:name w:val="No Spacing"/>
    <w:uiPriority w:val="1"/>
    <w:qFormat/>
    <w:rsid w:val="006F6F1C"/>
    <w:pPr>
      <w:spacing w:after="0" w:line="240" w:lineRule="auto"/>
    </w:pPr>
    <w:rPr>
      <w:rFonts w:ascii="Arial" w:hAnsi="Arial"/>
      <w:i/>
      <w:sz w:val="20"/>
    </w:rPr>
  </w:style>
  <w:style w:type="paragraph" w:styleId="BalloonText">
    <w:name w:val="Balloon Text"/>
    <w:basedOn w:val="Normal"/>
    <w:link w:val="BalloonTextChar"/>
    <w:uiPriority w:val="99"/>
    <w:semiHidden/>
    <w:unhideWhenUsed/>
    <w:rsid w:val="005D4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Info xmlns="http://schemas.microsoft.com/office/infopath/2007/PartnerControls">
          <TermName xmlns="http://schemas.microsoft.com/office/infopath/2007/PartnerControls">8621</TermName>
          <TermId xmlns="http://schemas.microsoft.com/office/infopath/2007/PartnerControls">0919e5d9-18fa-4a06-88d4-e8a2e38acd9a</TermId>
        </TermInfo>
      </Terms>
    </kb5530885391492bb408a8b4151064ea>
    <Level xmlns="5f8ea682-3a42-454b-8035-422047e146b2">4</Level>
    <Qualification xmlns="5f8ea682-3a42-454b-8035-422047e146b2">
      <Value>NVQ</Value>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s>
    </j5a7449248d447e983365f9ccc7bf26f>
    <TaxCatchAll xmlns="5f8ea682-3a42-454b-8035-422047e146b2">
      <Value>1002</Value>
      <Value>1001</Value>
      <Value>1000</Value>
      <Value>999</Value>
      <Value>998</Value>
      <Value>997</Value>
      <Value>1364</Value>
      <Value>993</Value>
      <Value>992</Value>
      <Value>991</Value>
      <Value>1795</Value>
      <Value>1472</Value>
    </TaxCatchAll>
    <KpiDescription xmlns="http://schemas.microsoft.com/sharepoint/v3" xsi:nil="tru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8622-402</TermName>
          <TermId xmlns="http://schemas.microsoft.com/office/infopath/2007/PartnerControls">15589115-f9e7-4101-8582-2b092c12526a</TermId>
        </TermInfo>
        <TermInfo xmlns="http://schemas.microsoft.com/office/infopath/2007/PartnerControls">
          <TermName xmlns="http://schemas.microsoft.com/office/infopath/2007/PartnerControls">8623-402</TermName>
          <TermId xmlns="http://schemas.microsoft.com/office/infopath/2007/PartnerControls">d10bd2c5-b99a-49c0-9f03-615bee7e8069</TermId>
        </TermInfo>
        <TermInfo xmlns="http://schemas.microsoft.com/office/infopath/2007/PartnerControls">
          <TermName xmlns="http://schemas.microsoft.com/office/infopath/2007/PartnerControls">8621-402</TermName>
          <TermId xmlns="http://schemas.microsoft.com/office/infopath/2007/PartnerControls">b7d7b0d1-41c2-4412-8847-41029118fba4</TermId>
        </TermInfo>
      </Terms>
    </f4e0e0febf844675a45068bb85642fb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C9BD9-4394-4F9F-8AE2-F6AE45A7604E}">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9A893D17-A9A1-434E-825B-5E2199E3EC65}">
  <ds:schemaRefs>
    <ds:schemaRef ds:uri="http://schemas.microsoft.com/sharepoint/v3/contenttype/forms"/>
  </ds:schemaRefs>
</ds:datastoreItem>
</file>

<file path=customXml/itemProps3.xml><?xml version="1.0" encoding="utf-8"?>
<ds:datastoreItem xmlns:ds="http://schemas.openxmlformats.org/officeDocument/2006/customXml" ds:itemID="{363EFC3F-B7C0-44F1-B7FB-8CD5E50D06C0}">
  <ds:schemaRefs>
    <ds:schemaRef ds:uri="http://schemas.openxmlformats.org/officeDocument/2006/bibliography"/>
  </ds:schemaRefs>
</ds:datastoreItem>
</file>

<file path=customXml/itemProps4.xml><?xml version="1.0" encoding="utf-8"?>
<ds:datastoreItem xmlns:ds="http://schemas.openxmlformats.org/officeDocument/2006/customXml" ds:itemID="{86C3A77D-ABA3-418D-8FAA-A19B71E54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 working relationships with stakeholders (ML32)</dc:title>
  <dc:creator>SUE</dc:creator>
  <cp:lastModifiedBy>Gillian Harper</cp:lastModifiedBy>
  <cp:revision>2</cp:revision>
  <dcterms:created xsi:type="dcterms:W3CDTF">2022-03-11T11:56:00Z</dcterms:created>
  <dcterms:modified xsi:type="dcterms:W3CDTF">2022-03-11T11:56:00Z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1472;#8622-402|15589115-f9e7-4101-8582-2b092c12526a;#1795;#8623-402|d10bd2c5-b99a-49c0-9f03-615bee7e8069;#1364;#8621-402|b7d7b0d1-41c2-4412-8847-41029118fba4</vt:lpwstr>
  </property>
  <property fmtid="{D5CDD505-2E9C-101B-9397-08002B2CF9AE}" pid="3" name="Family Code">
    <vt:lpwstr>992;#8622|5fa3b72e-ae13-4e50-9511-17af1e1d6aea;#993;#8623|b53d073e-d040-484f-8e57-62b9b837fdd3;#991;#8621|0919e5d9-18fa-4a06-88d4-e8a2e38acd9a</vt:lpwstr>
  </property>
  <property fmtid="{D5CDD505-2E9C-101B-9397-08002B2CF9AE}" pid="4" name="ContentTypeId">
    <vt:lpwstr>0x010100EC889E2311B5D948AD60A23A761E737D00999F4250CC2F4340AE4297E4E740EA2D</vt:lpwstr>
  </property>
  <property fmtid="{D5CDD505-2E9C-101B-9397-08002B2CF9AE}" pid="5" name="PoS">
    <vt:lpwstr>999;#8622-41|d21f84b9-bfe2-4f27-ac94-0f942e19ff84;#1000;#8622-43|de845b68-fadf-48c9-aac7-3cddce4582cb;#1001;#8623-41|4f6982cf-f3a7-4422-a0a6-f123369cfe95;#1002;#8623-43|3e01f990-9d37-4ba0-a995-044fadb5ce23;#997;#8621-31|8de2e53a-d037-4117-9560-937eebe43732;#998;#8621-33|b4c99a25-2034-486d-9208-ad1309afa1f1</vt:lpwstr>
  </property>
</Properties>
</file>