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507673" w14:textId="77777777" w:rsidR="001122F6" w:rsidRDefault="002F6E0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50777E" wp14:editId="4550777F">
                <wp:simplePos x="0" y="0"/>
                <wp:positionH relativeFrom="column">
                  <wp:posOffset>-1079499</wp:posOffset>
                </wp:positionH>
                <wp:positionV relativeFrom="paragraph">
                  <wp:posOffset>228600</wp:posOffset>
                </wp:positionV>
                <wp:extent cx="8360229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5886" y="3780000"/>
                          <a:ext cx="836022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2CA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85pt;margin-top:18pt;width:658.3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" strokecolor="#bfbfbf">
                <v:stroke startarrowwidth="narrow" startarrowlength="short" endarrowwidth="narrow" endarrowlength="short"/>
              </v:shape>
            </w:pict>
          </mc:Fallback>
        </mc:AlternateContent>
      </w:r>
    </w:p>
    <w:p w14:paraId="45507674" w14:textId="77777777" w:rsidR="001122F6" w:rsidRDefault="002F6E0F">
      <w:pPr>
        <w:ind w:left="720"/>
        <w:rPr>
          <w:sz w:val="36"/>
          <w:szCs w:val="36"/>
        </w:rPr>
      </w:pPr>
      <w:r>
        <w:rPr>
          <w:sz w:val="36"/>
          <w:szCs w:val="36"/>
        </w:rPr>
        <w:t>How to use this badge information template to create</w:t>
      </w:r>
    </w:p>
    <w:p w14:paraId="45507675" w14:textId="77777777" w:rsidR="001122F6" w:rsidRDefault="002F6E0F">
      <w:pPr>
        <w:ind w:left="720"/>
        <w:rPr>
          <w:sz w:val="20"/>
          <w:szCs w:val="20"/>
        </w:rPr>
      </w:pPr>
      <w:r>
        <w:rPr>
          <w:sz w:val="36"/>
          <w:szCs w:val="36"/>
        </w:rPr>
        <w:t>a Participation layer badge:</w:t>
      </w:r>
    </w:p>
    <w:tbl>
      <w:tblPr>
        <w:tblStyle w:val="a"/>
        <w:tblW w:w="14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05"/>
      </w:tblGrid>
      <w:tr w:rsidR="001122F6" w14:paraId="4550768B" w14:textId="77777777">
        <w:trPr>
          <w:trHeight w:val="6780"/>
        </w:trPr>
        <w:tc>
          <w:tcPr>
            <w:tcW w:w="10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76" w14:textId="77777777" w:rsidR="001122F6" w:rsidRDefault="001122F6">
            <w:pPr>
              <w:rPr>
                <w:sz w:val="24"/>
                <w:szCs w:val="24"/>
              </w:rPr>
            </w:pPr>
          </w:p>
          <w:p w14:paraId="45507677" w14:textId="77777777" w:rsidR="001122F6" w:rsidRDefault="002F6E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Click file &gt; make a copy to get an editable version of this template. </w:t>
            </w:r>
          </w:p>
          <w:p w14:paraId="45507678" w14:textId="77777777" w:rsidR="001122F6" w:rsidRDefault="001122F6">
            <w:pPr>
              <w:ind w:left="720"/>
              <w:jc w:val="center"/>
              <w:rPr>
                <w:sz w:val="24"/>
                <w:szCs w:val="24"/>
              </w:rPr>
            </w:pPr>
          </w:p>
          <w:p w14:paraId="45507679" w14:textId="77777777" w:rsidR="001122F6" w:rsidRDefault="002F6E0F">
            <w:pPr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</w:p>
          <w:p w14:paraId="4550767A" w14:textId="77777777" w:rsidR="001122F6" w:rsidRDefault="001122F6">
            <w:pPr>
              <w:ind w:left="720"/>
              <w:rPr>
                <w:sz w:val="24"/>
                <w:szCs w:val="24"/>
              </w:rPr>
            </w:pPr>
          </w:p>
          <w:p w14:paraId="4550767B" w14:textId="77777777" w:rsidR="001122F6" w:rsidRDefault="002F6E0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file &gt; Download &gt; Microsoft word to open and edit in Microsoft Word</w:t>
            </w:r>
          </w:p>
          <w:p w14:paraId="4550767C" w14:textId="77777777" w:rsidR="001122F6" w:rsidRDefault="001122F6">
            <w:pPr>
              <w:rPr>
                <w:sz w:val="24"/>
                <w:szCs w:val="24"/>
              </w:rPr>
            </w:pPr>
          </w:p>
          <w:p w14:paraId="4550767D" w14:textId="77777777" w:rsidR="001122F6" w:rsidRDefault="002F6E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the name of your badge to the file name</w:t>
            </w:r>
          </w:p>
          <w:p w14:paraId="4550767E" w14:textId="77777777" w:rsidR="001122F6" w:rsidRDefault="001122F6">
            <w:pPr>
              <w:ind w:left="720"/>
              <w:rPr>
                <w:sz w:val="24"/>
                <w:szCs w:val="24"/>
              </w:rPr>
            </w:pPr>
          </w:p>
          <w:p w14:paraId="4550767F" w14:textId="77777777" w:rsidR="001122F6" w:rsidRDefault="002F6E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the template with information related to your programme</w:t>
            </w:r>
          </w:p>
          <w:p w14:paraId="45507680" w14:textId="77777777" w:rsidR="001122F6" w:rsidRDefault="002F6E0F">
            <w:pPr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Guidance is found in the grey boxes, </w:t>
            </w:r>
          </w:p>
          <w:p w14:paraId="45507681" w14:textId="77777777" w:rsidR="001122F6" w:rsidRDefault="002F6E0F">
            <w:pPr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Swap out any</w:t>
            </w:r>
            <w:r>
              <w:rPr>
                <w:i/>
                <w:sz w:val="24"/>
                <w:szCs w:val="24"/>
                <w:highlight w:val="yellow"/>
              </w:rPr>
              <w:t xml:space="preserve"> highlighted sections</w:t>
            </w:r>
            <w:r>
              <w:rPr>
                <w:i/>
                <w:sz w:val="24"/>
                <w:szCs w:val="24"/>
              </w:rPr>
              <w:t xml:space="preserve"> for information relevant to the learning experience being badged</w:t>
            </w:r>
          </w:p>
          <w:p w14:paraId="45507682" w14:textId="77777777" w:rsidR="001122F6" w:rsidRDefault="002F6E0F">
            <w:pPr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Please note that the character limits indicated include spaces. </w:t>
            </w:r>
          </w:p>
          <w:p w14:paraId="45507683" w14:textId="77777777" w:rsidR="001122F6" w:rsidRDefault="001122F6">
            <w:pPr>
              <w:rPr>
                <w:sz w:val="24"/>
                <w:szCs w:val="24"/>
              </w:rPr>
            </w:pPr>
          </w:p>
          <w:p w14:paraId="45507684" w14:textId="77777777" w:rsidR="001122F6" w:rsidRDefault="002F6E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character count before sending to your anchor </w:t>
            </w:r>
          </w:p>
          <w:p w14:paraId="45507685" w14:textId="77777777" w:rsidR="001122F6" w:rsidRDefault="001122F6">
            <w:pPr>
              <w:rPr>
                <w:sz w:val="24"/>
                <w:szCs w:val="24"/>
              </w:rPr>
            </w:pPr>
          </w:p>
          <w:p w14:paraId="45507686" w14:textId="4E1E1979" w:rsidR="001122F6" w:rsidRDefault="002F6E0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Highlight the section of text &gt; select tools from the top </w:t>
            </w:r>
            <w:r w:rsidR="00FD67B7">
              <w:rPr>
                <w:sz w:val="24"/>
                <w:szCs w:val="24"/>
              </w:rPr>
              <w:t>menu (</w:t>
            </w:r>
            <w:r>
              <w:rPr>
                <w:sz w:val="24"/>
                <w:szCs w:val="24"/>
              </w:rPr>
              <w:t xml:space="preserve">6th along) &gt; word count </w:t>
            </w:r>
          </w:p>
          <w:p w14:paraId="45507687" w14:textId="77777777" w:rsidR="001122F6" w:rsidRDefault="002F6E0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45507688" w14:textId="77777777" w:rsidR="001122F6" w:rsidRDefault="002F6E0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Highlight the text &gt; select Cntrl+Shift+C</w:t>
            </w:r>
          </w:p>
          <w:p w14:paraId="45507689" w14:textId="77777777" w:rsidR="001122F6" w:rsidRDefault="001122F6">
            <w:pPr>
              <w:ind w:left="720"/>
              <w:rPr>
                <w:sz w:val="24"/>
                <w:szCs w:val="24"/>
              </w:rPr>
            </w:pPr>
          </w:p>
          <w:p w14:paraId="4550768A" w14:textId="77777777" w:rsidR="001122F6" w:rsidRDefault="002F6E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Send your completed template to your anchor ready for design &amp; build.</w:t>
            </w:r>
          </w:p>
        </w:tc>
      </w:tr>
    </w:tbl>
    <w:p w14:paraId="4550768C" w14:textId="77777777" w:rsidR="001122F6" w:rsidRDefault="002F6E0F">
      <w:r>
        <w:br w:type="page"/>
      </w:r>
    </w:p>
    <w:p w14:paraId="4550768D" w14:textId="77777777" w:rsidR="001122F6" w:rsidRDefault="001122F6"/>
    <w:p w14:paraId="4550768E" w14:textId="77777777" w:rsidR="001122F6" w:rsidRDefault="001122F6">
      <w:pPr>
        <w:rPr>
          <w:sz w:val="28"/>
          <w:szCs w:val="28"/>
        </w:rPr>
      </w:pPr>
    </w:p>
    <w:tbl>
      <w:tblPr>
        <w:tblStyle w:val="a0"/>
        <w:tblW w:w="9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6"/>
        <w:gridCol w:w="6266"/>
      </w:tblGrid>
      <w:tr w:rsidR="001122F6" w14:paraId="45507695" w14:textId="77777777" w:rsidTr="006335A0">
        <w:trPr>
          <w:trHeight w:val="480"/>
        </w:trPr>
        <w:tc>
          <w:tcPr>
            <w:tcW w:w="349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8F" w14:textId="77777777" w:rsidR="001122F6" w:rsidRDefault="002F6E0F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BADGE IMAGE </w:t>
            </w:r>
          </w:p>
          <w:p w14:paraId="45507690" w14:textId="6E4AFE33" w:rsidR="001122F6" w:rsidRDefault="002F6E0F">
            <w:pPr>
              <w:widowControl w:val="0"/>
              <w:spacing w:line="240" w:lineRule="auto"/>
            </w:pPr>
            <w:r>
              <w:t>Dual-accreditation TEMPLATE</w:t>
            </w:r>
          </w:p>
          <w:p w14:paraId="45507692" w14:textId="4E06D3A7" w:rsidR="001122F6" w:rsidRDefault="001122F6">
            <w:pPr>
              <w:widowControl w:val="0"/>
              <w:spacing w:line="240" w:lineRule="auto"/>
            </w:pPr>
          </w:p>
        </w:tc>
        <w:tc>
          <w:tcPr>
            <w:tcW w:w="626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93" w14:textId="6A2CA1AB" w:rsidR="006335A0" w:rsidRDefault="002F6E0F" w:rsidP="006335A0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sz w:val="28"/>
                <w:szCs w:val="28"/>
              </w:rPr>
              <w:t xml:space="preserve">BADGE NAME </w:t>
            </w:r>
          </w:p>
          <w:p w14:paraId="45507694" w14:textId="19BED730" w:rsidR="001122F6" w:rsidRDefault="001122F6">
            <w:pPr>
              <w:widowControl w:val="0"/>
              <w:spacing w:line="240" w:lineRule="auto"/>
              <w:rPr>
                <w:color w:val="434343"/>
              </w:rPr>
            </w:pPr>
          </w:p>
        </w:tc>
      </w:tr>
      <w:tr w:rsidR="001122F6" w14:paraId="45507698" w14:textId="77777777" w:rsidTr="006335A0">
        <w:trPr>
          <w:trHeight w:val="440"/>
        </w:trPr>
        <w:tc>
          <w:tcPr>
            <w:tcW w:w="3496" w:type="dxa"/>
            <w:vMerge w:val="restart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96" w14:textId="77777777" w:rsidR="001122F6" w:rsidRDefault="002F6E0F">
            <w:pPr>
              <w:widowControl w:val="0"/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5507780" wp14:editId="45507781">
                  <wp:extent cx="2085975" cy="20828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t="76" b="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08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97" w14:textId="39FF2F13" w:rsidR="001122F6" w:rsidRPr="009A5D45" w:rsidRDefault="009C71A8">
            <w:pPr>
              <w:widowControl w:val="0"/>
              <w:spacing w:after="160" w:line="259" w:lineRule="auto"/>
              <w:rPr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ILM Level 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level and title of qualification</w:t>
            </w:r>
            <w:r>
              <w:rPr>
                <w:sz w:val="24"/>
                <w:szCs w:val="24"/>
                <w:highlight w:val="yellow"/>
              </w:rPr>
              <w:t xml:space="preserve">] achieved through </w:t>
            </w:r>
            <w:proofErr w:type="gramStart"/>
            <w:r>
              <w:rPr>
                <w:sz w:val="24"/>
                <w:szCs w:val="24"/>
                <w:highlight w:val="yellow"/>
              </w:rPr>
              <w:t>dual-accreditation</w:t>
            </w:r>
            <w:proofErr w:type="gramEnd"/>
            <w:r>
              <w:rPr>
                <w:sz w:val="24"/>
                <w:szCs w:val="24"/>
                <w:highlight w:val="yellow"/>
              </w:rPr>
              <w:t xml:space="preserve"> of modules within the 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Name of University</w:t>
            </w:r>
            <w:r>
              <w:rPr>
                <w:sz w:val="24"/>
                <w:szCs w:val="24"/>
                <w:highlight w:val="yellow"/>
              </w:rPr>
              <w:t>] 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Name of degree pathway</w:t>
            </w:r>
            <w:r>
              <w:rPr>
                <w:sz w:val="24"/>
                <w:szCs w:val="24"/>
                <w:highlight w:val="yellow"/>
              </w:rPr>
              <w:t>]</w:t>
            </w:r>
          </w:p>
        </w:tc>
      </w:tr>
      <w:tr w:rsidR="001122F6" w14:paraId="455076A3" w14:textId="77777777" w:rsidTr="006335A0">
        <w:trPr>
          <w:trHeight w:val="440"/>
        </w:trPr>
        <w:tc>
          <w:tcPr>
            <w:tcW w:w="3496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1" w14:textId="77777777" w:rsidR="001122F6" w:rsidRDefault="001122F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2" w14:textId="6A62BB8C" w:rsidR="001122F6" w:rsidRDefault="002F6E0F">
            <w:pPr>
              <w:widowControl w:val="0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URL</w:t>
            </w:r>
          </w:p>
        </w:tc>
      </w:tr>
      <w:tr w:rsidR="001122F6" w14:paraId="455076A6" w14:textId="77777777" w:rsidTr="006335A0">
        <w:trPr>
          <w:trHeight w:val="440"/>
        </w:trPr>
        <w:tc>
          <w:tcPr>
            <w:tcW w:w="3496" w:type="dxa"/>
            <w:vMerge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4" w14:textId="77777777" w:rsidR="001122F6" w:rsidRDefault="001122F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5" w14:textId="2AFA6FBA" w:rsidR="001122F6" w:rsidRPr="006335A0" w:rsidRDefault="009C71A8">
            <w:pPr>
              <w:widowControl w:val="0"/>
              <w:spacing w:after="160" w:line="259" w:lineRule="auto"/>
              <w:rPr>
                <w:i/>
                <w:iCs/>
                <w:sz w:val="24"/>
                <w:szCs w:val="24"/>
              </w:rPr>
            </w:pPr>
            <w:r w:rsidRPr="009C71A8">
              <w:rPr>
                <w:i/>
                <w:iCs/>
                <w:sz w:val="24"/>
                <w:szCs w:val="24"/>
                <w:highlight w:val="yellow"/>
              </w:rPr>
              <w:t>[Insert University programme URL]</w:t>
            </w:r>
          </w:p>
        </w:tc>
      </w:tr>
      <w:tr w:rsidR="001122F6" w14:paraId="455076A8" w14:textId="77777777" w:rsidTr="006335A0">
        <w:trPr>
          <w:trHeight w:val="480"/>
        </w:trPr>
        <w:tc>
          <w:tcPr>
            <w:tcW w:w="9762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7" w14:textId="77777777" w:rsidR="001122F6" w:rsidRDefault="002F6E0F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DESCRIPTION    </w:t>
            </w:r>
            <w:r>
              <w:rPr>
                <w:color w:val="FFFFFF"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i/>
                <w:color w:val="434343"/>
                <w:sz w:val="28"/>
                <w:szCs w:val="28"/>
              </w:rPr>
              <w:t xml:space="preserve">500 characters max </w:t>
            </w:r>
          </w:p>
        </w:tc>
      </w:tr>
      <w:tr w:rsidR="001122F6" w14:paraId="455076AB" w14:textId="77777777" w:rsidTr="006335A0">
        <w:trPr>
          <w:trHeight w:val="480"/>
        </w:trPr>
        <w:tc>
          <w:tcPr>
            <w:tcW w:w="9762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AA" w14:textId="001B03BB" w:rsidR="001122F6" w:rsidRPr="009654BB" w:rsidRDefault="009C71A8" w:rsidP="009654BB">
            <w:pPr>
              <w:pStyle w:val="Header"/>
              <w:tabs>
                <w:tab w:val="left" w:pos="720"/>
              </w:tabs>
              <w:rPr>
                <w:rFonts w:eastAsia="Univers Light"/>
                <w:sz w:val="24"/>
                <w:szCs w:val="24"/>
              </w:rPr>
            </w:pPr>
            <w:r>
              <w:rPr>
                <w:rFonts w:eastAsia="Univers Light"/>
                <w:sz w:val="24"/>
                <w:szCs w:val="24"/>
              </w:rPr>
              <w:t>Earners of this badge have successfully achieved the 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level and title of qualification</w:t>
            </w:r>
            <w:r>
              <w:rPr>
                <w:sz w:val="24"/>
                <w:szCs w:val="24"/>
                <w:highlight w:val="yellow"/>
              </w:rPr>
              <w:t>]</w:t>
            </w:r>
            <w:r>
              <w:rPr>
                <w:sz w:val="24"/>
                <w:szCs w:val="24"/>
              </w:rPr>
              <w:t xml:space="preserve"> through undertaking modules within the </w:t>
            </w:r>
            <w:r>
              <w:rPr>
                <w:sz w:val="24"/>
                <w:szCs w:val="24"/>
                <w:highlight w:val="yellow"/>
              </w:rPr>
              <w:t>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Name of University</w:t>
            </w:r>
            <w:r>
              <w:rPr>
                <w:sz w:val="24"/>
                <w:szCs w:val="24"/>
                <w:highlight w:val="yellow"/>
              </w:rPr>
              <w:t>] [</w:t>
            </w:r>
            <w:r w:rsidRPr="00C20AE3">
              <w:rPr>
                <w:i/>
                <w:iCs/>
                <w:sz w:val="24"/>
                <w:szCs w:val="24"/>
                <w:highlight w:val="yellow"/>
              </w:rPr>
              <w:t>Name of degree pathway</w:t>
            </w:r>
            <w:r>
              <w:rPr>
                <w:sz w:val="24"/>
                <w:szCs w:val="24"/>
                <w:highlight w:val="yellow"/>
              </w:rPr>
              <w:t>]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55076AC" w14:textId="77777777" w:rsidR="001122F6" w:rsidRDefault="001122F6">
      <w:pPr>
        <w:rPr>
          <w:sz w:val="28"/>
          <w:szCs w:val="28"/>
        </w:rPr>
      </w:pPr>
    </w:p>
    <w:p w14:paraId="455076AD" w14:textId="77777777" w:rsidR="001122F6" w:rsidRDefault="001122F6">
      <w:pPr>
        <w:rPr>
          <w:sz w:val="28"/>
          <w:szCs w:val="28"/>
        </w:rPr>
      </w:pPr>
    </w:p>
    <w:p w14:paraId="455076AE" w14:textId="77777777" w:rsidR="001122F6" w:rsidRDefault="001122F6"/>
    <w:p w14:paraId="455076AF" w14:textId="77777777" w:rsidR="001122F6" w:rsidRDefault="002F6E0F">
      <w:r>
        <w:br w:type="page"/>
      </w:r>
    </w:p>
    <w:p w14:paraId="455076B0" w14:textId="77777777" w:rsidR="001122F6" w:rsidRDefault="001122F6"/>
    <w:tbl>
      <w:tblPr>
        <w:tblStyle w:val="a1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3"/>
        <w:gridCol w:w="4874"/>
      </w:tblGrid>
      <w:tr w:rsidR="001122F6" w14:paraId="455076B5" w14:textId="77777777">
        <w:tc>
          <w:tcPr>
            <w:tcW w:w="4873" w:type="dxa"/>
            <w:tcBorders>
              <w:top w:val="single" w:sz="8" w:space="0" w:color="434343"/>
              <w:left w:val="single" w:sz="8" w:space="0" w:color="434343"/>
              <w:bottom w:val="single" w:sz="8" w:space="0" w:color="F3F3F3"/>
              <w:right w:val="single" w:sz="8" w:space="0" w:color="F3F3F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B1" w14:textId="22C1E6AC" w:rsidR="001122F6" w:rsidRDefault="004F040A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SKILLS </w:t>
            </w:r>
            <w:r w:rsidR="002F6E0F">
              <w:rPr>
                <w:sz w:val="28"/>
                <w:szCs w:val="28"/>
              </w:rPr>
              <w:t xml:space="preserve">TAGS     </w:t>
            </w:r>
          </w:p>
          <w:p w14:paraId="455076B2" w14:textId="3BC46170" w:rsidR="001122F6" w:rsidRDefault="002F6E0F">
            <w:pPr>
              <w:widowControl w:val="0"/>
              <w:spacing w:line="240" w:lineRule="auto"/>
              <w:rPr>
                <w:color w:val="434343"/>
                <w:sz w:val="28"/>
                <w:szCs w:val="28"/>
              </w:rPr>
            </w:pPr>
            <w:r>
              <w:rPr>
                <w:i/>
                <w:color w:val="434343"/>
                <w:sz w:val="28"/>
                <w:szCs w:val="28"/>
              </w:rPr>
              <w:t>6-</w:t>
            </w:r>
            <w:r w:rsidR="00690889">
              <w:rPr>
                <w:i/>
                <w:color w:val="434343"/>
                <w:sz w:val="28"/>
                <w:szCs w:val="28"/>
              </w:rPr>
              <w:t>15</w:t>
            </w:r>
            <w:r>
              <w:rPr>
                <w:i/>
                <w:color w:val="434343"/>
                <w:sz w:val="28"/>
                <w:szCs w:val="28"/>
              </w:rPr>
              <w:t xml:space="preserve"> recommended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4873" w:type="dxa"/>
            <w:tcBorders>
              <w:top w:val="single" w:sz="8" w:space="0" w:color="434343"/>
              <w:left w:val="single" w:sz="8" w:space="0" w:color="F3F3F3"/>
              <w:bottom w:val="single" w:sz="8" w:space="0" w:color="F3F3F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B4" w14:textId="1DFEE8A8" w:rsidR="001122F6" w:rsidRDefault="002F6E0F" w:rsidP="009654BB">
            <w:pPr>
              <w:widowControl w:val="0"/>
              <w:spacing w:line="240" w:lineRule="auto"/>
              <w:ind w:left="2160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 xml:space="preserve"> </w:t>
            </w:r>
          </w:p>
        </w:tc>
      </w:tr>
      <w:tr w:rsidR="001122F6" w14:paraId="455076BD" w14:textId="77777777">
        <w:trPr>
          <w:trHeight w:val="440"/>
        </w:trPr>
        <w:tc>
          <w:tcPr>
            <w:tcW w:w="9746" w:type="dxa"/>
            <w:gridSpan w:val="2"/>
            <w:tcBorders>
              <w:top w:val="single" w:sz="8" w:space="0" w:color="F3F3F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1199" w14:textId="77777777" w:rsidR="004F040A" w:rsidRDefault="004F040A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>List the key skills that a learner develops through completion of the aligned modules.</w:t>
            </w:r>
          </w:p>
          <w:p w14:paraId="7ACC0B27" w14:textId="77777777" w:rsidR="004F040A" w:rsidRDefault="004F040A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  <w:p w14:paraId="0933894C" w14:textId="77777777" w:rsidR="001122F6" w:rsidRDefault="00690889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 xml:space="preserve">If you have selected to have Labour Market Information links switched on, these </w:t>
            </w:r>
            <w:r w:rsidR="004F040A">
              <w:rPr>
                <w:i/>
                <w:color w:val="666666"/>
                <w:sz w:val="24"/>
                <w:szCs w:val="24"/>
              </w:rPr>
              <w:t xml:space="preserve">skills </w:t>
            </w:r>
            <w:r>
              <w:rPr>
                <w:i/>
                <w:color w:val="666666"/>
                <w:sz w:val="24"/>
                <w:szCs w:val="24"/>
              </w:rPr>
              <w:t>tags will be the words that link to live job listings based on the skills in your badge meta data.</w:t>
            </w:r>
            <w:r w:rsidR="002F6E0F">
              <w:rPr>
                <w:i/>
                <w:color w:val="666666"/>
                <w:sz w:val="24"/>
                <w:szCs w:val="24"/>
              </w:rPr>
              <w:t xml:space="preserve"> </w:t>
            </w:r>
          </w:p>
          <w:p w14:paraId="030CA736" w14:textId="77777777" w:rsidR="003D75CB" w:rsidRDefault="003D75CB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  <w:p w14:paraId="455076BC" w14:textId="5D642B86" w:rsidR="003D75CB" w:rsidRPr="004F040A" w:rsidRDefault="003D75CB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 w:rsidRPr="003D75CB">
              <w:rPr>
                <w:b/>
                <w:bCs/>
                <w:i/>
                <w:color w:val="666666"/>
                <w:sz w:val="24"/>
                <w:szCs w:val="24"/>
              </w:rPr>
              <w:t>Switch LMI on?</w:t>
            </w:r>
            <w:r>
              <w:rPr>
                <w:i/>
                <w:color w:val="666666"/>
                <w:sz w:val="24"/>
                <w:szCs w:val="24"/>
              </w:rPr>
              <w:t xml:space="preserve"> </w:t>
            </w:r>
            <w:r w:rsidR="009C71A8" w:rsidRPr="003D75CB">
              <w:rPr>
                <w:i/>
                <w:color w:val="666666"/>
                <w:sz w:val="24"/>
                <w:szCs w:val="24"/>
                <w:highlight w:val="yellow"/>
              </w:rPr>
              <w:t>Yes/No</w:t>
            </w:r>
          </w:p>
        </w:tc>
      </w:tr>
    </w:tbl>
    <w:p w14:paraId="455076BE" w14:textId="77777777" w:rsidR="001122F6" w:rsidRDefault="001122F6"/>
    <w:p w14:paraId="455076BF" w14:textId="77777777" w:rsidR="001122F6" w:rsidRDefault="001122F6"/>
    <w:tbl>
      <w:tblPr>
        <w:tblStyle w:val="a2"/>
        <w:tblW w:w="9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D76709" w14:paraId="455076C3" w14:textId="77777777" w:rsidTr="00C74748">
        <w:trPr>
          <w:trHeight w:val="420"/>
        </w:trPr>
        <w:tc>
          <w:tcPr>
            <w:tcW w:w="97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C2" w14:textId="591057B5" w:rsidR="00D76709" w:rsidRDefault="004F040A" w:rsidP="004F0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Example tags: </w:t>
            </w:r>
            <w:r w:rsidRPr="004F040A">
              <w:rPr>
                <w:i/>
                <w:iCs/>
                <w:lang w:val="en-AU"/>
              </w:rPr>
              <w:t xml:space="preserve">Analytical skills, Communication skills, Critical thinking skills, Self-reflection, Leadership, </w:t>
            </w:r>
            <w:r w:rsidR="00FD67B7" w:rsidRPr="004F040A">
              <w:rPr>
                <w:i/>
                <w:iCs/>
                <w:lang w:val="en-AU"/>
              </w:rPr>
              <w:t>Teamwork</w:t>
            </w:r>
            <w:r w:rsidRPr="004F040A">
              <w:rPr>
                <w:i/>
                <w:iCs/>
                <w:lang w:val="en-AU"/>
              </w:rPr>
              <w:t>, Report writing, Data analysis, Theoretical modelling</w:t>
            </w:r>
          </w:p>
        </w:tc>
      </w:tr>
      <w:tr w:rsidR="00D76709" w14:paraId="455076C8" w14:textId="77777777" w:rsidTr="00472040">
        <w:trPr>
          <w:trHeight w:val="2512"/>
        </w:trPr>
        <w:tc>
          <w:tcPr>
            <w:tcW w:w="9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C7" w14:textId="7734FA4E" w:rsidR="00D76709" w:rsidRPr="00A80C2F" w:rsidRDefault="009C71A8" w:rsidP="004F040A">
            <w:pPr>
              <w:rPr>
                <w:i/>
                <w:iCs/>
                <w:highlight w:val="yellow"/>
                <w:lang w:val="en-AU"/>
              </w:rPr>
            </w:pPr>
            <w:r>
              <w:rPr>
                <w:i/>
                <w:iCs/>
                <w:highlight w:val="yellow"/>
                <w:lang w:val="en-AU"/>
              </w:rPr>
              <w:t>[Insert your tags as comma separated list]</w:t>
            </w:r>
          </w:p>
        </w:tc>
      </w:tr>
    </w:tbl>
    <w:p w14:paraId="455076E0" w14:textId="77777777" w:rsidR="001122F6" w:rsidRDefault="001122F6"/>
    <w:p w14:paraId="455076E1" w14:textId="77777777" w:rsidR="001122F6" w:rsidRDefault="001122F6"/>
    <w:p w14:paraId="455076E2" w14:textId="77777777" w:rsidR="001122F6" w:rsidRDefault="001122F6"/>
    <w:p w14:paraId="455076E3" w14:textId="77777777" w:rsidR="001122F6" w:rsidRDefault="001122F6">
      <w:pPr>
        <w:rPr>
          <w:rFonts w:ascii="Avenir" w:eastAsia="Avenir" w:hAnsi="Avenir" w:cs="Avenir"/>
        </w:rPr>
      </w:pPr>
    </w:p>
    <w:p w14:paraId="455076E4" w14:textId="77777777" w:rsidR="001122F6" w:rsidRDefault="002F6E0F">
      <w:r>
        <w:br w:type="page"/>
      </w:r>
    </w:p>
    <w:p w14:paraId="455076E5" w14:textId="77777777" w:rsidR="001122F6" w:rsidRDefault="001122F6"/>
    <w:tbl>
      <w:tblPr>
        <w:tblStyle w:val="a3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3"/>
        <w:gridCol w:w="4874"/>
      </w:tblGrid>
      <w:tr w:rsidR="001122F6" w14:paraId="455076EB" w14:textId="77777777">
        <w:tc>
          <w:tcPr>
            <w:tcW w:w="4873" w:type="dxa"/>
            <w:tcBorders>
              <w:bottom w:val="single" w:sz="8" w:space="0" w:color="EFEFEF"/>
              <w:right w:val="single" w:sz="8" w:space="0" w:color="F3F3F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E6" w14:textId="77777777" w:rsidR="001122F6" w:rsidRDefault="002F6E0F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CRITERIA     </w:t>
            </w:r>
          </w:p>
          <w:p w14:paraId="455076E7" w14:textId="1521ECFB" w:rsidR="001122F6" w:rsidRDefault="002F6E0F">
            <w:pPr>
              <w:widowControl w:val="0"/>
              <w:spacing w:line="240" w:lineRule="auto"/>
              <w:rPr>
                <w:color w:val="434343"/>
                <w:sz w:val="28"/>
                <w:szCs w:val="28"/>
              </w:rPr>
            </w:pPr>
            <w:r>
              <w:rPr>
                <w:i/>
                <w:color w:val="434343"/>
                <w:sz w:val="28"/>
                <w:szCs w:val="28"/>
              </w:rPr>
              <w:t xml:space="preserve">Up to </w:t>
            </w:r>
            <w:r w:rsidR="00FD67B7">
              <w:rPr>
                <w:i/>
                <w:color w:val="434343"/>
                <w:sz w:val="28"/>
                <w:szCs w:val="28"/>
              </w:rPr>
              <w:t>10</w:t>
            </w:r>
            <w:r>
              <w:rPr>
                <w:i/>
                <w:color w:val="434343"/>
                <w:sz w:val="28"/>
                <w:szCs w:val="28"/>
              </w:rPr>
              <w:t xml:space="preserve"> max recommended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4873" w:type="dxa"/>
            <w:tcBorders>
              <w:left w:val="single" w:sz="8" w:space="0" w:color="F3F3F3"/>
              <w:bottom w:val="single" w:sz="8" w:space="0" w:color="F3F3F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EA" w14:textId="63705F74" w:rsidR="001122F6" w:rsidRDefault="002F6E0F" w:rsidP="00A21C46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 xml:space="preserve"> </w:t>
            </w:r>
          </w:p>
        </w:tc>
      </w:tr>
      <w:tr w:rsidR="001122F6" w14:paraId="455076EF" w14:textId="77777777">
        <w:trPr>
          <w:trHeight w:val="440"/>
        </w:trPr>
        <w:tc>
          <w:tcPr>
            <w:tcW w:w="9746" w:type="dxa"/>
            <w:gridSpan w:val="2"/>
            <w:tcBorders>
              <w:top w:val="single" w:sz="8" w:space="0" w:color="EFEFE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F97B" w14:textId="77777777" w:rsidR="00C954A6" w:rsidRDefault="002F6E0F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 xml:space="preserve">This section should convey what the individual had to do in order to </w:t>
            </w:r>
            <w:r w:rsidR="00A21C46">
              <w:rPr>
                <w:i/>
                <w:color w:val="666666"/>
                <w:sz w:val="24"/>
                <w:szCs w:val="24"/>
              </w:rPr>
              <w:t>complete the ILM qualification via the aligned modules</w:t>
            </w:r>
            <w:r>
              <w:rPr>
                <w:i/>
                <w:color w:val="666666"/>
                <w:sz w:val="24"/>
                <w:szCs w:val="24"/>
              </w:rPr>
              <w:t xml:space="preserve">, the tasks they completed and what kinds of evidence they had to provide. </w:t>
            </w:r>
          </w:p>
          <w:p w14:paraId="3298097E" w14:textId="77777777" w:rsidR="00C954A6" w:rsidRDefault="00C954A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  <w:p w14:paraId="455076EC" w14:textId="6F58894C" w:rsidR="001122F6" w:rsidRDefault="002F6E0F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>Each criteria should be short and succinct, only one or two sentences long.</w:t>
            </w:r>
          </w:p>
          <w:p w14:paraId="3E237D82" w14:textId="7292C0E9" w:rsidR="00C954A6" w:rsidRDefault="00C954A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  <w:p w14:paraId="02FF9EF0" w14:textId="07A174A0" w:rsidR="00C954A6" w:rsidRDefault="00C954A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>You can view other ILM dual-accreditation badges here:</w:t>
            </w:r>
          </w:p>
          <w:p w14:paraId="371ADE42" w14:textId="01AFA208" w:rsidR="0018266C" w:rsidRDefault="00F908EE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hyperlink r:id="rId11" w:history="1">
              <w:r w:rsidR="00C954A6" w:rsidRPr="00A253D8">
                <w:rPr>
                  <w:rStyle w:val="Hyperlink"/>
                  <w:i/>
                  <w:sz w:val="24"/>
                  <w:szCs w:val="24"/>
                </w:rPr>
                <w:t>https://www.youracclaim.com/organizations/ilm/collections/dual-accreditation/badge_templates</w:t>
              </w:r>
            </w:hyperlink>
          </w:p>
          <w:p w14:paraId="59A821C2" w14:textId="49E7C27B" w:rsidR="00C954A6" w:rsidRDefault="00C954A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  <w:p w14:paraId="5B1CBDA7" w14:textId="4639C3C7" w:rsidR="00C954A6" w:rsidRDefault="00C954A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666666"/>
                <w:sz w:val="24"/>
                <w:szCs w:val="24"/>
              </w:rPr>
              <w:t>Each aligned module should be listed as a separate criteria</w:t>
            </w:r>
          </w:p>
          <w:p w14:paraId="455076EE" w14:textId="7357D710" w:rsidR="001122F6" w:rsidRDefault="001122F6">
            <w:pPr>
              <w:widowControl w:val="0"/>
              <w:spacing w:line="240" w:lineRule="auto"/>
              <w:rPr>
                <w:i/>
                <w:color w:val="666666"/>
                <w:sz w:val="24"/>
                <w:szCs w:val="24"/>
              </w:rPr>
            </w:pPr>
          </w:p>
        </w:tc>
      </w:tr>
    </w:tbl>
    <w:p w14:paraId="455076F0" w14:textId="77777777" w:rsidR="001122F6" w:rsidRDefault="001122F6">
      <w:pPr>
        <w:rPr>
          <w:color w:val="808080"/>
          <w:sz w:val="20"/>
          <w:szCs w:val="20"/>
        </w:rPr>
      </w:pPr>
    </w:p>
    <w:p w14:paraId="455076F1" w14:textId="77777777" w:rsidR="001122F6" w:rsidRDefault="001122F6">
      <w:pPr>
        <w:rPr>
          <w:color w:val="808080"/>
          <w:sz w:val="20"/>
          <w:szCs w:val="20"/>
        </w:rPr>
      </w:pPr>
    </w:p>
    <w:tbl>
      <w:tblPr>
        <w:tblStyle w:val="a4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5"/>
        <w:gridCol w:w="8086"/>
      </w:tblGrid>
      <w:tr w:rsidR="00CD58F3" w14:paraId="455076F7" w14:textId="77777777" w:rsidTr="00CD58F3">
        <w:tc>
          <w:tcPr>
            <w:tcW w:w="1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F2" w14:textId="77777777" w:rsidR="00CD58F3" w:rsidRDefault="00CD58F3">
            <w:pPr>
              <w:widowControl w:val="0"/>
              <w:spacing w:line="240" w:lineRule="auto"/>
              <w:rPr>
                <w:color w:val="808080"/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TYPE</w:t>
            </w:r>
          </w:p>
        </w:tc>
        <w:tc>
          <w:tcPr>
            <w:tcW w:w="808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F3" w14:textId="77777777" w:rsidR="00CD58F3" w:rsidRDefault="00CD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DESCRIPTION                         </w:t>
            </w:r>
          </w:p>
          <w:p w14:paraId="455076F4" w14:textId="77777777" w:rsidR="00CD58F3" w:rsidRDefault="00CD5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434343"/>
                <w:sz w:val="28"/>
                <w:szCs w:val="28"/>
              </w:rPr>
            </w:pPr>
            <w:r>
              <w:rPr>
                <w:i/>
                <w:color w:val="434343"/>
                <w:sz w:val="28"/>
                <w:szCs w:val="28"/>
              </w:rPr>
              <w:t>500 characters max</w:t>
            </w:r>
          </w:p>
        </w:tc>
      </w:tr>
      <w:tr w:rsidR="00153774" w14:paraId="7FB34D55" w14:textId="77777777" w:rsidTr="00CD58F3">
        <w:tc>
          <w:tcPr>
            <w:tcW w:w="1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1598" w14:textId="579CACD4" w:rsidR="00153774" w:rsidRDefault="00153774" w:rsidP="00153774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</w:t>
            </w:r>
          </w:p>
        </w:tc>
        <w:tc>
          <w:tcPr>
            <w:tcW w:w="808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1BB1" w14:textId="5C438D59" w:rsidR="00153774" w:rsidRPr="00FD67B7" w:rsidRDefault="00153774" w:rsidP="001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8"/>
                <w:szCs w:val="28"/>
              </w:rPr>
            </w:pPr>
            <w:r w:rsidRPr="00FD67B7">
              <w:rPr>
                <w:color w:val="434343"/>
                <w:sz w:val="28"/>
                <w:szCs w:val="28"/>
              </w:rPr>
              <w:t xml:space="preserve">List institution modules and assessment </w:t>
            </w:r>
            <w:r w:rsidR="00FD67B7" w:rsidRPr="00FD67B7">
              <w:rPr>
                <w:color w:val="434343"/>
                <w:sz w:val="28"/>
                <w:szCs w:val="28"/>
              </w:rPr>
              <w:t>methodology</w:t>
            </w:r>
          </w:p>
        </w:tc>
      </w:tr>
      <w:tr w:rsidR="00CD58F3" w14:paraId="455076FC" w14:textId="77777777" w:rsidTr="00CD58F3">
        <w:tc>
          <w:tcPr>
            <w:tcW w:w="1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6F8" w14:textId="2F0E2D43" w:rsidR="00CD58F3" w:rsidRDefault="00CD58F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2336" w14:textId="77777777" w:rsidR="009C71A8" w:rsidRDefault="009C71A8" w:rsidP="009C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  <w:highlight w:val="yellow"/>
              </w:rPr>
            </w:pPr>
            <w:r>
              <w:rPr>
                <w:i/>
                <w:iCs/>
                <w:color w:val="808080"/>
                <w:sz w:val="24"/>
                <w:szCs w:val="24"/>
                <w:highlight w:val="yellow"/>
              </w:rPr>
              <w:t xml:space="preserve">This individual has undertaken [module title] and successfully completed [key assessment activity of that module].  </w:t>
            </w:r>
          </w:p>
          <w:p w14:paraId="0DD6CC93" w14:textId="77777777" w:rsidR="009C71A8" w:rsidRDefault="009C71A8" w:rsidP="009C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  <w:highlight w:val="yellow"/>
              </w:rPr>
            </w:pPr>
          </w:p>
          <w:p w14:paraId="455076FA" w14:textId="016ACEF2" w:rsidR="00195D47" w:rsidRPr="00891B81" w:rsidRDefault="009C71A8" w:rsidP="009C71A8">
            <w:pPr>
              <w:rPr>
                <w:i/>
                <w:iCs/>
                <w:color w:val="808080"/>
                <w:sz w:val="24"/>
                <w:szCs w:val="24"/>
              </w:rPr>
            </w:pPr>
            <w:r>
              <w:rPr>
                <w:i/>
                <w:iCs/>
                <w:color w:val="808080"/>
                <w:sz w:val="24"/>
                <w:szCs w:val="24"/>
                <w:highlight w:val="yellow"/>
              </w:rPr>
              <w:t xml:space="preserve">Example: This individual has undertaken the University of XXXXX Concepts of Management module and successfully completed the required assessment of an individual </w:t>
            </w:r>
            <w:proofErr w:type="gramStart"/>
            <w:r>
              <w:rPr>
                <w:i/>
                <w:iCs/>
                <w:color w:val="808080"/>
                <w:sz w:val="24"/>
                <w:szCs w:val="24"/>
                <w:highlight w:val="yellow"/>
              </w:rPr>
              <w:t>2,500 word</w:t>
            </w:r>
            <w:proofErr w:type="gramEnd"/>
            <w:r>
              <w:rPr>
                <w:i/>
                <w:iCs/>
                <w:color w:val="808080"/>
                <w:sz w:val="24"/>
                <w:szCs w:val="24"/>
                <w:highlight w:val="yellow"/>
              </w:rPr>
              <w:t xml:space="preserve"> business report with a supporting Excel spread sheet.  </w:t>
            </w:r>
          </w:p>
        </w:tc>
      </w:tr>
      <w:tr w:rsidR="00CD58F3" w14:paraId="4550770E" w14:textId="77777777" w:rsidTr="00CD58F3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0B" w14:textId="1AB28C7B" w:rsidR="00CD58F3" w:rsidRDefault="00C37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C981" w14:textId="08CB531B" w:rsidR="00195D47" w:rsidRPr="00891B81" w:rsidRDefault="00195D47" w:rsidP="009A5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</w:p>
          <w:p w14:paraId="1C1CD19B" w14:textId="77777777" w:rsidR="00195D47" w:rsidRPr="00891B81" w:rsidRDefault="00195D47" w:rsidP="009A5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</w:p>
          <w:p w14:paraId="4550770C" w14:textId="16468FCD" w:rsidR="00CD58F3" w:rsidRPr="00891B81" w:rsidRDefault="009A5D45" w:rsidP="00195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  <w:r w:rsidRPr="00891B81">
              <w:rPr>
                <w:i/>
                <w:iCs/>
                <w:color w:val="808080"/>
                <w:sz w:val="24"/>
                <w:szCs w:val="24"/>
              </w:rPr>
              <w:t xml:space="preserve">  </w:t>
            </w:r>
          </w:p>
        </w:tc>
      </w:tr>
      <w:tr w:rsidR="00CD58F3" w14:paraId="45507713" w14:textId="77777777" w:rsidTr="00CD58F3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10" w14:textId="76796779" w:rsidR="00CD58F3" w:rsidRDefault="00C37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7198" w14:textId="7991D57B" w:rsidR="00195D47" w:rsidRPr="00891B81" w:rsidRDefault="00195D47" w:rsidP="0089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  <w:r w:rsidRPr="00891B81">
              <w:rPr>
                <w:i/>
                <w:iCs/>
                <w:color w:val="808080"/>
                <w:sz w:val="24"/>
                <w:szCs w:val="24"/>
              </w:rPr>
              <w:t xml:space="preserve">. </w:t>
            </w:r>
          </w:p>
          <w:p w14:paraId="48FE3DEC" w14:textId="77777777" w:rsidR="00195D47" w:rsidRPr="00891B81" w:rsidRDefault="00195D47" w:rsidP="00195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</w:p>
          <w:p w14:paraId="45507711" w14:textId="511051CE" w:rsidR="00CD58F3" w:rsidRPr="00891B81" w:rsidRDefault="00CD58F3">
            <w:pPr>
              <w:widowControl w:val="0"/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</w:p>
        </w:tc>
      </w:tr>
      <w:tr w:rsidR="00C372F0" w14:paraId="45507718" w14:textId="77777777" w:rsidTr="00CD58F3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15" w14:textId="045767AA" w:rsidR="00C372F0" w:rsidRDefault="00C372F0" w:rsidP="00C37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D2539A"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16" w14:textId="77777777" w:rsidR="00C372F0" w:rsidRDefault="00C372F0" w:rsidP="00C372F0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C372F0" w14:paraId="4550771D" w14:textId="77777777" w:rsidTr="00CD58F3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1A" w14:textId="6CAE978F" w:rsidR="00C372F0" w:rsidRDefault="00C372F0" w:rsidP="00C37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D2539A"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1B" w14:textId="77777777" w:rsidR="00C372F0" w:rsidRDefault="00C372F0" w:rsidP="00C372F0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</w:tbl>
    <w:p w14:paraId="1A757C68" w14:textId="77777777" w:rsidR="00153774" w:rsidRDefault="00153774"/>
    <w:tbl>
      <w:tblPr>
        <w:tblStyle w:val="a4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5"/>
        <w:gridCol w:w="8086"/>
      </w:tblGrid>
      <w:tr w:rsidR="00153774" w14:paraId="052FE8F4" w14:textId="77777777" w:rsidTr="00076548">
        <w:tc>
          <w:tcPr>
            <w:tcW w:w="1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5C4D" w14:textId="77777777" w:rsidR="00153774" w:rsidRDefault="00153774" w:rsidP="00076548">
            <w:pPr>
              <w:widowControl w:val="0"/>
              <w:spacing w:line="240" w:lineRule="auto"/>
              <w:rPr>
                <w:color w:val="808080"/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TYPE</w:t>
            </w:r>
          </w:p>
        </w:tc>
        <w:tc>
          <w:tcPr>
            <w:tcW w:w="808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CA7E" w14:textId="77777777" w:rsidR="00153774" w:rsidRDefault="00153774" w:rsidP="00076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DESCRIPTION                         </w:t>
            </w:r>
          </w:p>
          <w:p w14:paraId="7264196A" w14:textId="77777777" w:rsidR="00153774" w:rsidRDefault="00153774" w:rsidP="00076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434343"/>
                <w:sz w:val="28"/>
                <w:szCs w:val="28"/>
              </w:rPr>
            </w:pPr>
            <w:r>
              <w:rPr>
                <w:i/>
                <w:color w:val="434343"/>
                <w:sz w:val="28"/>
                <w:szCs w:val="28"/>
              </w:rPr>
              <w:t>500 characters max</w:t>
            </w:r>
          </w:p>
        </w:tc>
      </w:tr>
      <w:tr w:rsidR="00153774" w14:paraId="6F785DFD" w14:textId="77777777" w:rsidTr="00076548">
        <w:tc>
          <w:tcPr>
            <w:tcW w:w="1685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8C6B" w14:textId="77777777" w:rsidR="00153774" w:rsidRDefault="00153774" w:rsidP="0007654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ILM </w:t>
            </w:r>
          </w:p>
        </w:tc>
        <w:tc>
          <w:tcPr>
            <w:tcW w:w="8086" w:type="dxa"/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AC0D" w14:textId="77777777" w:rsidR="00153774" w:rsidRDefault="00153774" w:rsidP="00076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List aligned ILM units and assessment criteria</w:t>
            </w:r>
          </w:p>
        </w:tc>
      </w:tr>
      <w:tr w:rsidR="00153774" w14:paraId="3028E413" w14:textId="77777777" w:rsidTr="00076548">
        <w:tc>
          <w:tcPr>
            <w:tcW w:w="1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A8FE" w14:textId="31D4D43F" w:rsidR="00153774" w:rsidRDefault="00153774" w:rsidP="00076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F7AA" w14:textId="74155749" w:rsidR="00153774" w:rsidRPr="00BB2EAB" w:rsidRDefault="00153774" w:rsidP="00076548">
            <w:pPr>
              <w:widowControl w:val="0"/>
              <w:rPr>
                <w:i/>
                <w:iCs/>
                <w:color w:val="808080"/>
                <w:sz w:val="24"/>
                <w:szCs w:val="24"/>
              </w:rPr>
            </w:pP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Through alignment to the modules above, it has been validated that the individual has met the requirements of the ILM unit </w:t>
            </w:r>
            <w:r w:rsidR="00357E53" w:rsidRPr="00BB2EAB">
              <w:rPr>
                <w:i/>
                <w:iCs/>
                <w:color w:val="808080"/>
                <w:sz w:val="24"/>
                <w:szCs w:val="24"/>
              </w:rPr>
              <w:t xml:space="preserve">Managing own continuing professional development </w:t>
            </w:r>
            <w:r w:rsidRPr="00BB2EAB">
              <w:rPr>
                <w:i/>
                <w:iCs/>
                <w:color w:val="808080"/>
                <w:sz w:val="24"/>
                <w:szCs w:val="24"/>
              </w:rPr>
              <w:t>(</w:t>
            </w:r>
            <w:r w:rsidR="00357E53" w:rsidRPr="00BB2EAB">
              <w:rPr>
                <w:i/>
                <w:iCs/>
                <w:color w:val="808080"/>
                <w:sz w:val="24"/>
                <w:szCs w:val="24"/>
              </w:rPr>
              <w:t>8607-521</w:t>
            </w: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) and successfully met the requirements of the assignment task of an individual </w:t>
            </w:r>
            <w:r w:rsidR="00FD67B7" w:rsidRPr="00BB2EAB">
              <w:rPr>
                <w:i/>
                <w:iCs/>
                <w:color w:val="808080"/>
                <w:sz w:val="24"/>
                <w:szCs w:val="24"/>
              </w:rPr>
              <w:t>2500-word</w:t>
            </w: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 assignment against the unit assessment criteria.</w:t>
            </w:r>
          </w:p>
          <w:p w14:paraId="17660B74" w14:textId="77777777" w:rsidR="00153774" w:rsidRPr="00BB2EAB" w:rsidRDefault="00153774" w:rsidP="00076548">
            <w:pPr>
              <w:widowControl w:val="0"/>
              <w:rPr>
                <w:i/>
                <w:iCs/>
                <w:color w:val="808080"/>
                <w:sz w:val="24"/>
                <w:szCs w:val="24"/>
              </w:rPr>
            </w:pPr>
          </w:p>
          <w:p w14:paraId="40D21AB0" w14:textId="77777777" w:rsidR="00153774" w:rsidRPr="00BB2EAB" w:rsidRDefault="00153774" w:rsidP="00076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808080"/>
                <w:sz w:val="24"/>
                <w:szCs w:val="24"/>
              </w:rPr>
            </w:pP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 </w:t>
            </w:r>
          </w:p>
          <w:p w14:paraId="57569898" w14:textId="77777777" w:rsidR="00153774" w:rsidRPr="00BB2EAB" w:rsidRDefault="00153774" w:rsidP="00076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808080"/>
                <w:sz w:val="24"/>
                <w:szCs w:val="24"/>
              </w:rPr>
            </w:pP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 </w:t>
            </w:r>
          </w:p>
        </w:tc>
      </w:tr>
      <w:tr w:rsidR="00153774" w14:paraId="40BE3830" w14:textId="77777777" w:rsidTr="00076548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DA94" w14:textId="4CDF46EF" w:rsidR="00153774" w:rsidRDefault="00357E53" w:rsidP="00076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7C06" w14:textId="3ABCE546" w:rsidR="00357E53" w:rsidRPr="00BB2EAB" w:rsidRDefault="00357E53" w:rsidP="00357E53">
            <w:pPr>
              <w:widowControl w:val="0"/>
              <w:rPr>
                <w:i/>
                <w:iCs/>
                <w:color w:val="808080"/>
                <w:sz w:val="24"/>
                <w:szCs w:val="24"/>
              </w:rPr>
            </w:pP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Through alignment to the modules above, it has been validated that the individual has met the requirements of the ILM unit </w:t>
            </w:r>
            <w:r w:rsidRPr="00BB2EAB">
              <w:rPr>
                <w:i/>
                <w:iCs/>
                <w:color w:val="808080"/>
                <w:sz w:val="24"/>
                <w:szCs w:val="24"/>
                <w:lang w:val="en-US"/>
              </w:rPr>
              <w:t>Analysing and interpreting statistics to inform management decisions</w:t>
            </w:r>
            <w:r w:rsidRPr="00BB2EAB">
              <w:rPr>
                <w:i/>
                <w:iCs/>
                <w:color w:val="808080"/>
                <w:sz w:val="24"/>
                <w:szCs w:val="24"/>
              </w:rPr>
              <w:t xml:space="preserve"> (8607-5</w:t>
            </w:r>
            <w:r w:rsidR="00BB2EAB">
              <w:rPr>
                <w:i/>
                <w:iCs/>
                <w:color w:val="808080"/>
                <w:sz w:val="24"/>
                <w:szCs w:val="24"/>
              </w:rPr>
              <w:t>16</w:t>
            </w:r>
            <w:r w:rsidRPr="00BB2EAB">
              <w:rPr>
                <w:i/>
                <w:iCs/>
                <w:color w:val="808080"/>
                <w:sz w:val="24"/>
                <w:szCs w:val="24"/>
              </w:rPr>
              <w:t>) and successfully met the requirements of the assignment task of an individual 2500 word assignment against the unit assessment criteria.</w:t>
            </w:r>
          </w:p>
          <w:p w14:paraId="30BC3EB3" w14:textId="77777777" w:rsidR="00153774" w:rsidRPr="00BB2EAB" w:rsidRDefault="00153774" w:rsidP="00076548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153774" w14:paraId="736EE336" w14:textId="77777777" w:rsidTr="00076548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C16A" w14:textId="1419240E" w:rsidR="00153774" w:rsidRDefault="00C372F0" w:rsidP="00076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E854" w14:textId="77777777" w:rsidR="00153774" w:rsidRDefault="00153774" w:rsidP="00076548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153774" w14:paraId="6BB96CEF" w14:textId="77777777" w:rsidTr="00076548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F4BA" w14:textId="668BD77A" w:rsidR="00153774" w:rsidRDefault="00C372F0" w:rsidP="00076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6B20" w14:textId="77777777" w:rsidR="00153774" w:rsidRDefault="00153774" w:rsidP="00076548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153774" w14:paraId="082D2AFD" w14:textId="77777777" w:rsidTr="00076548">
        <w:tc>
          <w:tcPr>
            <w:tcW w:w="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87A4" w14:textId="772E150F" w:rsidR="00153774" w:rsidRDefault="00C372F0" w:rsidP="00076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</w:p>
        </w:tc>
        <w:tc>
          <w:tcPr>
            <w:tcW w:w="8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6A42" w14:textId="77777777" w:rsidR="00153774" w:rsidRDefault="00153774" w:rsidP="00076548">
            <w:pPr>
              <w:widowControl w:val="0"/>
              <w:spacing w:line="240" w:lineRule="auto"/>
              <w:rPr>
                <w:color w:val="808080"/>
                <w:sz w:val="24"/>
                <w:szCs w:val="24"/>
              </w:rPr>
            </w:pPr>
          </w:p>
        </w:tc>
      </w:tr>
    </w:tbl>
    <w:p w14:paraId="45507732" w14:textId="364BF151" w:rsidR="001122F6" w:rsidRDefault="002F6E0F">
      <w:pPr>
        <w:rPr>
          <w:color w:val="808080"/>
          <w:sz w:val="20"/>
          <w:szCs w:val="20"/>
        </w:rPr>
      </w:pPr>
      <w:r>
        <w:br w:type="page"/>
      </w:r>
    </w:p>
    <w:p w14:paraId="4550774D" w14:textId="77777777" w:rsidR="001122F6" w:rsidRDefault="001122F6">
      <w:pPr>
        <w:rPr>
          <w:b/>
          <w:sz w:val="18"/>
          <w:szCs w:val="18"/>
        </w:rPr>
      </w:pPr>
    </w:p>
    <w:tbl>
      <w:tblPr>
        <w:tblStyle w:val="a6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4"/>
        <w:gridCol w:w="7602"/>
      </w:tblGrid>
      <w:tr w:rsidR="002F6E0F" w14:paraId="45507755" w14:textId="77777777" w:rsidTr="002F6E0F">
        <w:tc>
          <w:tcPr>
            <w:tcW w:w="259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2" w14:textId="77777777" w:rsidR="002F6E0F" w:rsidRDefault="002F6E0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 NAME </w:t>
            </w:r>
          </w:p>
        </w:tc>
        <w:tc>
          <w:tcPr>
            <w:tcW w:w="7602" w:type="dxa"/>
            <w:tcBorders>
              <w:top w:val="single" w:sz="8" w:space="0" w:color="434343"/>
              <w:left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4" w14:textId="77777777" w:rsidR="002F6E0F" w:rsidRDefault="002F6E0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</w:tr>
      <w:tr w:rsidR="002F6E0F" w14:paraId="45507759" w14:textId="77777777" w:rsidTr="002F6E0F">
        <w:tc>
          <w:tcPr>
            <w:tcW w:w="2594" w:type="dxa"/>
            <w:tcBorders>
              <w:top w:val="single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6" w14:textId="7139A829" w:rsidR="002F6E0F" w:rsidRPr="009C71A8" w:rsidRDefault="002F6E0F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9C71A8">
              <w:rPr>
                <w:sz w:val="24"/>
                <w:szCs w:val="24"/>
                <w:highlight w:val="yellow"/>
              </w:rPr>
              <w:t xml:space="preserve">ILM </w:t>
            </w:r>
            <w:r w:rsidR="00195D47" w:rsidRPr="009C71A8">
              <w:rPr>
                <w:highlight w:val="yellow"/>
              </w:rPr>
              <w:t xml:space="preserve">Level </w:t>
            </w:r>
            <w:r w:rsidR="00195D47" w:rsidRPr="009C71A8">
              <w:rPr>
                <w:rFonts w:eastAsia="Univers Light"/>
                <w:highlight w:val="yellow"/>
              </w:rPr>
              <w:t>5 Certificate in Leadership and Management</w:t>
            </w:r>
            <w:r w:rsidR="00195D47" w:rsidRPr="009C71A8">
              <w:rPr>
                <w:sz w:val="24"/>
                <w:szCs w:val="24"/>
                <w:highlight w:val="yellow"/>
              </w:rPr>
              <w:t xml:space="preserve"> </w:t>
            </w:r>
            <w:r w:rsidRPr="009C71A8">
              <w:rPr>
                <w:sz w:val="24"/>
                <w:szCs w:val="24"/>
                <w:highlight w:val="yellow"/>
              </w:rPr>
              <w:t xml:space="preserve">– </w:t>
            </w:r>
            <w:r w:rsidR="00195D47" w:rsidRPr="009C71A8">
              <w:rPr>
                <w:highlight w:val="yellow"/>
              </w:rPr>
              <w:t>8607-21</w:t>
            </w:r>
          </w:p>
        </w:tc>
        <w:tc>
          <w:tcPr>
            <w:tcW w:w="760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8" w14:textId="19DF3BCF" w:rsidR="002F6E0F" w:rsidRPr="009C71A8" w:rsidRDefault="00F908EE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hyperlink r:id="rId12" w:history="1">
              <w:r w:rsidR="00891B81" w:rsidRPr="009C71A8">
                <w:rPr>
                  <w:rStyle w:val="Hyperlink"/>
                  <w:highlight w:val="yellow"/>
                </w:rPr>
                <w:t>https://www.i-l-m.com/Learning-and-Development/management/management-and-leadership-generic/8607-level-5-leadership-and-management</w:t>
              </w:r>
            </w:hyperlink>
          </w:p>
        </w:tc>
      </w:tr>
      <w:tr w:rsidR="002F6E0F" w14:paraId="4550775D" w14:textId="77777777" w:rsidTr="002F6E0F">
        <w:tc>
          <w:tcPr>
            <w:tcW w:w="2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A" w14:textId="3D65345E" w:rsidR="002F6E0F" w:rsidRDefault="00195D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C71A8">
              <w:rPr>
                <w:highlight w:val="yellow"/>
              </w:rPr>
              <w:t xml:space="preserve">University </w:t>
            </w:r>
            <w:r w:rsidR="009C71A8" w:rsidRPr="009C71A8">
              <w:rPr>
                <w:highlight w:val="yellow"/>
              </w:rPr>
              <w:t xml:space="preserve">of XXXXX </w:t>
            </w:r>
            <w:r w:rsidRPr="009C71A8">
              <w:rPr>
                <w:highlight w:val="yellow"/>
              </w:rPr>
              <w:t xml:space="preserve">BSc (Hons) Degree in </w:t>
            </w:r>
            <w:r w:rsidR="009C71A8" w:rsidRPr="009C71A8">
              <w:rPr>
                <w:highlight w:val="yellow"/>
              </w:rPr>
              <w:t>Management</w:t>
            </w:r>
          </w:p>
        </w:tc>
        <w:tc>
          <w:tcPr>
            <w:tcW w:w="7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B886" w14:textId="3603C88E" w:rsidR="009C71A8" w:rsidRDefault="009C71A8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Insert university programme </w:t>
            </w:r>
            <w:proofErr w:type="spellStart"/>
            <w:r>
              <w:rPr>
                <w:highlight w:val="yellow"/>
              </w:rPr>
              <w:t>url</w:t>
            </w:r>
            <w:proofErr w:type="spellEnd"/>
            <w:r>
              <w:rPr>
                <w:highlight w:val="yellow"/>
              </w:rPr>
              <w:t xml:space="preserve"> </w:t>
            </w:r>
          </w:p>
          <w:p w14:paraId="5AA2AB12" w14:textId="6FECF017" w:rsidR="009C71A8" w:rsidRDefault="00B47AA9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eg</w:t>
            </w:r>
          </w:p>
          <w:p w14:paraId="4550775C" w14:textId="31C1DC6D" w:rsidR="002F6E0F" w:rsidRDefault="00F908EE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hyperlink r:id="rId13" w:history="1">
              <w:r w:rsidR="009C71A8" w:rsidRPr="008718C3">
                <w:rPr>
                  <w:rStyle w:val="Hyperlink"/>
                  <w:highlight w:val="yellow"/>
                </w:rPr>
                <w:t>https://www.uoxxxx.ac.uk/study/course-finder/bsc-hons-management</w:t>
              </w:r>
            </w:hyperlink>
          </w:p>
        </w:tc>
      </w:tr>
      <w:tr w:rsidR="002F6E0F" w14:paraId="45507761" w14:textId="77777777" w:rsidTr="002F6E0F">
        <w:trPr>
          <w:trHeight w:val="1020"/>
        </w:trPr>
        <w:tc>
          <w:tcPr>
            <w:tcW w:w="2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5E" w14:textId="77777777" w:rsidR="002F6E0F" w:rsidRDefault="002F6E0F">
            <w:pPr>
              <w:widowControl w:val="0"/>
              <w:spacing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760" w14:textId="77777777" w:rsidR="002F6E0F" w:rsidRDefault="002F6E0F">
            <w:pPr>
              <w:widowControl w:val="0"/>
              <w:spacing w:line="240" w:lineRule="auto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14:paraId="45507762" w14:textId="4EFD5F10" w:rsidR="001122F6" w:rsidRDefault="001122F6"/>
    <w:sectPr w:rsidR="001122F6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39"/>
      <w:pgMar w:top="1440" w:right="1080" w:bottom="1440" w:left="108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49DE" w14:textId="77777777" w:rsidR="00884530" w:rsidRDefault="00884530">
      <w:pPr>
        <w:spacing w:line="240" w:lineRule="auto"/>
      </w:pPr>
      <w:r>
        <w:separator/>
      </w:r>
    </w:p>
  </w:endnote>
  <w:endnote w:type="continuationSeparator" w:id="0">
    <w:p w14:paraId="31882886" w14:textId="77777777" w:rsidR="00884530" w:rsidRDefault="00884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784" w14:textId="77777777" w:rsidR="001122F6" w:rsidRDefault="001122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787" w14:textId="292B452F" w:rsidR="001122F6" w:rsidRDefault="002F6E0F" w:rsidP="002F6E0F">
    <w:pPr>
      <w:spacing w:before="200"/>
      <w:ind w:right="-15"/>
      <w:jc w:val="right"/>
    </w:pPr>
    <w: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112D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78B" w14:textId="60EF74D9" w:rsidR="001122F6" w:rsidRDefault="001122F6" w:rsidP="002F6E0F">
    <w:pPr>
      <w:spacing w:before="200"/>
      <w:ind w:right="-15"/>
    </w:pPr>
  </w:p>
  <w:p w14:paraId="4550778C" w14:textId="77777777" w:rsidR="001122F6" w:rsidRDefault="001122F6">
    <w:pPr>
      <w:spacing w:before="200"/>
      <w:ind w:right="-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57D3" w14:textId="77777777" w:rsidR="00884530" w:rsidRDefault="00884530">
      <w:pPr>
        <w:spacing w:line="240" w:lineRule="auto"/>
      </w:pPr>
      <w:r>
        <w:separator/>
      </w:r>
    </w:p>
  </w:footnote>
  <w:footnote w:type="continuationSeparator" w:id="0">
    <w:p w14:paraId="08D59891" w14:textId="77777777" w:rsidR="00884530" w:rsidRDefault="00884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782" w14:textId="77777777" w:rsidR="001122F6" w:rsidRDefault="001122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783" w14:textId="77777777" w:rsidR="001122F6" w:rsidRDefault="001122F6">
    <w:pPr>
      <w:spacing w:line="240" w:lineRule="auto"/>
      <w:rPr>
        <w:rFonts w:ascii="Avenir" w:eastAsia="Avenir" w:hAnsi="Avenir" w:cs="Avenir"/>
        <w:color w:val="9999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89F"/>
    <w:multiLevelType w:val="multilevel"/>
    <w:tmpl w:val="C0FAB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C26A05"/>
    <w:multiLevelType w:val="hybridMultilevel"/>
    <w:tmpl w:val="6FF47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C4935"/>
    <w:multiLevelType w:val="multilevel"/>
    <w:tmpl w:val="5EE6FDC4"/>
    <w:lvl w:ilvl="0">
      <w:start w:val="1"/>
      <w:numFmt w:val="bullet"/>
      <w:lvlText w:val="✓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792866928">
    <w:abstractNumId w:val="2"/>
  </w:num>
  <w:num w:numId="2" w16cid:durableId="131560733">
    <w:abstractNumId w:val="0"/>
  </w:num>
  <w:num w:numId="3" w16cid:durableId="1492061099">
    <w:abstractNumId w:val="1"/>
  </w:num>
  <w:num w:numId="4" w16cid:durableId="782263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F6"/>
    <w:rsid w:val="001122F6"/>
    <w:rsid w:val="00153774"/>
    <w:rsid w:val="0018266C"/>
    <w:rsid w:val="001844FE"/>
    <w:rsid w:val="001939E4"/>
    <w:rsid w:val="00195D47"/>
    <w:rsid w:val="00292251"/>
    <w:rsid w:val="002E3B05"/>
    <w:rsid w:val="002F3958"/>
    <w:rsid w:val="002F6E0F"/>
    <w:rsid w:val="00357E53"/>
    <w:rsid w:val="0038700F"/>
    <w:rsid w:val="003D75CB"/>
    <w:rsid w:val="004112D2"/>
    <w:rsid w:val="004A7ED2"/>
    <w:rsid w:val="004E4E4B"/>
    <w:rsid w:val="004F040A"/>
    <w:rsid w:val="00514FFD"/>
    <w:rsid w:val="00595714"/>
    <w:rsid w:val="006335A0"/>
    <w:rsid w:val="00690889"/>
    <w:rsid w:val="006D635D"/>
    <w:rsid w:val="00884530"/>
    <w:rsid w:val="00891B81"/>
    <w:rsid w:val="009654BB"/>
    <w:rsid w:val="009A5D45"/>
    <w:rsid w:val="009C71A8"/>
    <w:rsid w:val="00A21C46"/>
    <w:rsid w:val="00A32A59"/>
    <w:rsid w:val="00A80C2F"/>
    <w:rsid w:val="00AD60C2"/>
    <w:rsid w:val="00B47AA9"/>
    <w:rsid w:val="00BB2EAB"/>
    <w:rsid w:val="00C20AE3"/>
    <w:rsid w:val="00C372F0"/>
    <w:rsid w:val="00C954A6"/>
    <w:rsid w:val="00CD58F3"/>
    <w:rsid w:val="00D76709"/>
    <w:rsid w:val="00DD127E"/>
    <w:rsid w:val="00F15857"/>
    <w:rsid w:val="00F447A2"/>
    <w:rsid w:val="00F908EE"/>
    <w:rsid w:val="00FD1609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7673"/>
  <w15:docId w15:val="{EA1D52A0-E758-4FFE-86B8-293915FE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12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2D2"/>
  </w:style>
  <w:style w:type="paragraph" w:styleId="Footer">
    <w:name w:val="footer"/>
    <w:basedOn w:val="Normal"/>
    <w:link w:val="FooterChar"/>
    <w:uiPriority w:val="99"/>
    <w:semiHidden/>
    <w:unhideWhenUsed/>
    <w:rsid w:val="004112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2D2"/>
  </w:style>
  <w:style w:type="character" w:styleId="CommentReference">
    <w:name w:val="annotation reference"/>
    <w:basedOn w:val="DefaultParagraphFont"/>
    <w:uiPriority w:val="99"/>
    <w:semiHidden/>
    <w:unhideWhenUsed/>
    <w:rsid w:val="00C20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A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70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95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oxxxx.ac.uk/study/course-finder/bsc-hons-managemen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-l-m.com/Learning-and-Development/management/management-and-leadership-generic/8607-level-5-leadership-and-manageme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racclaim.com/organizations/ilm/collections/dual-accreditation/badge_template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EC56E0AFA9642B17878DBF359F9B5" ma:contentTypeVersion="13" ma:contentTypeDescription="Create a new document." ma:contentTypeScope="" ma:versionID="8afa72ba929315f178ae5670a2498b35">
  <xsd:schema xmlns:xsd="http://www.w3.org/2001/XMLSchema" xmlns:xs="http://www.w3.org/2001/XMLSchema" xmlns:p="http://schemas.microsoft.com/office/2006/metadata/properties" xmlns:ns2="f1c4ee55-0234-4d47-abae-cb3065a8533b" xmlns:ns3="4d98a844-381f-4099-baac-646742f0b7e8" targetNamespace="http://schemas.microsoft.com/office/2006/metadata/properties" ma:root="true" ma:fieldsID="ec8c67376047a037d8fd719222254e77" ns2:_="" ns3:_="">
    <xsd:import namespace="f1c4ee55-0234-4d47-abae-cb3065a8533b"/>
    <xsd:import namespace="4d98a844-381f-4099-baac-646742f0b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e55-0234-4d47-abae-cb3065a8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8a844-381f-4099-baac-646742f0b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3D596-F2E7-4AC5-9899-7F30B8B64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D2F41-9DF7-43CE-AF1C-428C4EAB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4ee55-0234-4d47-abae-cb3065a8533b"/>
    <ds:schemaRef ds:uri="4d98a844-381f-4099-baac-646742f0b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54286-7105-494D-9340-ADF950B895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715</Words>
  <Characters>4081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Ashley</dc:creator>
  <cp:lastModifiedBy>Gillian Harper</cp:lastModifiedBy>
  <cp:revision>2</cp:revision>
  <dcterms:created xsi:type="dcterms:W3CDTF">2024-04-25T13:43:00Z</dcterms:created>
  <dcterms:modified xsi:type="dcterms:W3CDTF">2024-04-25T13:43:00Z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0x0101007B3EC56E0AFA9642B17878DBF359F9B5</vt:lpwstr>
  </property>
</Properties>
</file>