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DE7" w:rsidRPr="002D57FE" w:rsidRDefault="007B3343" w:rsidP="006B5DE7">
      <w:pPr>
        <w:spacing w:after="120" w:line="240" w:lineRule="auto"/>
        <w:ind w:left="-142" w:right="-720"/>
        <w:jc w:val="both"/>
        <w:rPr>
          <w:rFonts w:ascii="Arial" w:hAnsi="Arial" w:cs="Arial"/>
          <w:b/>
          <w:bCs/>
          <w:color w:val="000000"/>
          <w:sz w:val="20"/>
          <w:szCs w:val="20"/>
        </w:rPr>
      </w:pPr>
      <w:r w:rsidRPr="002D57FE">
        <w:rPr>
          <w:rFonts w:ascii="Arial" w:hAnsi="Arial" w:cs="Arial"/>
          <w:b/>
          <w:bCs/>
          <w:caps/>
          <w:color w:val="000000"/>
          <w:sz w:val="20"/>
          <w:szCs w:val="20"/>
        </w:rPr>
        <w:t>B&amp;A 39: EMPLOYEE RIGHTS AND RESPONSIBILITIES</w:t>
      </w:r>
      <w:bookmarkStart w:id="0" w:name="_GoBack"/>
      <w:bookmarkEnd w:id="0"/>
    </w:p>
    <w:tbl>
      <w:tblPr>
        <w:tblStyle w:val="TableGrid"/>
        <w:tblW w:w="13178" w:type="dxa"/>
        <w:jc w:val="center"/>
        <w:tblLayout w:type="fixed"/>
        <w:tblLook w:val="01E0" w:firstRow="1" w:lastRow="1" w:firstColumn="1" w:lastColumn="1" w:noHBand="0" w:noVBand="0"/>
      </w:tblPr>
      <w:tblGrid>
        <w:gridCol w:w="2515"/>
        <w:gridCol w:w="777"/>
        <w:gridCol w:w="2626"/>
        <w:gridCol w:w="668"/>
        <w:gridCol w:w="1033"/>
        <w:gridCol w:w="1985"/>
        <w:gridCol w:w="429"/>
        <w:gridCol w:w="3145"/>
      </w:tblGrid>
      <w:tr w:rsidR="006B5DE7" w:rsidRPr="002D57FE" w:rsidTr="00232B10">
        <w:trPr>
          <w:jc w:val="center"/>
        </w:trPr>
        <w:tc>
          <w:tcPr>
            <w:tcW w:w="3292" w:type="dxa"/>
            <w:gridSpan w:val="2"/>
            <w:vAlign w:val="center"/>
          </w:tcPr>
          <w:p w:rsidR="006B5DE7" w:rsidRPr="002D57FE" w:rsidRDefault="006B5DE7" w:rsidP="006B5DE7">
            <w:pPr>
              <w:rPr>
                <w:rFonts w:cs="Arial"/>
                <w:b/>
                <w:bCs/>
                <w:color w:val="000000"/>
              </w:rPr>
            </w:pPr>
            <w:r w:rsidRPr="002D57FE">
              <w:rPr>
                <w:rFonts w:cs="Arial"/>
                <w:b/>
                <w:bCs/>
                <w:color w:val="000000"/>
              </w:rPr>
              <w:t>Centre Number :</w:t>
            </w:r>
          </w:p>
        </w:tc>
        <w:tc>
          <w:tcPr>
            <w:tcW w:w="2626" w:type="dxa"/>
          </w:tcPr>
          <w:p w:rsidR="006B5DE7" w:rsidRPr="002D57FE" w:rsidRDefault="006B5DE7" w:rsidP="006B5DE7">
            <w:pPr>
              <w:rPr>
                <w:rFonts w:cs="Arial"/>
                <w:b/>
                <w:bCs/>
                <w:color w:val="000000"/>
              </w:rPr>
            </w:pPr>
          </w:p>
        </w:tc>
        <w:tc>
          <w:tcPr>
            <w:tcW w:w="1701" w:type="dxa"/>
            <w:gridSpan w:val="2"/>
            <w:vAlign w:val="center"/>
          </w:tcPr>
          <w:p w:rsidR="006B5DE7" w:rsidRPr="002D57FE" w:rsidRDefault="006B5DE7" w:rsidP="006B5DE7">
            <w:pPr>
              <w:rPr>
                <w:rFonts w:cs="Arial"/>
                <w:b/>
                <w:bCs/>
                <w:color w:val="000000"/>
              </w:rPr>
            </w:pPr>
            <w:r w:rsidRPr="002D57FE">
              <w:rPr>
                <w:rFonts w:cs="Arial"/>
                <w:b/>
                <w:bCs/>
                <w:color w:val="000000"/>
              </w:rPr>
              <w:t>Centre Name :</w:t>
            </w:r>
          </w:p>
        </w:tc>
        <w:tc>
          <w:tcPr>
            <w:tcW w:w="5559" w:type="dxa"/>
            <w:gridSpan w:val="3"/>
            <w:vAlign w:val="center"/>
          </w:tcPr>
          <w:p w:rsidR="006B5DE7" w:rsidRPr="002D57FE" w:rsidRDefault="006B5DE7" w:rsidP="006B5DE7">
            <w:pPr>
              <w:rPr>
                <w:rFonts w:cs="Arial"/>
                <w:b/>
                <w:bCs/>
                <w:color w:val="000000"/>
              </w:rPr>
            </w:pPr>
          </w:p>
        </w:tc>
      </w:tr>
      <w:tr w:rsidR="006B5DE7" w:rsidRPr="002D57FE" w:rsidTr="00232B10">
        <w:trPr>
          <w:jc w:val="center"/>
        </w:trPr>
        <w:tc>
          <w:tcPr>
            <w:tcW w:w="3292" w:type="dxa"/>
            <w:gridSpan w:val="2"/>
            <w:vAlign w:val="center"/>
          </w:tcPr>
          <w:p w:rsidR="006B5DE7" w:rsidRPr="002D57FE" w:rsidRDefault="006B5DE7" w:rsidP="006B5DE7">
            <w:pPr>
              <w:spacing w:line="226" w:lineRule="auto"/>
              <w:rPr>
                <w:rFonts w:cs="Arial"/>
                <w:b/>
                <w:bCs/>
                <w:color w:val="000000"/>
              </w:rPr>
            </w:pPr>
            <w:r w:rsidRPr="002D57FE">
              <w:rPr>
                <w:rFonts w:cs="Arial"/>
                <w:b/>
                <w:bCs/>
                <w:color w:val="000000"/>
              </w:rPr>
              <w:t>Learner Registration No :</w:t>
            </w:r>
          </w:p>
        </w:tc>
        <w:tc>
          <w:tcPr>
            <w:tcW w:w="2626" w:type="dxa"/>
            <w:vAlign w:val="center"/>
          </w:tcPr>
          <w:p w:rsidR="006B5DE7" w:rsidRPr="002D57FE" w:rsidRDefault="006B5DE7" w:rsidP="006B5DE7">
            <w:pPr>
              <w:rPr>
                <w:rFonts w:cs="Arial"/>
                <w:b/>
                <w:bCs/>
                <w:color w:val="000000"/>
              </w:rPr>
            </w:pPr>
          </w:p>
        </w:tc>
        <w:tc>
          <w:tcPr>
            <w:tcW w:w="1701" w:type="dxa"/>
            <w:gridSpan w:val="2"/>
            <w:vAlign w:val="center"/>
          </w:tcPr>
          <w:p w:rsidR="006B5DE7" w:rsidRPr="002D57FE" w:rsidRDefault="006B5DE7" w:rsidP="006B5DE7">
            <w:pPr>
              <w:spacing w:line="192" w:lineRule="auto"/>
              <w:rPr>
                <w:rFonts w:cs="Arial"/>
                <w:b/>
                <w:bCs/>
                <w:color w:val="000000"/>
              </w:rPr>
            </w:pPr>
            <w:r w:rsidRPr="002D57FE">
              <w:rPr>
                <w:rFonts w:cs="Arial"/>
                <w:b/>
                <w:bCs/>
                <w:color w:val="000000"/>
              </w:rPr>
              <w:t>Learner Name:</w:t>
            </w:r>
          </w:p>
        </w:tc>
        <w:tc>
          <w:tcPr>
            <w:tcW w:w="5559" w:type="dxa"/>
            <w:gridSpan w:val="3"/>
            <w:vAlign w:val="center"/>
          </w:tcPr>
          <w:p w:rsidR="006B5DE7" w:rsidRPr="002D57FE" w:rsidRDefault="006B5DE7" w:rsidP="006B5DE7">
            <w:pPr>
              <w:spacing w:line="226" w:lineRule="auto"/>
              <w:rPr>
                <w:rFonts w:cs="Arial"/>
                <w:b/>
                <w:bCs/>
                <w:color w:val="000000"/>
              </w:rPr>
            </w:pPr>
          </w:p>
        </w:tc>
      </w:tr>
      <w:tr w:rsidR="000B738A" w:rsidRPr="002D57FE" w:rsidTr="008D4DA6">
        <w:trPr>
          <w:trHeight w:val="312"/>
          <w:jc w:val="center"/>
        </w:trPr>
        <w:tc>
          <w:tcPr>
            <w:tcW w:w="13178" w:type="dxa"/>
            <w:gridSpan w:val="8"/>
            <w:shd w:val="clear" w:color="auto" w:fill="E0E0E0"/>
          </w:tcPr>
          <w:p w:rsidR="000B738A" w:rsidRPr="002D57FE" w:rsidRDefault="000B738A" w:rsidP="001417A9">
            <w:pPr>
              <w:spacing w:before="120" w:after="120"/>
              <w:rPr>
                <w:rFonts w:cs="Arial"/>
                <w:b/>
                <w:bCs/>
              </w:rPr>
            </w:pPr>
            <w:r w:rsidRPr="002D57FE">
              <w:rPr>
                <w:rFonts w:cs="Arial"/>
              </w:rPr>
              <w:br w:type="page"/>
            </w:r>
            <w:r w:rsidRPr="002D57FE">
              <w:rPr>
                <w:rFonts w:cs="Arial"/>
                <w:b/>
                <w:bCs/>
                <w:color w:val="000000"/>
              </w:rPr>
              <w:t xml:space="preserve">Learning Outcome / Section 1:  </w:t>
            </w:r>
            <w:r w:rsidR="007B3343" w:rsidRPr="002D57FE">
              <w:rPr>
                <w:rFonts w:cs="Arial"/>
                <w:b/>
                <w:bCs/>
              </w:rPr>
              <w:t>Understand the role of organisations and industries</w:t>
            </w:r>
          </w:p>
        </w:tc>
      </w:tr>
      <w:tr w:rsidR="000B738A" w:rsidRPr="002D57FE" w:rsidTr="00232B10">
        <w:trPr>
          <w:trHeight w:val="312"/>
          <w:jc w:val="center"/>
        </w:trPr>
        <w:tc>
          <w:tcPr>
            <w:tcW w:w="2515" w:type="dxa"/>
            <w:vAlign w:val="center"/>
          </w:tcPr>
          <w:p w:rsidR="000B738A" w:rsidRPr="002D57FE" w:rsidRDefault="000B738A" w:rsidP="001E0D24">
            <w:pPr>
              <w:rPr>
                <w:rFonts w:cs="Arial"/>
                <w:b/>
                <w:bCs/>
                <w:color w:val="000000"/>
              </w:rPr>
            </w:pPr>
            <w:r w:rsidRPr="002D57FE">
              <w:rPr>
                <w:rFonts w:cs="Arial"/>
                <w:b/>
                <w:bCs/>
                <w:color w:val="000000"/>
              </w:rPr>
              <w:t>Assessment Criteria (AC)</w:t>
            </w:r>
          </w:p>
        </w:tc>
        <w:tc>
          <w:tcPr>
            <w:tcW w:w="7518" w:type="dxa"/>
            <w:gridSpan w:val="6"/>
            <w:vAlign w:val="center"/>
          </w:tcPr>
          <w:p w:rsidR="000B738A" w:rsidRPr="002D57FE" w:rsidRDefault="001D2AEC" w:rsidP="001E0D24">
            <w:pPr>
              <w:spacing w:line="216" w:lineRule="auto"/>
              <w:jc w:val="center"/>
              <w:rPr>
                <w:rFonts w:cs="Arial"/>
                <w:b/>
                <w:bCs/>
                <w:color w:val="000000"/>
              </w:rPr>
            </w:pPr>
            <w:r w:rsidRPr="001D2AEC">
              <w:rPr>
                <w:rFonts w:cs="Arial"/>
                <w:b/>
                <w:bCs/>
                <w:color w:val="000000"/>
              </w:rPr>
              <w:t>Assessment Guidance</w:t>
            </w:r>
          </w:p>
        </w:tc>
        <w:tc>
          <w:tcPr>
            <w:tcW w:w="3145" w:type="dxa"/>
            <w:vAlign w:val="center"/>
          </w:tcPr>
          <w:p w:rsidR="000B738A" w:rsidRPr="002D57FE" w:rsidRDefault="000B738A" w:rsidP="001E0D24">
            <w:pPr>
              <w:spacing w:line="216" w:lineRule="auto"/>
              <w:jc w:val="center"/>
              <w:rPr>
                <w:rFonts w:cs="Arial"/>
                <w:b/>
                <w:bCs/>
                <w:color w:val="000000"/>
              </w:rPr>
            </w:pPr>
            <w:r w:rsidRPr="002D57FE">
              <w:rPr>
                <w:rFonts w:cs="Arial"/>
                <w:b/>
                <w:bCs/>
                <w:color w:val="000000"/>
              </w:rPr>
              <w:t>Assessor feedback on AC</w:t>
            </w:r>
          </w:p>
          <w:p w:rsidR="000B738A" w:rsidRPr="002D57FE" w:rsidRDefault="000B738A" w:rsidP="001E0D24">
            <w:pPr>
              <w:spacing w:line="216" w:lineRule="auto"/>
              <w:jc w:val="center"/>
              <w:rPr>
                <w:rFonts w:cs="Arial"/>
                <w:i/>
                <w:iCs/>
                <w:color w:val="000000"/>
              </w:rPr>
            </w:pPr>
            <w:r w:rsidRPr="002D57FE">
              <w:rPr>
                <w:rFonts w:cs="Arial"/>
                <w:i/>
                <w:iCs/>
                <w:color w:val="000000"/>
              </w:rPr>
              <w:t xml:space="preserve"> [comments not necessary in every box]</w:t>
            </w:r>
          </w:p>
        </w:tc>
      </w:tr>
      <w:tr w:rsidR="000B738A" w:rsidRPr="002D57FE" w:rsidTr="00232B10">
        <w:trPr>
          <w:trHeight w:val="2045"/>
          <w:jc w:val="center"/>
        </w:trPr>
        <w:tc>
          <w:tcPr>
            <w:tcW w:w="2515" w:type="dxa"/>
            <w:vMerge w:val="restart"/>
          </w:tcPr>
          <w:p w:rsidR="000B738A" w:rsidRPr="002D57FE" w:rsidRDefault="00C02909" w:rsidP="001E0D24">
            <w:pPr>
              <w:spacing w:line="216" w:lineRule="auto"/>
              <w:rPr>
                <w:rFonts w:cs="Arial"/>
                <w:color w:val="000000"/>
              </w:rPr>
            </w:pPr>
            <w:r w:rsidRPr="002D57FE">
              <w:rPr>
                <w:rFonts w:cs="Arial"/>
                <w:color w:val="000000"/>
              </w:rPr>
              <w:t>AC 1</w:t>
            </w:r>
            <w:r w:rsidR="000B738A" w:rsidRPr="002D57FE">
              <w:rPr>
                <w:rFonts w:cs="Arial"/>
                <w:color w:val="000000"/>
              </w:rPr>
              <w:t>.1</w:t>
            </w:r>
          </w:p>
          <w:p w:rsidR="007B3343" w:rsidRPr="002D57FE" w:rsidRDefault="007B3343" w:rsidP="007B3343">
            <w:pPr>
              <w:pStyle w:val="ListParagraph"/>
              <w:numPr>
                <w:ilvl w:val="0"/>
                <w:numId w:val="2"/>
              </w:numPr>
              <w:rPr>
                <w:rFonts w:cs="Arial"/>
              </w:rPr>
            </w:pPr>
            <w:r w:rsidRPr="002D57FE">
              <w:rPr>
                <w:rFonts w:cs="Arial"/>
              </w:rPr>
              <w:t xml:space="preserve">Explain the role of their own occupation within an organisation and industry </w:t>
            </w:r>
          </w:p>
          <w:p w:rsidR="00E85CAB" w:rsidRPr="002D57FE" w:rsidRDefault="00E85CAB" w:rsidP="00E85CAB">
            <w:pPr>
              <w:rPr>
                <w:rFonts w:cs="Arial"/>
              </w:rPr>
            </w:pPr>
          </w:p>
        </w:tc>
        <w:tc>
          <w:tcPr>
            <w:tcW w:w="7518" w:type="dxa"/>
            <w:gridSpan w:val="6"/>
            <w:vMerge w:val="restart"/>
          </w:tcPr>
          <w:p w:rsidR="00CA4624" w:rsidRPr="002D57FE" w:rsidRDefault="007E7F52" w:rsidP="00AF0E81">
            <w:pPr>
              <w:pStyle w:val="ListParagraph"/>
              <w:numPr>
                <w:ilvl w:val="0"/>
                <w:numId w:val="2"/>
              </w:numPr>
              <w:rPr>
                <w:rFonts w:cs="Arial"/>
                <w:lang w:val="en"/>
              </w:rPr>
            </w:pPr>
            <w:r w:rsidRPr="002D57FE">
              <w:rPr>
                <w:rFonts w:cs="Arial"/>
              </w:rPr>
              <w:t>A</w:t>
            </w:r>
            <w:r w:rsidR="007207BD" w:rsidRPr="002D57FE">
              <w:rPr>
                <w:rFonts w:cs="Arial"/>
              </w:rPr>
              <w:t xml:space="preserve">n </w:t>
            </w:r>
            <w:r w:rsidRPr="002D57FE">
              <w:rPr>
                <w:rFonts w:cs="Arial"/>
              </w:rPr>
              <w:t>‘</w:t>
            </w:r>
            <w:r w:rsidR="007207BD" w:rsidRPr="002D57FE">
              <w:rPr>
                <w:rFonts w:cs="Arial"/>
              </w:rPr>
              <w:t>occupation</w:t>
            </w:r>
            <w:r w:rsidRPr="002D57FE">
              <w:rPr>
                <w:rFonts w:cs="Arial"/>
              </w:rPr>
              <w:t>’</w:t>
            </w:r>
            <w:r w:rsidR="007207BD" w:rsidRPr="002D57FE">
              <w:rPr>
                <w:rFonts w:cs="Arial"/>
              </w:rPr>
              <w:t xml:space="preserve"> is </w:t>
            </w:r>
            <w:r w:rsidRPr="002D57FE">
              <w:rPr>
                <w:rFonts w:cs="Arial"/>
              </w:rPr>
              <w:t xml:space="preserve">a term that is </w:t>
            </w:r>
            <w:r w:rsidR="00AF0E81" w:rsidRPr="002D57FE">
              <w:rPr>
                <w:rFonts w:cs="Arial"/>
              </w:rPr>
              <w:t xml:space="preserve">generally taken to mean a </w:t>
            </w:r>
            <w:hyperlink r:id="rId10" w:tooltip="Career" w:history="1">
              <w:r w:rsidR="00AF0E81" w:rsidRPr="002D57FE">
                <w:rPr>
                  <w:rStyle w:val="Hyperlink"/>
                  <w:rFonts w:cs="Arial"/>
                  <w:lang w:val="en"/>
                </w:rPr>
                <w:t>career</w:t>
              </w:r>
            </w:hyperlink>
            <w:r w:rsidR="00AF0E81" w:rsidRPr="002D57FE">
              <w:rPr>
                <w:rFonts w:cs="Arial"/>
              </w:rPr>
              <w:t>, profession, or vocation to which an individual is particularly attracted to.</w:t>
            </w:r>
          </w:p>
          <w:p w:rsidR="00CA4624" w:rsidRPr="002D57FE" w:rsidRDefault="00CA4624" w:rsidP="00CA4624">
            <w:pPr>
              <w:pStyle w:val="ListParagraph"/>
              <w:numPr>
                <w:ilvl w:val="0"/>
                <w:numId w:val="2"/>
              </w:numPr>
              <w:rPr>
                <w:rFonts w:cs="Arial"/>
              </w:rPr>
            </w:pPr>
            <w:r w:rsidRPr="002D57FE">
              <w:rPr>
                <w:rFonts w:cs="Arial"/>
              </w:rPr>
              <w:t xml:space="preserve">Organisations are classified into industry sectors, and examples of industry sectors include engineering and construction, hospitality and leisure, entertainment and media, retail and consumer, etc. </w:t>
            </w:r>
          </w:p>
          <w:p w:rsidR="003B3876" w:rsidRPr="002D57FE" w:rsidRDefault="00110E8B" w:rsidP="00CA4624">
            <w:pPr>
              <w:pStyle w:val="ListParagraph"/>
              <w:numPr>
                <w:ilvl w:val="0"/>
                <w:numId w:val="2"/>
              </w:numPr>
              <w:rPr>
                <w:rFonts w:cs="Arial"/>
              </w:rPr>
            </w:pPr>
            <w:r w:rsidRPr="002D57FE">
              <w:rPr>
                <w:rFonts w:cs="Arial"/>
              </w:rPr>
              <w:t>You are required to expla</w:t>
            </w:r>
            <w:r w:rsidR="007E7F52" w:rsidRPr="002D57FE">
              <w:rPr>
                <w:rFonts w:cs="Arial"/>
              </w:rPr>
              <w:t>in how your occupation</w:t>
            </w:r>
            <w:r w:rsidR="00895F71" w:rsidRPr="002D57FE">
              <w:rPr>
                <w:rFonts w:cs="Arial"/>
              </w:rPr>
              <w:t xml:space="preserve"> </w:t>
            </w:r>
            <w:r w:rsidR="0036119C" w:rsidRPr="002D57FE">
              <w:rPr>
                <w:rFonts w:cs="Arial"/>
              </w:rPr>
              <w:t xml:space="preserve">contributes to </w:t>
            </w:r>
            <w:r w:rsidR="00895F71" w:rsidRPr="002D57FE">
              <w:rPr>
                <w:rFonts w:cs="Arial"/>
              </w:rPr>
              <w:t xml:space="preserve">your organisation </w:t>
            </w:r>
            <w:r w:rsidR="00895F71" w:rsidRPr="002D57FE">
              <w:rPr>
                <w:rFonts w:cs="Arial"/>
                <w:b/>
                <w:i/>
              </w:rPr>
              <w:t>and</w:t>
            </w:r>
            <w:r w:rsidR="00895F71" w:rsidRPr="002D57FE">
              <w:rPr>
                <w:rFonts w:cs="Arial"/>
              </w:rPr>
              <w:t xml:space="preserve"> to your industry. </w:t>
            </w:r>
            <w:r w:rsidR="003B3876" w:rsidRPr="002D57FE">
              <w:rPr>
                <w:rFonts w:cs="Arial"/>
              </w:rPr>
              <w:t xml:space="preserve"> </w:t>
            </w:r>
          </w:p>
          <w:p w:rsidR="000B738A" w:rsidRPr="002D57FE" w:rsidRDefault="000B738A" w:rsidP="001E0D24">
            <w:pPr>
              <w:rPr>
                <w:rFonts w:cs="Arial"/>
              </w:rPr>
            </w:pPr>
          </w:p>
          <w:p w:rsidR="000B738A" w:rsidRPr="002D57FE" w:rsidRDefault="000B738A" w:rsidP="001E0D24">
            <w:pPr>
              <w:rPr>
                <w:rFonts w:cs="Arial"/>
                <w:b/>
              </w:rPr>
            </w:pPr>
            <w:r w:rsidRPr="002D57FE">
              <w:rPr>
                <w:rFonts w:cs="Arial"/>
                <w:b/>
              </w:rPr>
              <w:t>Answer:</w:t>
            </w:r>
          </w:p>
          <w:p w:rsidR="000B738A" w:rsidRPr="002D57FE" w:rsidRDefault="000B738A" w:rsidP="001E0D24">
            <w:pPr>
              <w:rPr>
                <w:rFonts w:cs="Arial"/>
              </w:rPr>
            </w:pPr>
          </w:p>
        </w:tc>
        <w:tc>
          <w:tcPr>
            <w:tcW w:w="3145" w:type="dxa"/>
            <w:vAlign w:val="center"/>
          </w:tcPr>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C400BE" w:rsidRPr="002D57FE" w:rsidRDefault="00C400BE" w:rsidP="001E0D24">
            <w:pPr>
              <w:spacing w:line="216" w:lineRule="auto"/>
              <w:jc w:val="center"/>
              <w:rPr>
                <w:rFonts w:cs="Arial"/>
                <w:b/>
                <w:bCs/>
                <w:color w:val="000000"/>
              </w:rPr>
            </w:pPr>
          </w:p>
          <w:p w:rsidR="00C400BE" w:rsidRPr="002D57FE" w:rsidRDefault="00C400BE" w:rsidP="001E0D24">
            <w:pPr>
              <w:spacing w:line="216" w:lineRule="auto"/>
              <w:jc w:val="center"/>
              <w:rPr>
                <w:rFonts w:cs="Arial"/>
                <w:b/>
                <w:bCs/>
                <w:color w:val="000000"/>
              </w:rPr>
            </w:pPr>
          </w:p>
          <w:p w:rsidR="00C400BE" w:rsidRPr="002D57FE" w:rsidRDefault="00C400BE" w:rsidP="00F4703D">
            <w:pPr>
              <w:spacing w:line="216" w:lineRule="auto"/>
              <w:jc w:val="left"/>
              <w:rPr>
                <w:rFonts w:cs="Arial"/>
                <w:b/>
                <w:bCs/>
                <w:color w:val="000000"/>
              </w:rPr>
            </w:pPr>
          </w:p>
          <w:p w:rsidR="00F4703D" w:rsidRPr="002D57FE" w:rsidRDefault="00F4703D" w:rsidP="00F4703D">
            <w:pPr>
              <w:spacing w:line="216" w:lineRule="auto"/>
              <w:jc w:val="left"/>
              <w:rPr>
                <w:rFonts w:cs="Arial"/>
                <w:b/>
                <w:bCs/>
                <w:color w:val="000000"/>
              </w:rPr>
            </w:pPr>
          </w:p>
        </w:tc>
      </w:tr>
      <w:tr w:rsidR="000B738A" w:rsidRPr="002D57FE" w:rsidTr="00232B10">
        <w:trPr>
          <w:trHeight w:val="312"/>
          <w:jc w:val="center"/>
        </w:trPr>
        <w:tc>
          <w:tcPr>
            <w:tcW w:w="2515" w:type="dxa"/>
            <w:vMerge/>
          </w:tcPr>
          <w:p w:rsidR="000B738A" w:rsidRPr="002D57FE" w:rsidRDefault="000B738A" w:rsidP="001E0D24">
            <w:pPr>
              <w:spacing w:line="216" w:lineRule="auto"/>
              <w:rPr>
                <w:rFonts w:cs="Arial"/>
                <w:color w:val="000000"/>
              </w:rPr>
            </w:pPr>
          </w:p>
        </w:tc>
        <w:tc>
          <w:tcPr>
            <w:tcW w:w="7518" w:type="dxa"/>
            <w:gridSpan w:val="6"/>
            <w:vMerge/>
          </w:tcPr>
          <w:p w:rsidR="000B738A" w:rsidRPr="002D57FE"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F4703D" w:rsidRPr="002D57FE" w:rsidRDefault="00F4703D"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r w:rsidRPr="002D57FE">
              <w:rPr>
                <w:rFonts w:cs="Arial"/>
                <w:color w:val="000000"/>
              </w:rPr>
              <w:t>Pass or Referral</w:t>
            </w:r>
          </w:p>
          <w:p w:rsidR="00F4703D" w:rsidRPr="002D57FE" w:rsidRDefault="00F4703D" w:rsidP="001E0D24">
            <w:pPr>
              <w:spacing w:line="216" w:lineRule="auto"/>
              <w:jc w:val="center"/>
              <w:rPr>
                <w:rFonts w:cs="Arial"/>
                <w:color w:val="000000"/>
              </w:rPr>
            </w:pPr>
          </w:p>
        </w:tc>
      </w:tr>
      <w:tr w:rsidR="000B738A" w:rsidRPr="002D57FE" w:rsidTr="00232B10">
        <w:trPr>
          <w:trHeight w:val="2417"/>
          <w:jc w:val="center"/>
        </w:trPr>
        <w:tc>
          <w:tcPr>
            <w:tcW w:w="2515" w:type="dxa"/>
            <w:vMerge w:val="restart"/>
          </w:tcPr>
          <w:p w:rsidR="000B738A" w:rsidRPr="002D57FE" w:rsidRDefault="000B738A" w:rsidP="001E0D24">
            <w:pPr>
              <w:spacing w:line="216" w:lineRule="auto"/>
              <w:rPr>
                <w:rFonts w:cs="Arial"/>
                <w:color w:val="000000"/>
              </w:rPr>
            </w:pPr>
          </w:p>
          <w:p w:rsidR="000B738A" w:rsidRPr="002D57FE" w:rsidRDefault="00C02909" w:rsidP="001E0D24">
            <w:pPr>
              <w:spacing w:line="216" w:lineRule="auto"/>
              <w:rPr>
                <w:rFonts w:cs="Arial"/>
                <w:color w:val="000000"/>
              </w:rPr>
            </w:pPr>
            <w:r w:rsidRPr="002D57FE">
              <w:rPr>
                <w:rFonts w:cs="Arial"/>
                <w:color w:val="000000"/>
              </w:rPr>
              <w:t>AC 1</w:t>
            </w:r>
            <w:r w:rsidR="000B738A" w:rsidRPr="002D57FE">
              <w:rPr>
                <w:rFonts w:cs="Arial"/>
                <w:color w:val="000000"/>
              </w:rPr>
              <w:t>.2</w:t>
            </w:r>
          </w:p>
          <w:p w:rsidR="007B3343" w:rsidRPr="002D57FE" w:rsidRDefault="007B3343" w:rsidP="007B3343">
            <w:pPr>
              <w:pStyle w:val="ListParagraph"/>
              <w:numPr>
                <w:ilvl w:val="0"/>
                <w:numId w:val="19"/>
              </w:numPr>
              <w:rPr>
                <w:rFonts w:cs="Arial"/>
                <w:bCs/>
              </w:rPr>
            </w:pPr>
            <w:r w:rsidRPr="002D57FE">
              <w:rPr>
                <w:rFonts w:cs="Arial"/>
                <w:bCs/>
              </w:rPr>
              <w:t>Describe career pathways within their organisation and industry</w:t>
            </w:r>
          </w:p>
          <w:p w:rsidR="00E85CAB" w:rsidRPr="002D57FE" w:rsidRDefault="00E85CAB" w:rsidP="007B3343">
            <w:pPr>
              <w:rPr>
                <w:rFonts w:cs="Arial"/>
              </w:rPr>
            </w:pPr>
          </w:p>
          <w:p w:rsidR="00E85CAB" w:rsidRPr="002D57FE" w:rsidRDefault="00E85CAB" w:rsidP="00E85CAB">
            <w:pPr>
              <w:rPr>
                <w:rFonts w:cs="Arial"/>
              </w:rPr>
            </w:pPr>
          </w:p>
        </w:tc>
        <w:tc>
          <w:tcPr>
            <w:tcW w:w="7518" w:type="dxa"/>
            <w:gridSpan w:val="6"/>
            <w:vMerge w:val="restart"/>
          </w:tcPr>
          <w:p w:rsidR="008459CD" w:rsidRPr="002D57FE" w:rsidRDefault="008459CD" w:rsidP="008459CD">
            <w:pPr>
              <w:pStyle w:val="ListParagraph"/>
              <w:numPr>
                <w:ilvl w:val="0"/>
                <w:numId w:val="12"/>
              </w:numPr>
              <w:rPr>
                <w:rFonts w:cs="Arial"/>
              </w:rPr>
            </w:pPr>
            <w:r w:rsidRPr="002D57FE">
              <w:rPr>
                <w:rFonts w:cs="Arial"/>
              </w:rPr>
              <w:t xml:space="preserve">A </w:t>
            </w:r>
            <w:r w:rsidRPr="002D57FE">
              <w:rPr>
                <w:rFonts w:cs="Arial"/>
                <w:bCs/>
              </w:rPr>
              <w:t>career pathway</w:t>
            </w:r>
            <w:r w:rsidRPr="002D57FE">
              <w:rPr>
                <w:rFonts w:cs="Arial"/>
              </w:rPr>
              <w:t xml:space="preserve"> describes how an employee might progress his or her career through, for example, formal education or training, informal learning and developing personal skills and interests.</w:t>
            </w:r>
          </w:p>
          <w:p w:rsidR="008459CD" w:rsidRPr="002D57FE" w:rsidRDefault="008459CD" w:rsidP="008459CD">
            <w:pPr>
              <w:pStyle w:val="ListParagraph"/>
              <w:numPr>
                <w:ilvl w:val="0"/>
                <w:numId w:val="12"/>
              </w:numPr>
              <w:rPr>
                <w:rFonts w:cs="Arial"/>
              </w:rPr>
            </w:pPr>
            <w:r w:rsidRPr="002D57FE">
              <w:rPr>
                <w:rFonts w:cs="Arial"/>
              </w:rPr>
              <w:t xml:space="preserve">You are required to describe the key features of one career pathway within your organisation </w:t>
            </w:r>
            <w:r w:rsidRPr="002D57FE">
              <w:rPr>
                <w:rFonts w:cs="Arial"/>
                <w:b/>
                <w:i/>
              </w:rPr>
              <w:t>and</w:t>
            </w:r>
            <w:r w:rsidRPr="002D57FE">
              <w:rPr>
                <w:rFonts w:cs="Arial"/>
              </w:rPr>
              <w:t xml:space="preserve"> one separate and distinct career pathway within your industry.</w:t>
            </w:r>
          </w:p>
          <w:p w:rsidR="000B738A" w:rsidRPr="002D57FE" w:rsidRDefault="000B738A" w:rsidP="001E0D24">
            <w:pPr>
              <w:rPr>
                <w:rFonts w:cs="Arial"/>
              </w:rPr>
            </w:pPr>
          </w:p>
          <w:p w:rsidR="000B738A" w:rsidRPr="002D57FE" w:rsidRDefault="000B738A" w:rsidP="001E0D24">
            <w:pPr>
              <w:rPr>
                <w:rFonts w:cs="Arial"/>
                <w:b/>
              </w:rPr>
            </w:pPr>
            <w:r w:rsidRPr="002D57FE">
              <w:rPr>
                <w:rFonts w:cs="Arial"/>
                <w:b/>
              </w:rPr>
              <w:t>Answer:</w:t>
            </w:r>
          </w:p>
          <w:p w:rsidR="000B738A" w:rsidRPr="002D57FE" w:rsidRDefault="000B738A" w:rsidP="001E0D24">
            <w:pPr>
              <w:rPr>
                <w:rFonts w:cs="Arial"/>
                <w:color w:val="000000"/>
              </w:rPr>
            </w:pPr>
          </w:p>
          <w:p w:rsidR="000B738A" w:rsidRPr="002D57FE" w:rsidRDefault="000B738A" w:rsidP="001E0D24">
            <w:pPr>
              <w:rPr>
                <w:rFonts w:cs="Arial"/>
                <w:color w:val="000000"/>
              </w:rPr>
            </w:pPr>
          </w:p>
        </w:tc>
        <w:tc>
          <w:tcPr>
            <w:tcW w:w="3145" w:type="dxa"/>
            <w:vAlign w:val="center"/>
          </w:tcPr>
          <w:p w:rsidR="000B738A" w:rsidRPr="002D57FE" w:rsidRDefault="000B738A"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p w:rsidR="00B55C5C" w:rsidRPr="002D57FE" w:rsidRDefault="00B55C5C" w:rsidP="007A1763">
            <w:pPr>
              <w:spacing w:line="216" w:lineRule="auto"/>
              <w:jc w:val="left"/>
              <w:rPr>
                <w:rFonts w:cs="Arial"/>
                <w:color w:val="000000"/>
              </w:rPr>
            </w:pPr>
          </w:p>
        </w:tc>
      </w:tr>
      <w:tr w:rsidR="000B738A" w:rsidRPr="002D57FE" w:rsidTr="00232B10">
        <w:trPr>
          <w:trHeight w:val="312"/>
          <w:jc w:val="center"/>
        </w:trPr>
        <w:tc>
          <w:tcPr>
            <w:tcW w:w="2515" w:type="dxa"/>
            <w:vMerge/>
          </w:tcPr>
          <w:p w:rsidR="000B738A" w:rsidRPr="002D57FE" w:rsidRDefault="000B738A" w:rsidP="001E0D24">
            <w:pPr>
              <w:spacing w:line="216" w:lineRule="auto"/>
              <w:rPr>
                <w:rFonts w:cs="Arial"/>
                <w:color w:val="000000"/>
              </w:rPr>
            </w:pPr>
          </w:p>
        </w:tc>
        <w:tc>
          <w:tcPr>
            <w:tcW w:w="7518" w:type="dxa"/>
            <w:gridSpan w:val="6"/>
            <w:vMerge/>
          </w:tcPr>
          <w:p w:rsidR="000B738A" w:rsidRPr="002D57FE"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6E66B6" w:rsidRPr="002D57FE" w:rsidRDefault="006E66B6"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r w:rsidRPr="002D57FE">
              <w:rPr>
                <w:rFonts w:cs="Arial"/>
                <w:color w:val="000000"/>
              </w:rPr>
              <w:t>Pass or Referral</w:t>
            </w:r>
          </w:p>
          <w:p w:rsidR="006E66B6" w:rsidRPr="002D57FE" w:rsidRDefault="006E66B6" w:rsidP="001E0D24">
            <w:pPr>
              <w:spacing w:line="216" w:lineRule="auto"/>
              <w:jc w:val="center"/>
              <w:rPr>
                <w:rFonts w:cs="Arial"/>
                <w:color w:val="000000"/>
              </w:rPr>
            </w:pPr>
          </w:p>
        </w:tc>
      </w:tr>
      <w:tr w:rsidR="000B738A" w:rsidRPr="002D57FE" w:rsidTr="006504AC">
        <w:trPr>
          <w:trHeight w:val="2684"/>
          <w:jc w:val="center"/>
        </w:trPr>
        <w:tc>
          <w:tcPr>
            <w:tcW w:w="2515" w:type="dxa"/>
            <w:vMerge w:val="restart"/>
          </w:tcPr>
          <w:p w:rsidR="000B738A" w:rsidRPr="002D57FE" w:rsidRDefault="000B738A" w:rsidP="001E0D24">
            <w:pPr>
              <w:spacing w:line="216" w:lineRule="auto"/>
              <w:rPr>
                <w:rFonts w:cs="Arial"/>
                <w:color w:val="000000"/>
              </w:rPr>
            </w:pPr>
          </w:p>
          <w:p w:rsidR="000B738A" w:rsidRPr="002D57FE" w:rsidRDefault="00C02909" w:rsidP="001E0D24">
            <w:pPr>
              <w:spacing w:line="216" w:lineRule="auto"/>
              <w:rPr>
                <w:rFonts w:cs="Arial"/>
                <w:color w:val="000000"/>
              </w:rPr>
            </w:pPr>
            <w:r w:rsidRPr="002D57FE">
              <w:rPr>
                <w:rFonts w:cs="Arial"/>
                <w:color w:val="000000"/>
              </w:rPr>
              <w:t>AC 1</w:t>
            </w:r>
            <w:r w:rsidR="000B738A" w:rsidRPr="002D57FE">
              <w:rPr>
                <w:rFonts w:cs="Arial"/>
                <w:color w:val="000000"/>
              </w:rPr>
              <w:t>.3</w:t>
            </w:r>
          </w:p>
          <w:p w:rsidR="007B3343" w:rsidRPr="002D57FE" w:rsidRDefault="007B3343" w:rsidP="007B3343">
            <w:pPr>
              <w:pStyle w:val="ListParagraph"/>
              <w:numPr>
                <w:ilvl w:val="0"/>
                <w:numId w:val="13"/>
              </w:numPr>
              <w:rPr>
                <w:rFonts w:cs="Arial"/>
                <w:bCs/>
              </w:rPr>
            </w:pPr>
            <w:r w:rsidRPr="002D57FE">
              <w:rPr>
                <w:rFonts w:cs="Arial"/>
                <w:bCs/>
              </w:rPr>
              <w:t>Identify sources of information and advice on an industry, occupation, training and career pathway</w:t>
            </w:r>
          </w:p>
          <w:p w:rsidR="00C02909" w:rsidRPr="002D57FE" w:rsidRDefault="00C02909" w:rsidP="008C2E53">
            <w:pPr>
              <w:rPr>
                <w:rFonts w:cs="Arial"/>
              </w:rPr>
            </w:pPr>
          </w:p>
        </w:tc>
        <w:tc>
          <w:tcPr>
            <w:tcW w:w="7518" w:type="dxa"/>
            <w:gridSpan w:val="6"/>
            <w:vMerge w:val="restart"/>
          </w:tcPr>
          <w:p w:rsidR="004E4DFC" w:rsidRPr="002D57FE" w:rsidRDefault="007D4FB1" w:rsidP="00650D90">
            <w:pPr>
              <w:pStyle w:val="ListParagraph"/>
              <w:numPr>
                <w:ilvl w:val="0"/>
                <w:numId w:val="2"/>
              </w:numPr>
              <w:rPr>
                <w:rFonts w:cs="Arial"/>
              </w:rPr>
            </w:pPr>
            <w:r w:rsidRPr="002D57FE">
              <w:rPr>
                <w:rFonts w:cs="Arial"/>
                <w:color w:val="333333"/>
              </w:rPr>
              <w:t xml:space="preserve">Information </w:t>
            </w:r>
            <w:r w:rsidR="004E4DFC" w:rsidRPr="002D57FE">
              <w:rPr>
                <w:rFonts w:cs="Arial"/>
                <w:color w:val="333333"/>
              </w:rPr>
              <w:t xml:space="preserve">and advice on </w:t>
            </w:r>
            <w:r w:rsidR="004E4DFC" w:rsidRPr="002D57FE">
              <w:rPr>
                <w:rFonts w:cs="Arial"/>
                <w:bCs/>
                <w:color w:val="333333"/>
              </w:rPr>
              <w:t>an industry, occupation, training and career pathway</w:t>
            </w:r>
            <w:r w:rsidR="004E4DFC" w:rsidRPr="002D57FE">
              <w:rPr>
                <w:rFonts w:cs="Arial"/>
                <w:color w:val="333333"/>
              </w:rPr>
              <w:t xml:space="preserve"> </w:t>
            </w:r>
            <w:r w:rsidRPr="002D57FE">
              <w:rPr>
                <w:rFonts w:cs="Arial"/>
                <w:color w:val="333333"/>
              </w:rPr>
              <w:t xml:space="preserve">is readily available </w:t>
            </w:r>
            <w:r w:rsidR="00A25AC2" w:rsidRPr="002D57FE">
              <w:rPr>
                <w:rFonts w:cs="Arial"/>
                <w:color w:val="333333"/>
              </w:rPr>
              <w:t>from a wide variety of sources, and can</w:t>
            </w:r>
            <w:r w:rsidR="004E4DFC" w:rsidRPr="002D57FE">
              <w:rPr>
                <w:rFonts w:cs="Arial"/>
                <w:color w:val="333333"/>
              </w:rPr>
              <w:t>, for example, be easily accessed online or by visiting employment agencies.</w:t>
            </w:r>
          </w:p>
          <w:p w:rsidR="004E4DFC" w:rsidRPr="002D57FE" w:rsidRDefault="00650D90" w:rsidP="005F3FA5">
            <w:pPr>
              <w:pStyle w:val="ListParagraph"/>
              <w:numPr>
                <w:ilvl w:val="0"/>
                <w:numId w:val="2"/>
              </w:numPr>
              <w:rPr>
                <w:rFonts w:cs="Arial"/>
              </w:rPr>
            </w:pPr>
            <w:r w:rsidRPr="002D57FE">
              <w:rPr>
                <w:rFonts w:cs="Arial"/>
              </w:rPr>
              <w:t xml:space="preserve">You are required to </w:t>
            </w:r>
            <w:r w:rsidR="004E4DFC" w:rsidRPr="002D57FE">
              <w:rPr>
                <w:rFonts w:cs="Arial"/>
              </w:rPr>
              <w:t xml:space="preserve">identify </w:t>
            </w:r>
            <w:r w:rsidR="004E4DFC" w:rsidRPr="002D57FE">
              <w:rPr>
                <w:rFonts w:cs="Arial"/>
                <w:b/>
                <w:i/>
              </w:rPr>
              <w:t>two</w:t>
            </w:r>
            <w:r w:rsidR="004E4DFC" w:rsidRPr="002D57FE">
              <w:rPr>
                <w:rFonts w:cs="Arial"/>
              </w:rPr>
              <w:t xml:space="preserve"> relevant and appropriate sources of information and advice on </w:t>
            </w:r>
            <w:r w:rsidR="004E4DFC" w:rsidRPr="002D57FE">
              <w:rPr>
                <w:rFonts w:cs="Arial"/>
                <w:b/>
                <w:i/>
              </w:rPr>
              <w:t>each</w:t>
            </w:r>
            <w:r w:rsidR="004E4DFC" w:rsidRPr="002D57FE">
              <w:rPr>
                <w:rFonts w:cs="Arial"/>
              </w:rPr>
              <w:t xml:space="preserve"> of the following:</w:t>
            </w:r>
          </w:p>
          <w:p w:rsidR="004E4DFC" w:rsidRPr="002D57FE" w:rsidRDefault="004E4DFC" w:rsidP="004E4DFC">
            <w:pPr>
              <w:pStyle w:val="ListParagraph"/>
              <w:numPr>
                <w:ilvl w:val="1"/>
                <w:numId w:val="2"/>
              </w:numPr>
              <w:rPr>
                <w:rFonts w:cs="Arial"/>
              </w:rPr>
            </w:pPr>
            <w:r w:rsidRPr="002D57FE">
              <w:rPr>
                <w:rFonts w:cs="Arial"/>
              </w:rPr>
              <w:t>an industry</w:t>
            </w:r>
          </w:p>
          <w:p w:rsidR="004E4DFC" w:rsidRPr="002D57FE" w:rsidRDefault="004E4DFC" w:rsidP="004E4DFC">
            <w:pPr>
              <w:pStyle w:val="ListParagraph"/>
              <w:numPr>
                <w:ilvl w:val="1"/>
                <w:numId w:val="2"/>
              </w:numPr>
              <w:rPr>
                <w:rFonts w:cs="Arial"/>
              </w:rPr>
            </w:pPr>
            <w:r w:rsidRPr="002D57FE">
              <w:rPr>
                <w:rFonts w:cs="Arial"/>
              </w:rPr>
              <w:t>an occupation</w:t>
            </w:r>
          </w:p>
          <w:p w:rsidR="004E4DFC" w:rsidRPr="002D57FE" w:rsidRDefault="004E4DFC" w:rsidP="004E4DFC">
            <w:pPr>
              <w:pStyle w:val="ListParagraph"/>
              <w:numPr>
                <w:ilvl w:val="1"/>
                <w:numId w:val="2"/>
              </w:numPr>
              <w:rPr>
                <w:rFonts w:cs="Arial"/>
              </w:rPr>
            </w:pPr>
            <w:r w:rsidRPr="002D57FE">
              <w:rPr>
                <w:rFonts w:cs="Arial"/>
              </w:rPr>
              <w:t>training</w:t>
            </w:r>
          </w:p>
          <w:p w:rsidR="00650D90" w:rsidRPr="002D57FE" w:rsidRDefault="004E4DFC" w:rsidP="004E4DFC">
            <w:pPr>
              <w:pStyle w:val="ListParagraph"/>
              <w:numPr>
                <w:ilvl w:val="1"/>
                <w:numId w:val="2"/>
              </w:numPr>
              <w:rPr>
                <w:rFonts w:cs="Arial"/>
              </w:rPr>
            </w:pPr>
            <w:r w:rsidRPr="002D57FE">
              <w:rPr>
                <w:rFonts w:cs="Arial"/>
              </w:rPr>
              <w:t>career pathways</w:t>
            </w:r>
          </w:p>
          <w:p w:rsidR="00650D90" w:rsidRPr="002D57FE" w:rsidRDefault="00650D90" w:rsidP="00733388">
            <w:pPr>
              <w:rPr>
                <w:rFonts w:cs="Arial"/>
              </w:rPr>
            </w:pPr>
          </w:p>
          <w:p w:rsidR="00650D90" w:rsidRPr="002D57FE" w:rsidRDefault="00650D90" w:rsidP="00650D90">
            <w:pPr>
              <w:rPr>
                <w:rFonts w:cs="Arial"/>
                <w:b/>
              </w:rPr>
            </w:pPr>
            <w:r w:rsidRPr="002D57FE">
              <w:rPr>
                <w:rFonts w:cs="Arial"/>
                <w:b/>
              </w:rPr>
              <w:t>Answer:</w:t>
            </w:r>
          </w:p>
          <w:p w:rsidR="000B738A" w:rsidRPr="002D57FE" w:rsidRDefault="000B738A" w:rsidP="00733388">
            <w:pPr>
              <w:rPr>
                <w:rFonts w:cs="Arial"/>
              </w:rPr>
            </w:pPr>
          </w:p>
          <w:p w:rsidR="006504AC" w:rsidRPr="002D57FE" w:rsidRDefault="006504AC" w:rsidP="00733388">
            <w:pPr>
              <w:rPr>
                <w:rFonts w:cs="Arial"/>
              </w:rPr>
            </w:pPr>
          </w:p>
          <w:p w:rsidR="006504AC" w:rsidRPr="002D57FE" w:rsidRDefault="006504AC" w:rsidP="00733388">
            <w:pPr>
              <w:rPr>
                <w:rFonts w:cs="Arial"/>
              </w:rPr>
            </w:pPr>
          </w:p>
          <w:p w:rsidR="006504AC" w:rsidRPr="002D57FE" w:rsidRDefault="006504AC" w:rsidP="00733388">
            <w:pPr>
              <w:rPr>
                <w:rFonts w:cs="Arial"/>
              </w:rPr>
            </w:pPr>
          </w:p>
          <w:p w:rsidR="001C3205" w:rsidRPr="002D57FE" w:rsidRDefault="001C3205" w:rsidP="00733388">
            <w:pPr>
              <w:rPr>
                <w:rFonts w:cs="Arial"/>
              </w:rPr>
            </w:pPr>
          </w:p>
        </w:tc>
        <w:tc>
          <w:tcPr>
            <w:tcW w:w="3145" w:type="dxa"/>
            <w:vAlign w:val="center"/>
          </w:tcPr>
          <w:p w:rsidR="00592206" w:rsidRPr="002D57FE" w:rsidRDefault="00592206"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p w:rsidR="00E175AC" w:rsidRPr="002D57FE" w:rsidRDefault="00E175AC" w:rsidP="00327A0F">
            <w:pPr>
              <w:spacing w:line="216" w:lineRule="auto"/>
              <w:jc w:val="left"/>
              <w:rPr>
                <w:rFonts w:cs="Arial"/>
                <w:color w:val="000000"/>
              </w:rPr>
            </w:pPr>
          </w:p>
        </w:tc>
      </w:tr>
      <w:tr w:rsidR="000B738A" w:rsidRPr="002D57FE" w:rsidTr="006504AC">
        <w:trPr>
          <w:trHeight w:val="281"/>
          <w:jc w:val="center"/>
        </w:trPr>
        <w:tc>
          <w:tcPr>
            <w:tcW w:w="2515" w:type="dxa"/>
            <w:vMerge/>
          </w:tcPr>
          <w:p w:rsidR="000B738A" w:rsidRPr="002D57FE" w:rsidRDefault="000B738A" w:rsidP="001E0D24">
            <w:pPr>
              <w:spacing w:line="216" w:lineRule="auto"/>
              <w:rPr>
                <w:rFonts w:cs="Arial"/>
                <w:color w:val="000000"/>
              </w:rPr>
            </w:pPr>
          </w:p>
        </w:tc>
        <w:tc>
          <w:tcPr>
            <w:tcW w:w="7518" w:type="dxa"/>
            <w:gridSpan w:val="6"/>
            <w:vMerge/>
          </w:tcPr>
          <w:p w:rsidR="000B738A" w:rsidRPr="002D57FE"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7E1BC3" w:rsidRPr="002D57FE" w:rsidRDefault="007E1BC3"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r w:rsidRPr="002D57FE">
              <w:rPr>
                <w:rFonts w:cs="Arial"/>
                <w:color w:val="000000"/>
              </w:rPr>
              <w:t>Pass or Referral</w:t>
            </w:r>
          </w:p>
          <w:p w:rsidR="007E1BC3" w:rsidRPr="002D57FE" w:rsidRDefault="007E1BC3" w:rsidP="001E0D24">
            <w:pPr>
              <w:spacing w:line="216" w:lineRule="auto"/>
              <w:jc w:val="center"/>
              <w:rPr>
                <w:rFonts w:cs="Arial"/>
                <w:color w:val="000000"/>
              </w:rPr>
            </w:pPr>
          </w:p>
        </w:tc>
      </w:tr>
      <w:tr w:rsidR="00E85CAB" w:rsidRPr="002D57FE" w:rsidTr="008866AB">
        <w:trPr>
          <w:trHeight w:val="2967"/>
          <w:jc w:val="center"/>
        </w:trPr>
        <w:tc>
          <w:tcPr>
            <w:tcW w:w="2515" w:type="dxa"/>
            <w:vMerge w:val="restart"/>
          </w:tcPr>
          <w:p w:rsidR="00E85CAB" w:rsidRPr="002D57FE" w:rsidRDefault="00E85CAB" w:rsidP="00E85CAB">
            <w:pPr>
              <w:spacing w:line="216" w:lineRule="auto"/>
              <w:rPr>
                <w:rFonts w:cs="Arial"/>
                <w:color w:val="000000"/>
              </w:rPr>
            </w:pPr>
          </w:p>
          <w:p w:rsidR="00E85CAB" w:rsidRPr="002D57FE" w:rsidRDefault="00E85CAB" w:rsidP="00E85CAB">
            <w:pPr>
              <w:spacing w:line="216" w:lineRule="auto"/>
              <w:rPr>
                <w:rFonts w:cs="Arial"/>
                <w:color w:val="000000"/>
              </w:rPr>
            </w:pPr>
            <w:r w:rsidRPr="002D57FE">
              <w:rPr>
                <w:rFonts w:cs="Arial"/>
                <w:color w:val="000000"/>
              </w:rPr>
              <w:t>AC 1.4</w:t>
            </w:r>
          </w:p>
          <w:p w:rsidR="007B3343" w:rsidRPr="002D57FE" w:rsidRDefault="007B3343" w:rsidP="007B3343">
            <w:pPr>
              <w:pStyle w:val="ListParagraph"/>
              <w:numPr>
                <w:ilvl w:val="0"/>
                <w:numId w:val="13"/>
              </w:numPr>
              <w:rPr>
                <w:rFonts w:cs="Arial"/>
                <w:bCs/>
              </w:rPr>
            </w:pPr>
            <w:r w:rsidRPr="002D57FE">
              <w:rPr>
                <w:rFonts w:cs="Arial"/>
                <w:bCs/>
              </w:rPr>
              <w:t xml:space="preserve">Describe an organisation’s principles of conduct and codes of practice </w:t>
            </w:r>
          </w:p>
          <w:p w:rsidR="00E85CAB" w:rsidRPr="002D57FE" w:rsidRDefault="00E85CAB" w:rsidP="007B3343">
            <w:pPr>
              <w:rPr>
                <w:rFonts w:cs="Arial"/>
              </w:rPr>
            </w:pPr>
          </w:p>
        </w:tc>
        <w:tc>
          <w:tcPr>
            <w:tcW w:w="7518" w:type="dxa"/>
            <w:gridSpan w:val="6"/>
            <w:vMerge w:val="restart"/>
          </w:tcPr>
          <w:p w:rsidR="008B5819" w:rsidRPr="002D57FE" w:rsidRDefault="008B5819" w:rsidP="00D270CA">
            <w:pPr>
              <w:pStyle w:val="ListParagraph"/>
              <w:numPr>
                <w:ilvl w:val="0"/>
                <w:numId w:val="13"/>
              </w:numPr>
              <w:rPr>
                <w:rFonts w:cs="Arial"/>
              </w:rPr>
            </w:pPr>
            <w:r w:rsidRPr="002D57FE">
              <w:rPr>
                <w:rFonts w:cs="Arial"/>
                <w:lang w:val="en-US"/>
              </w:rPr>
              <w:t>An organisation’s principles of conduct defines the behaviour expected from its employees, and will generally make reference to, for example, acting ethically and with integrity.</w:t>
            </w:r>
          </w:p>
          <w:p w:rsidR="00956ACD" w:rsidRPr="002D57FE" w:rsidRDefault="007916CA" w:rsidP="00956ACD">
            <w:pPr>
              <w:pStyle w:val="ListParagraph"/>
              <w:numPr>
                <w:ilvl w:val="0"/>
                <w:numId w:val="13"/>
              </w:numPr>
              <w:rPr>
                <w:rFonts w:cs="Arial"/>
              </w:rPr>
            </w:pPr>
            <w:r w:rsidRPr="002D57FE">
              <w:rPr>
                <w:rFonts w:cs="Arial"/>
                <w:lang w:val="en-US"/>
              </w:rPr>
              <w:t>C</w:t>
            </w:r>
            <w:r w:rsidR="008B5819" w:rsidRPr="002D57FE">
              <w:rPr>
                <w:rFonts w:cs="Arial"/>
                <w:lang w:val="en-US"/>
              </w:rPr>
              <w:t>ode</w:t>
            </w:r>
            <w:r w:rsidRPr="002D57FE">
              <w:rPr>
                <w:rFonts w:cs="Arial"/>
                <w:lang w:val="en-US"/>
              </w:rPr>
              <w:t>s</w:t>
            </w:r>
            <w:r w:rsidR="008B5819" w:rsidRPr="002D57FE">
              <w:rPr>
                <w:rFonts w:cs="Arial"/>
                <w:lang w:val="en-US"/>
              </w:rPr>
              <w:t xml:space="preserve"> of practice </w:t>
            </w:r>
            <w:r w:rsidRPr="002D57FE">
              <w:rPr>
                <w:rFonts w:cs="Arial"/>
                <w:lang w:val="en-US"/>
              </w:rPr>
              <w:t>are</w:t>
            </w:r>
            <w:r w:rsidR="00895278" w:rsidRPr="002D57FE">
              <w:rPr>
                <w:rFonts w:cs="Arial"/>
                <w:lang w:val="en-US"/>
              </w:rPr>
              <w:t xml:space="preserve"> used to regula</w:t>
            </w:r>
            <w:r w:rsidR="00956ACD" w:rsidRPr="002D57FE">
              <w:rPr>
                <w:rFonts w:cs="Arial"/>
                <w:lang w:val="en-US"/>
              </w:rPr>
              <w:t>te an occupation or professi</w:t>
            </w:r>
            <w:r w:rsidR="00662ACB" w:rsidRPr="002D57FE">
              <w:rPr>
                <w:rFonts w:cs="Arial"/>
                <w:lang w:val="en-US"/>
              </w:rPr>
              <w:t>on and provide</w:t>
            </w:r>
            <w:r w:rsidR="00BD3E63" w:rsidRPr="002D57FE">
              <w:rPr>
                <w:rFonts w:cs="Arial"/>
                <w:lang w:val="en-US"/>
              </w:rPr>
              <w:t xml:space="preserve"> practical advice. F</w:t>
            </w:r>
            <w:r w:rsidR="00956ACD" w:rsidRPr="002D57FE">
              <w:rPr>
                <w:rFonts w:cs="Arial"/>
                <w:lang w:val="en-US"/>
              </w:rPr>
              <w:t>or example</w:t>
            </w:r>
            <w:r w:rsidR="00BD3E63" w:rsidRPr="002D57FE">
              <w:rPr>
                <w:rFonts w:cs="Arial"/>
                <w:lang w:val="en-US"/>
              </w:rPr>
              <w:t>,</w:t>
            </w:r>
            <w:r w:rsidR="00956ACD" w:rsidRPr="002D57FE">
              <w:rPr>
                <w:rFonts w:cs="Arial"/>
                <w:lang w:val="en-US"/>
              </w:rPr>
              <w:t xml:space="preserve"> under the </w:t>
            </w:r>
            <w:r w:rsidR="00956ACD" w:rsidRPr="002D57FE">
              <w:rPr>
                <w:rFonts w:cs="Arial"/>
                <w:bCs/>
              </w:rPr>
              <w:t>Construction (Design and Management) Regulations 2007 t</w:t>
            </w:r>
            <w:r w:rsidR="00956ACD" w:rsidRPr="002D57FE">
              <w:rPr>
                <w:rFonts w:cs="Arial"/>
              </w:rPr>
              <w:t xml:space="preserve">he Approved Code of Practice (ACOP) has special legal status and gives practical advice for all those involved in construction work. </w:t>
            </w:r>
          </w:p>
          <w:p w:rsidR="00A55047" w:rsidRPr="002D57FE" w:rsidRDefault="00D270CA" w:rsidP="00A55047">
            <w:pPr>
              <w:pStyle w:val="ListParagraph"/>
              <w:numPr>
                <w:ilvl w:val="0"/>
                <w:numId w:val="13"/>
              </w:numPr>
              <w:rPr>
                <w:rFonts w:cs="Arial"/>
              </w:rPr>
            </w:pPr>
            <w:r w:rsidRPr="002D57FE">
              <w:rPr>
                <w:rFonts w:cs="Arial"/>
              </w:rPr>
              <w:t xml:space="preserve">You are required to describe the </w:t>
            </w:r>
            <w:r w:rsidR="00A55047" w:rsidRPr="002D57FE">
              <w:rPr>
                <w:rFonts w:cs="Arial"/>
              </w:rPr>
              <w:t xml:space="preserve">key features of an organisation’s principles of conduct </w:t>
            </w:r>
            <w:r w:rsidR="00A55047" w:rsidRPr="002D57FE">
              <w:rPr>
                <w:rFonts w:cs="Arial"/>
                <w:b/>
                <w:i/>
              </w:rPr>
              <w:t>and</w:t>
            </w:r>
            <w:r w:rsidR="00A55047" w:rsidRPr="002D57FE">
              <w:rPr>
                <w:rFonts w:cs="Arial"/>
              </w:rPr>
              <w:t xml:space="preserve"> two codes of practice</w:t>
            </w:r>
            <w:r w:rsidR="00F41C98">
              <w:rPr>
                <w:rFonts w:cs="Arial"/>
              </w:rPr>
              <w:t>.</w:t>
            </w:r>
            <w:r w:rsidR="00A55047" w:rsidRPr="002D57FE">
              <w:rPr>
                <w:rFonts w:cs="Arial"/>
              </w:rPr>
              <w:t xml:space="preserve"> </w:t>
            </w:r>
          </w:p>
          <w:p w:rsidR="00E85CAB" w:rsidRPr="002D57FE" w:rsidRDefault="00E85CAB" w:rsidP="00E85CAB">
            <w:pPr>
              <w:rPr>
                <w:rFonts w:cs="Arial"/>
              </w:rPr>
            </w:pPr>
            <w:r w:rsidRPr="002D57FE">
              <w:rPr>
                <w:rFonts w:cs="Arial"/>
              </w:rPr>
              <w:t xml:space="preserve"> </w:t>
            </w:r>
          </w:p>
          <w:p w:rsidR="00E85CAB" w:rsidRPr="002D57FE" w:rsidRDefault="007C6C7B" w:rsidP="007C6C7B">
            <w:pPr>
              <w:rPr>
                <w:rFonts w:cs="Arial"/>
                <w:b/>
              </w:rPr>
            </w:pPr>
            <w:r w:rsidRPr="002D57FE">
              <w:rPr>
                <w:rFonts w:cs="Arial"/>
                <w:b/>
              </w:rPr>
              <w:t>Answer:</w:t>
            </w:r>
          </w:p>
          <w:p w:rsidR="007B3343" w:rsidRPr="002D57FE" w:rsidRDefault="007B3343" w:rsidP="007C6C7B">
            <w:pPr>
              <w:rPr>
                <w:rFonts w:cs="Arial"/>
                <w:b/>
              </w:rPr>
            </w:pPr>
          </w:p>
          <w:p w:rsidR="000865CB" w:rsidRPr="002D57FE" w:rsidRDefault="000865CB" w:rsidP="007C6C7B">
            <w:pPr>
              <w:rPr>
                <w:rFonts w:cs="Arial"/>
                <w:b/>
              </w:rPr>
            </w:pPr>
          </w:p>
          <w:p w:rsidR="000865CB" w:rsidRPr="002D57FE" w:rsidRDefault="000865CB" w:rsidP="007C6C7B">
            <w:pPr>
              <w:rPr>
                <w:rFonts w:cs="Arial"/>
                <w:b/>
              </w:rPr>
            </w:pPr>
          </w:p>
          <w:p w:rsidR="007B3343" w:rsidRPr="002D57FE" w:rsidRDefault="007B3343" w:rsidP="007C6C7B">
            <w:pPr>
              <w:rPr>
                <w:rFonts w:cs="Arial"/>
                <w:b/>
              </w:rPr>
            </w:pPr>
          </w:p>
        </w:tc>
        <w:tc>
          <w:tcPr>
            <w:tcW w:w="3145" w:type="dxa"/>
          </w:tcPr>
          <w:p w:rsidR="00E85CAB" w:rsidRPr="002D57FE" w:rsidRDefault="00E85CAB" w:rsidP="007C6C7B">
            <w:pPr>
              <w:spacing w:line="216" w:lineRule="auto"/>
              <w:jc w:val="center"/>
              <w:rPr>
                <w:rFonts w:cs="Arial"/>
                <w:b/>
                <w:bCs/>
                <w:color w:val="000000"/>
              </w:rPr>
            </w:pPr>
          </w:p>
        </w:tc>
      </w:tr>
      <w:tr w:rsidR="00E85CAB" w:rsidRPr="002D57FE" w:rsidTr="007C6C7B">
        <w:trPr>
          <w:trHeight w:val="50"/>
          <w:jc w:val="center"/>
        </w:trPr>
        <w:tc>
          <w:tcPr>
            <w:tcW w:w="2515" w:type="dxa"/>
            <w:vMerge/>
          </w:tcPr>
          <w:p w:rsidR="00E85CAB" w:rsidRPr="002D57FE" w:rsidRDefault="00E85CAB" w:rsidP="00E85CAB">
            <w:pPr>
              <w:spacing w:line="216" w:lineRule="auto"/>
              <w:rPr>
                <w:rFonts w:cs="Arial"/>
                <w:color w:val="000000"/>
              </w:rPr>
            </w:pPr>
          </w:p>
        </w:tc>
        <w:tc>
          <w:tcPr>
            <w:tcW w:w="7518" w:type="dxa"/>
            <w:gridSpan w:val="6"/>
            <w:vMerge/>
          </w:tcPr>
          <w:p w:rsidR="00E85CAB" w:rsidRPr="002D57FE" w:rsidRDefault="00E85CAB" w:rsidP="00E85CAB">
            <w:pPr>
              <w:pStyle w:val="ListParagraph"/>
              <w:numPr>
                <w:ilvl w:val="0"/>
                <w:numId w:val="13"/>
              </w:numPr>
              <w:rPr>
                <w:rFonts w:cs="Arial"/>
              </w:rPr>
            </w:pPr>
          </w:p>
        </w:tc>
        <w:tc>
          <w:tcPr>
            <w:tcW w:w="3145" w:type="dxa"/>
            <w:vAlign w:val="center"/>
          </w:tcPr>
          <w:p w:rsidR="002C5C69" w:rsidRPr="002D57FE" w:rsidRDefault="002C5C69" w:rsidP="00E85CAB">
            <w:pPr>
              <w:spacing w:line="216" w:lineRule="auto"/>
              <w:jc w:val="center"/>
              <w:rPr>
                <w:rFonts w:cs="Arial"/>
                <w:color w:val="000000"/>
              </w:rPr>
            </w:pPr>
          </w:p>
          <w:p w:rsidR="00E85CAB" w:rsidRPr="002D57FE" w:rsidRDefault="00E85CAB" w:rsidP="00E85CAB">
            <w:pPr>
              <w:spacing w:line="216" w:lineRule="auto"/>
              <w:jc w:val="center"/>
              <w:rPr>
                <w:rFonts w:cs="Arial"/>
                <w:color w:val="000000"/>
              </w:rPr>
            </w:pPr>
            <w:r w:rsidRPr="002D57FE">
              <w:rPr>
                <w:rFonts w:cs="Arial"/>
                <w:color w:val="000000"/>
              </w:rPr>
              <w:t>Pass or Referral</w:t>
            </w:r>
          </w:p>
          <w:p w:rsidR="002C5C69" w:rsidRPr="002D57FE" w:rsidRDefault="002C5C69" w:rsidP="00E85CAB">
            <w:pPr>
              <w:spacing w:line="216" w:lineRule="auto"/>
              <w:jc w:val="center"/>
              <w:rPr>
                <w:rFonts w:cs="Arial"/>
                <w:b/>
                <w:bCs/>
                <w:color w:val="000000"/>
              </w:rPr>
            </w:pPr>
          </w:p>
        </w:tc>
      </w:tr>
      <w:tr w:rsidR="000B738A" w:rsidRPr="002D57FE" w:rsidTr="00232B10">
        <w:trPr>
          <w:trHeight w:val="983"/>
          <w:jc w:val="center"/>
        </w:trPr>
        <w:tc>
          <w:tcPr>
            <w:tcW w:w="2515" w:type="dxa"/>
            <w:vMerge w:val="restart"/>
          </w:tcPr>
          <w:p w:rsidR="000B738A" w:rsidRPr="002D57FE" w:rsidRDefault="007B3343" w:rsidP="007B4D6D">
            <w:pPr>
              <w:rPr>
                <w:rFonts w:cs="Arial"/>
              </w:rPr>
            </w:pPr>
            <w:r w:rsidRPr="002D57FE">
              <w:rPr>
                <w:rFonts w:cs="Arial"/>
              </w:rPr>
              <w:t>AC 1.5</w:t>
            </w:r>
          </w:p>
          <w:p w:rsidR="00611C7F" w:rsidRPr="002D57FE" w:rsidRDefault="00611C7F" w:rsidP="00611C7F">
            <w:pPr>
              <w:pStyle w:val="ListParagraph"/>
              <w:numPr>
                <w:ilvl w:val="0"/>
                <w:numId w:val="15"/>
              </w:numPr>
              <w:rPr>
                <w:rFonts w:cs="Arial"/>
                <w:bCs/>
              </w:rPr>
            </w:pPr>
            <w:r w:rsidRPr="002D57FE">
              <w:rPr>
                <w:rFonts w:cs="Arial"/>
                <w:bCs/>
              </w:rPr>
              <w:t xml:space="preserve">Explain issues of public concern that affect an organisation and industry </w:t>
            </w:r>
          </w:p>
          <w:p w:rsidR="00663188" w:rsidRPr="002D57FE" w:rsidRDefault="00663188" w:rsidP="00611C7F">
            <w:pPr>
              <w:rPr>
                <w:rFonts w:cs="Arial"/>
              </w:rPr>
            </w:pPr>
          </w:p>
        </w:tc>
        <w:tc>
          <w:tcPr>
            <w:tcW w:w="7518" w:type="dxa"/>
            <w:gridSpan w:val="6"/>
            <w:vMerge w:val="restart"/>
          </w:tcPr>
          <w:p w:rsidR="00757164" w:rsidRPr="002D57FE" w:rsidRDefault="00757164" w:rsidP="00054D74">
            <w:pPr>
              <w:pStyle w:val="ListParagraph"/>
              <w:numPr>
                <w:ilvl w:val="0"/>
                <w:numId w:val="2"/>
              </w:numPr>
              <w:rPr>
                <w:rFonts w:cs="Arial"/>
              </w:rPr>
            </w:pPr>
            <w:r w:rsidRPr="002D57FE">
              <w:rPr>
                <w:rFonts w:cs="Arial"/>
              </w:rPr>
              <w:t>The public has ex</w:t>
            </w:r>
            <w:r w:rsidR="006E2F65" w:rsidRPr="002D57FE">
              <w:rPr>
                <w:rFonts w:cs="Arial"/>
              </w:rPr>
              <w:t>pressed concern on</w:t>
            </w:r>
            <w:r w:rsidRPr="002D57FE">
              <w:rPr>
                <w:rFonts w:cs="Arial"/>
              </w:rPr>
              <w:t xml:space="preserve"> a number of issues in recent years</w:t>
            </w:r>
            <w:r w:rsidR="006E2F65" w:rsidRPr="002D57FE">
              <w:rPr>
                <w:rFonts w:cs="Arial"/>
              </w:rPr>
              <w:t xml:space="preserve"> over the behaviour or activities of particular organisations and industries</w:t>
            </w:r>
            <w:r w:rsidRPr="002D57FE">
              <w:rPr>
                <w:rFonts w:cs="Arial"/>
              </w:rPr>
              <w:t xml:space="preserve">, including the behaviour of the banking industry and </w:t>
            </w:r>
            <w:r w:rsidR="006E2F65" w:rsidRPr="002D57FE">
              <w:rPr>
                <w:rFonts w:cs="Arial"/>
              </w:rPr>
              <w:t xml:space="preserve">individual banks, </w:t>
            </w:r>
            <w:r w:rsidR="00D105BA" w:rsidRPr="002D57FE">
              <w:rPr>
                <w:rFonts w:cs="Arial"/>
              </w:rPr>
              <w:t>food standards</w:t>
            </w:r>
            <w:r w:rsidR="006E2F65" w:rsidRPr="002D57FE">
              <w:rPr>
                <w:rFonts w:cs="Arial"/>
              </w:rPr>
              <w:t>,</w:t>
            </w:r>
            <w:r w:rsidR="00D105BA" w:rsidRPr="002D57FE">
              <w:rPr>
                <w:rFonts w:cs="Arial"/>
              </w:rPr>
              <w:t xml:space="preserve"> and the standards of care provided in residential care homes</w:t>
            </w:r>
            <w:r w:rsidRPr="002D57FE">
              <w:rPr>
                <w:rFonts w:cs="Arial"/>
              </w:rPr>
              <w:t>.</w:t>
            </w:r>
          </w:p>
          <w:p w:rsidR="00054D74" w:rsidRPr="002D57FE" w:rsidRDefault="00757164" w:rsidP="00054D74">
            <w:pPr>
              <w:pStyle w:val="ListParagraph"/>
              <w:numPr>
                <w:ilvl w:val="0"/>
                <w:numId w:val="2"/>
              </w:numPr>
              <w:rPr>
                <w:rFonts w:cs="Arial"/>
              </w:rPr>
            </w:pPr>
            <w:r w:rsidRPr="002D57FE">
              <w:rPr>
                <w:rFonts w:cs="Arial"/>
              </w:rPr>
              <w:lastRenderedPageBreak/>
              <w:t xml:space="preserve">You are required to </w:t>
            </w:r>
            <w:r w:rsidR="006E2F65" w:rsidRPr="002D57FE">
              <w:rPr>
                <w:rFonts w:cs="Arial"/>
              </w:rPr>
              <w:t xml:space="preserve">describe the </w:t>
            </w:r>
            <w:r w:rsidR="00435B77" w:rsidRPr="002D57FE">
              <w:rPr>
                <w:rFonts w:cs="Arial"/>
              </w:rPr>
              <w:t xml:space="preserve">poor </w:t>
            </w:r>
            <w:r w:rsidR="006E2F65" w:rsidRPr="002D57FE">
              <w:rPr>
                <w:rFonts w:cs="Arial"/>
              </w:rPr>
              <w:t xml:space="preserve">practices of </w:t>
            </w:r>
            <w:r w:rsidR="006E2F65" w:rsidRPr="002D57FE">
              <w:rPr>
                <w:rFonts w:cs="Arial"/>
                <w:b/>
                <w:i/>
              </w:rPr>
              <w:t>one</w:t>
            </w:r>
            <w:r w:rsidR="006E2F65" w:rsidRPr="002D57FE">
              <w:rPr>
                <w:rFonts w:cs="Arial"/>
              </w:rPr>
              <w:t xml:space="preserve"> organisation and </w:t>
            </w:r>
            <w:r w:rsidR="006E2F65" w:rsidRPr="002D57FE">
              <w:rPr>
                <w:rFonts w:cs="Arial"/>
                <w:b/>
                <w:i/>
              </w:rPr>
              <w:t>one</w:t>
            </w:r>
            <w:r w:rsidR="006E2F65" w:rsidRPr="002D57FE">
              <w:rPr>
                <w:rFonts w:cs="Arial"/>
              </w:rPr>
              <w:t xml:space="preserve"> industry in order to </w:t>
            </w:r>
            <w:r w:rsidRPr="002D57FE">
              <w:rPr>
                <w:rFonts w:cs="Arial"/>
              </w:rPr>
              <w:t xml:space="preserve">explain </w:t>
            </w:r>
            <w:r w:rsidR="006E2F65" w:rsidRPr="002D57FE">
              <w:rPr>
                <w:rFonts w:cs="Arial"/>
              </w:rPr>
              <w:t xml:space="preserve">why those </w:t>
            </w:r>
            <w:r w:rsidR="00435B77" w:rsidRPr="002D57FE">
              <w:rPr>
                <w:rFonts w:cs="Arial"/>
              </w:rPr>
              <w:t xml:space="preserve">poor </w:t>
            </w:r>
            <w:r w:rsidR="006E2F65" w:rsidRPr="002D57FE">
              <w:rPr>
                <w:rFonts w:cs="Arial"/>
              </w:rPr>
              <w:t>practices have become issues of public concern that affect the organisation and the industry.</w:t>
            </w:r>
            <w:r w:rsidRPr="002D57FE">
              <w:rPr>
                <w:rFonts w:cs="Arial"/>
              </w:rPr>
              <w:t xml:space="preserve"> </w:t>
            </w:r>
            <w:r w:rsidR="00010E9D" w:rsidRPr="002D57FE">
              <w:rPr>
                <w:rFonts w:cs="Arial"/>
              </w:rPr>
              <w:t xml:space="preserve"> </w:t>
            </w:r>
          </w:p>
          <w:p w:rsidR="0080125E" w:rsidRPr="002D57FE" w:rsidRDefault="0080125E" w:rsidP="0080125E">
            <w:pPr>
              <w:rPr>
                <w:rFonts w:cs="Arial"/>
              </w:rPr>
            </w:pPr>
          </w:p>
          <w:p w:rsidR="0080125E" w:rsidRPr="002D57FE" w:rsidRDefault="0080125E" w:rsidP="0080125E">
            <w:pPr>
              <w:rPr>
                <w:rFonts w:cs="Arial"/>
                <w:b/>
              </w:rPr>
            </w:pPr>
            <w:r w:rsidRPr="002D57FE">
              <w:rPr>
                <w:rFonts w:cs="Arial"/>
                <w:b/>
              </w:rPr>
              <w:t>Answer:</w:t>
            </w:r>
          </w:p>
          <w:p w:rsidR="00323E94" w:rsidRPr="002D57FE" w:rsidRDefault="00323E94" w:rsidP="00323E94">
            <w:pPr>
              <w:rPr>
                <w:rFonts w:cs="Arial"/>
              </w:rPr>
            </w:pPr>
          </w:p>
          <w:p w:rsidR="000B738A" w:rsidRPr="002D57FE" w:rsidRDefault="000B738A" w:rsidP="0080125E">
            <w:pPr>
              <w:rPr>
                <w:rFonts w:cs="Arial"/>
              </w:rPr>
            </w:pPr>
          </w:p>
          <w:p w:rsidR="001C3205" w:rsidRPr="002D57FE" w:rsidRDefault="001C3205" w:rsidP="0080125E">
            <w:pPr>
              <w:rPr>
                <w:rFonts w:cs="Arial"/>
              </w:rPr>
            </w:pPr>
          </w:p>
          <w:p w:rsidR="00054D74" w:rsidRPr="002D57FE" w:rsidRDefault="00054D74" w:rsidP="0080125E">
            <w:pPr>
              <w:rPr>
                <w:rFonts w:cs="Arial"/>
              </w:rPr>
            </w:pPr>
          </w:p>
          <w:p w:rsidR="00054D74" w:rsidRPr="002D57FE" w:rsidRDefault="00054D74" w:rsidP="0080125E">
            <w:pPr>
              <w:rPr>
                <w:rFonts w:cs="Arial"/>
              </w:rPr>
            </w:pPr>
          </w:p>
        </w:tc>
        <w:tc>
          <w:tcPr>
            <w:tcW w:w="3145" w:type="dxa"/>
            <w:vAlign w:val="center"/>
          </w:tcPr>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B816BB" w:rsidRPr="002D57FE" w:rsidRDefault="00B816BB" w:rsidP="00D4159E">
            <w:pPr>
              <w:spacing w:line="216" w:lineRule="auto"/>
              <w:jc w:val="left"/>
              <w:rPr>
                <w:rFonts w:cs="Arial"/>
                <w:b/>
                <w:bCs/>
                <w:color w:val="000000"/>
              </w:rPr>
            </w:pPr>
          </w:p>
          <w:p w:rsidR="00C54486" w:rsidRPr="002D57FE" w:rsidRDefault="00C54486" w:rsidP="00D4159E">
            <w:pPr>
              <w:spacing w:line="216" w:lineRule="auto"/>
              <w:jc w:val="left"/>
              <w:rPr>
                <w:rFonts w:cs="Arial"/>
                <w:b/>
                <w:bCs/>
                <w:color w:val="000000"/>
              </w:rPr>
            </w:pPr>
          </w:p>
          <w:p w:rsidR="00C54486" w:rsidRPr="002D57FE" w:rsidRDefault="00C54486" w:rsidP="00D4159E">
            <w:pPr>
              <w:spacing w:line="216" w:lineRule="auto"/>
              <w:jc w:val="left"/>
              <w:rPr>
                <w:rFonts w:cs="Arial"/>
                <w:b/>
                <w:bCs/>
                <w:color w:val="000000"/>
              </w:rPr>
            </w:pPr>
          </w:p>
          <w:p w:rsidR="00B816BB" w:rsidRPr="002D57FE" w:rsidRDefault="00B816BB" w:rsidP="00DD497C">
            <w:pPr>
              <w:spacing w:line="216" w:lineRule="auto"/>
              <w:jc w:val="left"/>
              <w:rPr>
                <w:rFonts w:cs="Arial"/>
                <w:b/>
                <w:bCs/>
                <w:color w:val="000000"/>
              </w:rPr>
            </w:pPr>
          </w:p>
          <w:p w:rsidR="00DD497C" w:rsidRPr="002D57FE" w:rsidRDefault="00DD497C" w:rsidP="00DD497C">
            <w:pPr>
              <w:spacing w:line="216" w:lineRule="auto"/>
              <w:jc w:val="left"/>
              <w:rPr>
                <w:rFonts w:cs="Arial"/>
                <w:b/>
                <w:bCs/>
                <w:color w:val="000000"/>
              </w:rPr>
            </w:pPr>
          </w:p>
        </w:tc>
      </w:tr>
      <w:tr w:rsidR="000B738A" w:rsidRPr="002D57FE" w:rsidTr="00232B10">
        <w:trPr>
          <w:trHeight w:val="312"/>
          <w:jc w:val="center"/>
        </w:trPr>
        <w:tc>
          <w:tcPr>
            <w:tcW w:w="2515" w:type="dxa"/>
            <w:vMerge/>
          </w:tcPr>
          <w:p w:rsidR="000B738A" w:rsidRPr="002D57FE" w:rsidRDefault="000B738A" w:rsidP="007B4D6D">
            <w:pPr>
              <w:pStyle w:val="ListParagraph"/>
              <w:numPr>
                <w:ilvl w:val="0"/>
                <w:numId w:val="15"/>
              </w:numPr>
              <w:rPr>
                <w:rFonts w:cs="Arial"/>
              </w:rPr>
            </w:pPr>
          </w:p>
        </w:tc>
        <w:tc>
          <w:tcPr>
            <w:tcW w:w="7518" w:type="dxa"/>
            <w:gridSpan w:val="6"/>
            <w:vMerge/>
          </w:tcPr>
          <w:p w:rsidR="000B738A" w:rsidRPr="002D57FE"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0B738A" w:rsidRPr="002D57FE" w:rsidRDefault="000B738A" w:rsidP="001E0D24">
            <w:pPr>
              <w:spacing w:line="216" w:lineRule="auto"/>
              <w:jc w:val="center"/>
              <w:rPr>
                <w:rFonts w:cs="Arial"/>
                <w:color w:val="000000"/>
              </w:rPr>
            </w:pPr>
            <w:r w:rsidRPr="002D57FE">
              <w:rPr>
                <w:rFonts w:cs="Arial"/>
                <w:color w:val="000000"/>
              </w:rPr>
              <w:t>Pass or Referral</w:t>
            </w:r>
          </w:p>
        </w:tc>
      </w:tr>
      <w:tr w:rsidR="000B738A" w:rsidRPr="002D57FE" w:rsidTr="00232B10">
        <w:trPr>
          <w:trHeight w:val="1213"/>
          <w:jc w:val="center"/>
        </w:trPr>
        <w:tc>
          <w:tcPr>
            <w:tcW w:w="2515" w:type="dxa"/>
            <w:vMerge w:val="restart"/>
          </w:tcPr>
          <w:p w:rsidR="000B738A" w:rsidRPr="002D57FE" w:rsidRDefault="007B3343" w:rsidP="007B4D6D">
            <w:pPr>
              <w:rPr>
                <w:rFonts w:cs="Arial"/>
              </w:rPr>
            </w:pPr>
            <w:r w:rsidRPr="002D57FE">
              <w:rPr>
                <w:rFonts w:cs="Arial"/>
              </w:rPr>
              <w:t>AC 1.6</w:t>
            </w:r>
          </w:p>
          <w:p w:rsidR="00663188" w:rsidRPr="002D57FE" w:rsidRDefault="00611C7F" w:rsidP="008D4DA6">
            <w:pPr>
              <w:pStyle w:val="ListParagraph"/>
              <w:numPr>
                <w:ilvl w:val="0"/>
                <w:numId w:val="15"/>
              </w:numPr>
              <w:rPr>
                <w:rFonts w:cs="Arial"/>
              </w:rPr>
            </w:pPr>
            <w:r w:rsidRPr="002D57FE">
              <w:rPr>
                <w:rFonts w:cs="Arial"/>
                <w:bCs/>
              </w:rPr>
              <w:t>Describe the types, roles and responsibilities of representative bodies and their relevance to their own role</w:t>
            </w:r>
          </w:p>
        </w:tc>
        <w:tc>
          <w:tcPr>
            <w:tcW w:w="7518" w:type="dxa"/>
            <w:gridSpan w:val="6"/>
            <w:vMerge w:val="restart"/>
          </w:tcPr>
          <w:p w:rsidR="00F41697" w:rsidRPr="002D57FE" w:rsidRDefault="00F41697" w:rsidP="00F41697">
            <w:pPr>
              <w:pStyle w:val="ListParagraph"/>
              <w:numPr>
                <w:ilvl w:val="0"/>
                <w:numId w:val="15"/>
              </w:numPr>
              <w:rPr>
                <w:rFonts w:cs="Arial"/>
              </w:rPr>
            </w:pPr>
            <w:r w:rsidRPr="002D57FE">
              <w:rPr>
                <w:rFonts w:cs="Arial"/>
                <w:lang w:val="en-US"/>
              </w:rPr>
              <w:t xml:space="preserve">There are a number of representative bodies relevant to employee rights and responsibilities, including: </w:t>
            </w:r>
          </w:p>
          <w:p w:rsidR="00F41697" w:rsidRPr="002D57FE" w:rsidRDefault="00F41697" w:rsidP="00F41697">
            <w:pPr>
              <w:pStyle w:val="ListParagraph"/>
              <w:numPr>
                <w:ilvl w:val="1"/>
                <w:numId w:val="15"/>
              </w:numPr>
              <w:rPr>
                <w:rFonts w:cs="Arial"/>
                <w:lang w:val="en-US"/>
              </w:rPr>
            </w:pPr>
            <w:r w:rsidRPr="002D57FE">
              <w:rPr>
                <w:rFonts w:cs="Arial"/>
                <w:lang w:val="en-US"/>
              </w:rPr>
              <w:t xml:space="preserve">Trade unions </w:t>
            </w:r>
          </w:p>
          <w:p w:rsidR="00F41697" w:rsidRPr="002D57FE" w:rsidRDefault="00F41697" w:rsidP="00F41697">
            <w:pPr>
              <w:pStyle w:val="ListParagraph"/>
              <w:numPr>
                <w:ilvl w:val="1"/>
                <w:numId w:val="15"/>
              </w:numPr>
              <w:rPr>
                <w:rFonts w:cs="Arial"/>
                <w:lang w:val="en-US"/>
              </w:rPr>
            </w:pPr>
            <w:r w:rsidRPr="002D57FE">
              <w:rPr>
                <w:rFonts w:cs="Arial"/>
                <w:lang w:val="en-US"/>
              </w:rPr>
              <w:t xml:space="preserve">Government bodies </w:t>
            </w:r>
          </w:p>
          <w:p w:rsidR="00F41697" w:rsidRPr="002D57FE" w:rsidRDefault="00F41697" w:rsidP="00F41697">
            <w:pPr>
              <w:pStyle w:val="ListParagraph"/>
              <w:numPr>
                <w:ilvl w:val="1"/>
                <w:numId w:val="15"/>
              </w:numPr>
              <w:rPr>
                <w:rFonts w:cs="Arial"/>
                <w:lang w:val="en-US"/>
              </w:rPr>
            </w:pPr>
            <w:r w:rsidRPr="002D57FE">
              <w:rPr>
                <w:rFonts w:cs="Arial"/>
                <w:lang w:val="en-US"/>
              </w:rPr>
              <w:t>Works Committees</w:t>
            </w:r>
          </w:p>
          <w:p w:rsidR="00F41697" w:rsidRPr="002D57FE" w:rsidRDefault="00F41697" w:rsidP="00F41697">
            <w:pPr>
              <w:pStyle w:val="ListParagraph"/>
              <w:numPr>
                <w:ilvl w:val="1"/>
                <w:numId w:val="15"/>
              </w:numPr>
              <w:rPr>
                <w:rFonts w:cs="Arial"/>
                <w:lang w:val="en-US"/>
              </w:rPr>
            </w:pPr>
            <w:r w:rsidRPr="002D57FE">
              <w:rPr>
                <w:rFonts w:cs="Arial"/>
                <w:lang w:val="en-US"/>
              </w:rPr>
              <w:t xml:space="preserve">Employer/Employee forums </w:t>
            </w:r>
          </w:p>
          <w:p w:rsidR="00F41697" w:rsidRPr="002D57FE" w:rsidRDefault="00F41697" w:rsidP="00F41697">
            <w:pPr>
              <w:pStyle w:val="ListParagraph"/>
              <w:numPr>
                <w:ilvl w:val="1"/>
                <w:numId w:val="15"/>
              </w:numPr>
              <w:rPr>
                <w:rFonts w:cs="Arial"/>
                <w:lang w:val="en-US"/>
              </w:rPr>
            </w:pPr>
            <w:r w:rsidRPr="002D57FE">
              <w:rPr>
                <w:rFonts w:cs="Arial"/>
                <w:lang w:val="en-US"/>
              </w:rPr>
              <w:t xml:space="preserve">Professional Associations </w:t>
            </w:r>
          </w:p>
          <w:p w:rsidR="00F41697" w:rsidRPr="002D57FE" w:rsidRDefault="00F41697" w:rsidP="00F41697">
            <w:pPr>
              <w:pStyle w:val="ListParagraph"/>
              <w:numPr>
                <w:ilvl w:val="1"/>
                <w:numId w:val="15"/>
              </w:numPr>
              <w:rPr>
                <w:rFonts w:cs="Arial"/>
                <w:lang w:val="en-US"/>
              </w:rPr>
            </w:pPr>
            <w:r w:rsidRPr="002D57FE">
              <w:rPr>
                <w:rFonts w:cs="Arial"/>
                <w:lang w:val="en-US"/>
              </w:rPr>
              <w:t>etc.</w:t>
            </w:r>
          </w:p>
          <w:p w:rsidR="005A3431" w:rsidRPr="002D57FE" w:rsidRDefault="005A3431" w:rsidP="005A3431">
            <w:pPr>
              <w:pStyle w:val="ListParagraph"/>
              <w:numPr>
                <w:ilvl w:val="0"/>
                <w:numId w:val="15"/>
              </w:numPr>
              <w:rPr>
                <w:rFonts w:cs="Arial"/>
                <w:lang w:val="en-US"/>
              </w:rPr>
            </w:pPr>
            <w:r w:rsidRPr="002D57FE">
              <w:rPr>
                <w:rFonts w:cs="Arial"/>
              </w:rPr>
              <w:t xml:space="preserve">You are required to describe the </w:t>
            </w:r>
            <w:r w:rsidRPr="002D57FE">
              <w:rPr>
                <w:rFonts w:cs="Arial"/>
                <w:bCs/>
              </w:rPr>
              <w:t xml:space="preserve">roles and responsibilities of </w:t>
            </w:r>
            <w:r w:rsidRPr="002D57FE">
              <w:rPr>
                <w:rFonts w:cs="Arial"/>
                <w:b/>
                <w:bCs/>
                <w:i/>
              </w:rPr>
              <w:t>three</w:t>
            </w:r>
            <w:r w:rsidRPr="002D57FE">
              <w:rPr>
                <w:rFonts w:cs="Arial"/>
                <w:bCs/>
              </w:rPr>
              <w:t xml:space="preserve"> different types of representative bodies</w:t>
            </w:r>
            <w:r w:rsidR="00F41C98">
              <w:rPr>
                <w:rFonts w:cs="Arial"/>
                <w:bCs/>
              </w:rPr>
              <w:t>.</w:t>
            </w:r>
          </w:p>
          <w:p w:rsidR="005A3431" w:rsidRPr="002D57FE" w:rsidRDefault="005A3431" w:rsidP="00315413">
            <w:pPr>
              <w:pStyle w:val="ListParagraph"/>
              <w:numPr>
                <w:ilvl w:val="0"/>
                <w:numId w:val="15"/>
              </w:numPr>
              <w:rPr>
                <w:rFonts w:cs="Arial"/>
                <w:lang w:val="en-US"/>
              </w:rPr>
            </w:pPr>
            <w:r w:rsidRPr="002D57FE">
              <w:rPr>
                <w:rFonts w:cs="Arial"/>
              </w:rPr>
              <w:t xml:space="preserve">You are then required to describe how each of the </w:t>
            </w:r>
            <w:r w:rsidRPr="002D57FE">
              <w:rPr>
                <w:rFonts w:cs="Arial"/>
                <w:b/>
                <w:bCs/>
                <w:i/>
              </w:rPr>
              <w:t>three</w:t>
            </w:r>
            <w:r w:rsidRPr="002D57FE">
              <w:rPr>
                <w:rFonts w:cs="Arial"/>
                <w:bCs/>
              </w:rPr>
              <w:t xml:space="preserve"> different types of representative bodies </w:t>
            </w:r>
            <w:r w:rsidR="00F41C98" w:rsidRPr="002D57FE">
              <w:rPr>
                <w:rFonts w:cs="Arial"/>
                <w:bCs/>
              </w:rPr>
              <w:t>is</w:t>
            </w:r>
            <w:r w:rsidRPr="002D57FE">
              <w:rPr>
                <w:rFonts w:cs="Arial"/>
                <w:bCs/>
              </w:rPr>
              <w:t xml:space="preserve"> relevant to own role.</w:t>
            </w:r>
          </w:p>
          <w:p w:rsidR="00F41697" w:rsidRPr="002D57FE" w:rsidRDefault="00F41697" w:rsidP="00F41697">
            <w:pPr>
              <w:rPr>
                <w:rFonts w:cs="Arial"/>
                <w:lang w:val="en-US"/>
              </w:rPr>
            </w:pPr>
          </w:p>
          <w:p w:rsidR="000B738A" w:rsidRPr="002D57FE" w:rsidRDefault="000B738A" w:rsidP="001E0D24">
            <w:pPr>
              <w:rPr>
                <w:rFonts w:cs="Arial"/>
                <w:b/>
              </w:rPr>
            </w:pPr>
            <w:r w:rsidRPr="002D57FE">
              <w:rPr>
                <w:rFonts w:cs="Arial"/>
                <w:b/>
              </w:rPr>
              <w:t>Answer:</w:t>
            </w:r>
          </w:p>
          <w:p w:rsidR="00CE362D" w:rsidRPr="002D57FE" w:rsidRDefault="00CE362D" w:rsidP="001E0D24">
            <w:pPr>
              <w:rPr>
                <w:rFonts w:cs="Arial"/>
                <w:b/>
              </w:rPr>
            </w:pPr>
          </w:p>
          <w:p w:rsidR="00CE362D" w:rsidRPr="002D57FE" w:rsidRDefault="00CE362D" w:rsidP="001E0D24">
            <w:pPr>
              <w:rPr>
                <w:rFonts w:cs="Arial"/>
                <w:b/>
              </w:rPr>
            </w:pPr>
          </w:p>
          <w:p w:rsidR="005A3431" w:rsidRPr="002D57FE" w:rsidRDefault="005A3431" w:rsidP="001E0D24">
            <w:pPr>
              <w:rPr>
                <w:rFonts w:cs="Arial"/>
                <w:b/>
              </w:rPr>
            </w:pPr>
          </w:p>
          <w:p w:rsidR="00CE362D" w:rsidRPr="002D57FE" w:rsidRDefault="00CE362D" w:rsidP="001E0D24">
            <w:pPr>
              <w:rPr>
                <w:rFonts w:cs="Arial"/>
                <w:b/>
              </w:rPr>
            </w:pPr>
          </w:p>
          <w:p w:rsidR="00CE362D" w:rsidRPr="002D57FE" w:rsidRDefault="00CE362D" w:rsidP="001E0D24">
            <w:pPr>
              <w:rPr>
                <w:rFonts w:cs="Arial"/>
                <w:b/>
              </w:rPr>
            </w:pPr>
          </w:p>
        </w:tc>
        <w:tc>
          <w:tcPr>
            <w:tcW w:w="3145" w:type="dxa"/>
            <w:vAlign w:val="center"/>
          </w:tcPr>
          <w:p w:rsidR="000B738A" w:rsidRPr="002D57FE" w:rsidRDefault="000B738A" w:rsidP="005161AF">
            <w:pPr>
              <w:spacing w:line="216" w:lineRule="auto"/>
              <w:jc w:val="left"/>
              <w:rPr>
                <w:rFonts w:cs="Arial"/>
                <w:color w:val="000000"/>
              </w:rPr>
            </w:pPr>
          </w:p>
          <w:p w:rsidR="00CE362D" w:rsidRPr="002D57FE" w:rsidRDefault="00CE362D" w:rsidP="005161AF">
            <w:pPr>
              <w:spacing w:line="216" w:lineRule="auto"/>
              <w:jc w:val="left"/>
              <w:rPr>
                <w:rFonts w:cs="Arial"/>
                <w:color w:val="000000"/>
              </w:rPr>
            </w:pPr>
          </w:p>
          <w:p w:rsidR="00CE362D" w:rsidRPr="002D57FE" w:rsidRDefault="00CE362D" w:rsidP="005161AF">
            <w:pPr>
              <w:spacing w:line="216" w:lineRule="auto"/>
              <w:jc w:val="left"/>
              <w:rPr>
                <w:rFonts w:cs="Arial"/>
                <w:color w:val="000000"/>
              </w:rPr>
            </w:pPr>
          </w:p>
          <w:p w:rsidR="00CE362D" w:rsidRPr="002D57FE" w:rsidRDefault="00CE362D" w:rsidP="005161AF">
            <w:pPr>
              <w:spacing w:line="216" w:lineRule="auto"/>
              <w:jc w:val="left"/>
              <w:rPr>
                <w:rFonts w:cs="Arial"/>
                <w:color w:val="000000"/>
              </w:rPr>
            </w:pPr>
          </w:p>
          <w:p w:rsidR="00CE362D" w:rsidRPr="002D57FE" w:rsidRDefault="00CE362D" w:rsidP="005161AF">
            <w:pPr>
              <w:spacing w:line="216" w:lineRule="auto"/>
              <w:jc w:val="left"/>
              <w:rPr>
                <w:rFonts w:cs="Arial"/>
                <w:color w:val="000000"/>
              </w:rPr>
            </w:pPr>
          </w:p>
          <w:p w:rsidR="006A28AE" w:rsidRPr="002D57FE" w:rsidRDefault="006A28AE"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5A3431" w:rsidRPr="002D57FE" w:rsidRDefault="005A3431" w:rsidP="005161AF">
            <w:pPr>
              <w:spacing w:line="216" w:lineRule="auto"/>
              <w:jc w:val="left"/>
              <w:rPr>
                <w:rFonts w:cs="Arial"/>
                <w:color w:val="000000"/>
              </w:rPr>
            </w:pPr>
          </w:p>
          <w:p w:rsidR="00CE362D" w:rsidRPr="002D57FE" w:rsidRDefault="00CE362D" w:rsidP="005161AF">
            <w:pPr>
              <w:spacing w:line="216" w:lineRule="auto"/>
              <w:jc w:val="left"/>
              <w:rPr>
                <w:rFonts w:cs="Arial"/>
                <w:color w:val="000000"/>
              </w:rPr>
            </w:pPr>
          </w:p>
          <w:p w:rsidR="00CE362D" w:rsidRPr="002D57FE" w:rsidRDefault="00CE362D" w:rsidP="005161AF">
            <w:pPr>
              <w:spacing w:line="216" w:lineRule="auto"/>
              <w:jc w:val="left"/>
              <w:rPr>
                <w:rFonts w:cs="Arial"/>
                <w:color w:val="000000"/>
              </w:rPr>
            </w:pPr>
          </w:p>
        </w:tc>
      </w:tr>
      <w:tr w:rsidR="000B738A" w:rsidRPr="002D57FE" w:rsidTr="00232B10">
        <w:trPr>
          <w:trHeight w:val="312"/>
          <w:jc w:val="center"/>
        </w:trPr>
        <w:tc>
          <w:tcPr>
            <w:tcW w:w="2515" w:type="dxa"/>
            <w:vMerge/>
          </w:tcPr>
          <w:p w:rsidR="000B738A" w:rsidRPr="002D57FE" w:rsidRDefault="000B738A" w:rsidP="007B4D6D">
            <w:pPr>
              <w:pStyle w:val="ListParagraph"/>
              <w:numPr>
                <w:ilvl w:val="0"/>
                <w:numId w:val="15"/>
              </w:numPr>
              <w:rPr>
                <w:rFonts w:cs="Arial"/>
              </w:rPr>
            </w:pPr>
          </w:p>
        </w:tc>
        <w:tc>
          <w:tcPr>
            <w:tcW w:w="7518" w:type="dxa"/>
            <w:gridSpan w:val="6"/>
            <w:vMerge/>
          </w:tcPr>
          <w:p w:rsidR="000B738A" w:rsidRPr="002D57FE"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0B738A" w:rsidRPr="002D57FE" w:rsidRDefault="000B738A" w:rsidP="001E0D24">
            <w:pPr>
              <w:spacing w:line="216" w:lineRule="auto"/>
              <w:jc w:val="center"/>
              <w:rPr>
                <w:rFonts w:cs="Arial"/>
                <w:color w:val="000000"/>
              </w:rPr>
            </w:pPr>
            <w:r w:rsidRPr="002D57FE">
              <w:rPr>
                <w:rFonts w:cs="Arial"/>
                <w:color w:val="000000"/>
              </w:rPr>
              <w:t>Pass or Referral</w:t>
            </w:r>
          </w:p>
        </w:tc>
      </w:tr>
      <w:tr w:rsidR="000B738A" w:rsidRPr="002D57FE" w:rsidTr="00232B10">
        <w:trPr>
          <w:trHeight w:val="312"/>
          <w:jc w:val="center"/>
        </w:trPr>
        <w:tc>
          <w:tcPr>
            <w:tcW w:w="6586" w:type="dxa"/>
            <w:gridSpan w:val="4"/>
          </w:tcPr>
          <w:p w:rsidR="000B738A" w:rsidRPr="002D57FE" w:rsidRDefault="000B738A" w:rsidP="001E0D24">
            <w:pPr>
              <w:spacing w:line="216" w:lineRule="auto"/>
              <w:rPr>
                <w:rFonts w:cs="Arial"/>
                <w:b/>
                <w:bCs/>
                <w:color w:val="000000"/>
              </w:rPr>
            </w:pPr>
            <w:r w:rsidRPr="002D57FE">
              <w:rPr>
                <w:rFonts w:cs="Arial"/>
                <w:b/>
                <w:bCs/>
                <w:color w:val="000000"/>
              </w:rPr>
              <w:t xml:space="preserve">Section comments </w:t>
            </w:r>
            <w:r w:rsidRPr="002D57FE">
              <w:rPr>
                <w:rFonts w:cs="Arial"/>
                <w:color w:val="000000"/>
              </w:rPr>
              <w:t>(optional):</w:t>
            </w:r>
          </w:p>
        </w:tc>
        <w:tc>
          <w:tcPr>
            <w:tcW w:w="6592" w:type="dxa"/>
            <w:gridSpan w:val="4"/>
          </w:tcPr>
          <w:p w:rsidR="000B738A" w:rsidRPr="002D57FE" w:rsidRDefault="000B738A" w:rsidP="001E0D24">
            <w:pPr>
              <w:spacing w:line="216" w:lineRule="auto"/>
              <w:rPr>
                <w:rFonts w:cs="Arial"/>
                <w:color w:val="000000"/>
              </w:rPr>
            </w:pPr>
            <w:r w:rsidRPr="002D57FE">
              <w:rPr>
                <w:rFonts w:cs="Arial"/>
                <w:b/>
                <w:bCs/>
                <w:color w:val="000000"/>
              </w:rPr>
              <w:t xml:space="preserve">Verification comments </w:t>
            </w:r>
            <w:r w:rsidRPr="002D57FE">
              <w:rPr>
                <w:rFonts w:cs="Arial"/>
                <w:color w:val="000000"/>
              </w:rPr>
              <w:t>(optional):</w:t>
            </w:r>
          </w:p>
          <w:p w:rsidR="000B738A" w:rsidRPr="002D57FE" w:rsidRDefault="000B738A" w:rsidP="001E0D24">
            <w:pPr>
              <w:spacing w:line="216" w:lineRule="auto"/>
              <w:rPr>
                <w:rFonts w:cs="Arial"/>
                <w:color w:val="000000"/>
              </w:rPr>
            </w:pPr>
          </w:p>
          <w:p w:rsidR="000B738A" w:rsidRPr="002D57FE" w:rsidRDefault="000B738A" w:rsidP="001E0D24">
            <w:pPr>
              <w:spacing w:line="216" w:lineRule="auto"/>
              <w:rPr>
                <w:rFonts w:cs="Arial"/>
                <w:b/>
                <w:bCs/>
                <w:color w:val="000000"/>
              </w:rPr>
            </w:pPr>
          </w:p>
        </w:tc>
      </w:tr>
      <w:tr w:rsidR="000B738A" w:rsidRPr="002D57FE" w:rsidTr="008D4DA6">
        <w:trPr>
          <w:trHeight w:val="312"/>
          <w:jc w:val="center"/>
        </w:trPr>
        <w:tc>
          <w:tcPr>
            <w:tcW w:w="13178" w:type="dxa"/>
            <w:gridSpan w:val="8"/>
            <w:shd w:val="clear" w:color="auto" w:fill="E0E0E0"/>
          </w:tcPr>
          <w:p w:rsidR="000B738A" w:rsidRPr="002D57FE" w:rsidRDefault="007B3343" w:rsidP="009D34F8">
            <w:pPr>
              <w:spacing w:before="120" w:after="120"/>
              <w:rPr>
                <w:rFonts w:cs="Arial"/>
                <w:b/>
                <w:bCs/>
                <w:color w:val="000000"/>
              </w:rPr>
            </w:pPr>
            <w:r w:rsidRPr="002D57FE">
              <w:rPr>
                <w:rFonts w:cs="Arial"/>
                <w:b/>
                <w:bCs/>
                <w:color w:val="000000"/>
              </w:rPr>
              <w:t>Learning Outcome / Section 2</w:t>
            </w:r>
            <w:r w:rsidR="00717FC3" w:rsidRPr="002D57FE">
              <w:rPr>
                <w:rFonts w:cs="Arial"/>
                <w:b/>
                <w:bCs/>
              </w:rPr>
              <w:t xml:space="preserve"> </w:t>
            </w:r>
            <w:r w:rsidR="00611C7F" w:rsidRPr="002D57FE">
              <w:rPr>
                <w:rFonts w:cs="Arial"/>
                <w:b/>
                <w:bCs/>
                <w:color w:val="000000"/>
              </w:rPr>
              <w:t>Understand employers’ expectations and employees’ rights and obligations</w:t>
            </w:r>
          </w:p>
        </w:tc>
      </w:tr>
      <w:tr w:rsidR="000B738A" w:rsidRPr="002D57FE" w:rsidTr="00232B10">
        <w:trPr>
          <w:trHeight w:val="312"/>
          <w:jc w:val="center"/>
        </w:trPr>
        <w:tc>
          <w:tcPr>
            <w:tcW w:w="2515" w:type="dxa"/>
            <w:vAlign w:val="center"/>
          </w:tcPr>
          <w:p w:rsidR="000B738A" w:rsidRPr="002D57FE" w:rsidRDefault="000B738A" w:rsidP="001E0D24">
            <w:pPr>
              <w:rPr>
                <w:rFonts w:cs="Arial"/>
                <w:b/>
                <w:bCs/>
                <w:color w:val="000000"/>
              </w:rPr>
            </w:pPr>
            <w:r w:rsidRPr="002D57FE">
              <w:rPr>
                <w:rFonts w:cs="Arial"/>
                <w:b/>
                <w:bCs/>
                <w:color w:val="000000"/>
              </w:rPr>
              <w:t>Assessment Criteria (AC)</w:t>
            </w:r>
          </w:p>
        </w:tc>
        <w:tc>
          <w:tcPr>
            <w:tcW w:w="7518" w:type="dxa"/>
            <w:gridSpan w:val="6"/>
            <w:vAlign w:val="center"/>
          </w:tcPr>
          <w:p w:rsidR="000B738A" w:rsidRPr="002D57FE" w:rsidRDefault="001D2AEC" w:rsidP="001E0D24">
            <w:pPr>
              <w:spacing w:line="216" w:lineRule="auto"/>
              <w:jc w:val="center"/>
              <w:rPr>
                <w:rFonts w:cs="Arial"/>
                <w:b/>
                <w:bCs/>
                <w:color w:val="000000"/>
              </w:rPr>
            </w:pPr>
            <w:r w:rsidRPr="001D2AEC">
              <w:rPr>
                <w:rFonts w:cs="Arial"/>
                <w:b/>
                <w:bCs/>
                <w:color w:val="000000"/>
              </w:rPr>
              <w:t>Assessment Guidance</w:t>
            </w:r>
          </w:p>
        </w:tc>
        <w:tc>
          <w:tcPr>
            <w:tcW w:w="3145" w:type="dxa"/>
            <w:vAlign w:val="center"/>
          </w:tcPr>
          <w:p w:rsidR="000B738A" w:rsidRPr="002D57FE" w:rsidRDefault="000B738A" w:rsidP="001E0D24">
            <w:pPr>
              <w:spacing w:line="216" w:lineRule="auto"/>
              <w:jc w:val="center"/>
              <w:rPr>
                <w:rFonts w:cs="Arial"/>
                <w:b/>
                <w:bCs/>
                <w:color w:val="000000"/>
              </w:rPr>
            </w:pPr>
            <w:r w:rsidRPr="002D57FE">
              <w:rPr>
                <w:rFonts w:cs="Arial"/>
                <w:b/>
                <w:bCs/>
                <w:color w:val="000000"/>
              </w:rPr>
              <w:t>Assessor feedback on AC</w:t>
            </w:r>
          </w:p>
          <w:p w:rsidR="000B738A" w:rsidRPr="002D57FE" w:rsidRDefault="000B738A" w:rsidP="001E0D24">
            <w:pPr>
              <w:spacing w:line="216" w:lineRule="auto"/>
              <w:jc w:val="center"/>
              <w:rPr>
                <w:rFonts w:cs="Arial"/>
                <w:i/>
                <w:iCs/>
                <w:color w:val="000000"/>
              </w:rPr>
            </w:pPr>
            <w:r w:rsidRPr="002D57FE">
              <w:rPr>
                <w:rFonts w:cs="Arial"/>
                <w:i/>
                <w:iCs/>
                <w:color w:val="000000"/>
              </w:rPr>
              <w:t xml:space="preserve"> [comments not necessary in every box]</w:t>
            </w:r>
          </w:p>
        </w:tc>
      </w:tr>
      <w:tr w:rsidR="000B738A" w:rsidRPr="002D57FE" w:rsidTr="00232B10">
        <w:trPr>
          <w:trHeight w:val="2045"/>
          <w:jc w:val="center"/>
        </w:trPr>
        <w:tc>
          <w:tcPr>
            <w:tcW w:w="2515" w:type="dxa"/>
            <w:vMerge w:val="restart"/>
          </w:tcPr>
          <w:p w:rsidR="000B738A" w:rsidRPr="002D57FE" w:rsidRDefault="007B3343" w:rsidP="001E0D24">
            <w:pPr>
              <w:spacing w:line="216" w:lineRule="auto"/>
              <w:rPr>
                <w:rFonts w:cs="Arial"/>
                <w:color w:val="000000"/>
              </w:rPr>
            </w:pPr>
            <w:r w:rsidRPr="002D57FE">
              <w:rPr>
                <w:rFonts w:cs="Arial"/>
                <w:color w:val="000000"/>
              </w:rPr>
              <w:lastRenderedPageBreak/>
              <w:t>AC 2</w:t>
            </w:r>
            <w:r w:rsidR="000B738A" w:rsidRPr="002D57FE">
              <w:rPr>
                <w:rFonts w:cs="Arial"/>
                <w:color w:val="000000"/>
              </w:rPr>
              <w:t>.1</w:t>
            </w:r>
          </w:p>
          <w:p w:rsidR="004A4089" w:rsidRPr="002D57FE" w:rsidRDefault="004A4089" w:rsidP="004A4089">
            <w:pPr>
              <w:numPr>
                <w:ilvl w:val="0"/>
                <w:numId w:val="2"/>
              </w:numPr>
              <w:spacing w:line="216" w:lineRule="auto"/>
              <w:rPr>
                <w:rFonts w:cs="Arial"/>
                <w:bCs/>
                <w:color w:val="000000"/>
              </w:rPr>
            </w:pPr>
            <w:r w:rsidRPr="002D57FE">
              <w:rPr>
                <w:rFonts w:cs="Arial"/>
                <w:bCs/>
                <w:color w:val="000000"/>
              </w:rPr>
              <w:t xml:space="preserve">Describe the employer and employee statutory rights and responsibilities that affect their own role </w:t>
            </w:r>
          </w:p>
          <w:p w:rsidR="00BC6F0E" w:rsidRPr="002D57FE" w:rsidRDefault="00BC6F0E" w:rsidP="004A4089">
            <w:pPr>
              <w:spacing w:line="216" w:lineRule="auto"/>
              <w:rPr>
                <w:rFonts w:cs="Arial"/>
                <w:color w:val="000000"/>
              </w:rPr>
            </w:pPr>
          </w:p>
        </w:tc>
        <w:tc>
          <w:tcPr>
            <w:tcW w:w="7518" w:type="dxa"/>
            <w:gridSpan w:val="6"/>
            <w:vMerge w:val="restart"/>
          </w:tcPr>
          <w:p w:rsidR="00417BD5" w:rsidRPr="002D57FE" w:rsidRDefault="00417BD5" w:rsidP="00B5278C">
            <w:pPr>
              <w:pStyle w:val="Default"/>
              <w:numPr>
                <w:ilvl w:val="0"/>
                <w:numId w:val="2"/>
              </w:numPr>
              <w:rPr>
                <w:sz w:val="20"/>
                <w:szCs w:val="20"/>
              </w:rPr>
            </w:pPr>
            <w:r w:rsidRPr="002D57FE">
              <w:rPr>
                <w:sz w:val="20"/>
                <w:szCs w:val="20"/>
              </w:rPr>
              <w:t xml:space="preserve">Employers and employees have statutory rights and responsibilities relating to such areas as </w:t>
            </w:r>
            <w:r w:rsidR="004A5BB8" w:rsidRPr="002D57FE">
              <w:rPr>
                <w:sz w:val="20"/>
                <w:szCs w:val="20"/>
                <w:lang w:val="en"/>
              </w:rPr>
              <w:t>Heal</w:t>
            </w:r>
            <w:r w:rsidRPr="002D57FE">
              <w:rPr>
                <w:sz w:val="20"/>
                <w:szCs w:val="20"/>
                <w:lang w:val="en"/>
              </w:rPr>
              <w:t xml:space="preserve">th and Safety, </w:t>
            </w:r>
            <w:r w:rsidR="004A5BB8" w:rsidRPr="002D57FE">
              <w:rPr>
                <w:sz w:val="20"/>
                <w:szCs w:val="20"/>
                <w:lang w:val="en"/>
              </w:rPr>
              <w:t>Terms and Conditions of Employment, Equal Opportunities</w:t>
            </w:r>
            <w:r w:rsidR="00743B6F" w:rsidRPr="002D57FE">
              <w:rPr>
                <w:sz w:val="20"/>
                <w:szCs w:val="20"/>
                <w:lang w:val="en"/>
              </w:rPr>
              <w:t>,</w:t>
            </w:r>
            <w:r w:rsidR="004A5BB8" w:rsidRPr="002D57FE">
              <w:rPr>
                <w:sz w:val="20"/>
                <w:szCs w:val="20"/>
                <w:lang w:val="en"/>
              </w:rPr>
              <w:t xml:space="preserve"> and the right to be paid a Minimum Wage. </w:t>
            </w:r>
          </w:p>
          <w:p w:rsidR="00D062F7" w:rsidRPr="002D57FE" w:rsidRDefault="004A5BB8" w:rsidP="00B5278C">
            <w:pPr>
              <w:pStyle w:val="Default"/>
              <w:numPr>
                <w:ilvl w:val="0"/>
                <w:numId w:val="2"/>
              </w:numPr>
              <w:rPr>
                <w:sz w:val="20"/>
                <w:szCs w:val="20"/>
              </w:rPr>
            </w:pPr>
            <w:r w:rsidRPr="002D57FE">
              <w:rPr>
                <w:sz w:val="20"/>
                <w:szCs w:val="20"/>
                <w:lang w:val="en"/>
              </w:rPr>
              <w:t>The Health and Safety at Work Acts</w:t>
            </w:r>
            <w:r w:rsidR="00417BD5" w:rsidRPr="002D57FE">
              <w:rPr>
                <w:sz w:val="20"/>
                <w:szCs w:val="20"/>
                <w:lang w:val="en"/>
              </w:rPr>
              <w:t>, for example,</w:t>
            </w:r>
            <w:r w:rsidRPr="002D57FE">
              <w:rPr>
                <w:sz w:val="20"/>
                <w:szCs w:val="20"/>
                <w:lang w:val="en"/>
              </w:rPr>
              <w:t xml:space="preserve"> set out responsibilities and rights for both e</w:t>
            </w:r>
            <w:r w:rsidR="004F6F9C" w:rsidRPr="002D57FE">
              <w:rPr>
                <w:sz w:val="20"/>
                <w:szCs w:val="20"/>
                <w:lang w:val="en"/>
              </w:rPr>
              <w:t>mployers and employees</w:t>
            </w:r>
            <w:r w:rsidR="00417BD5" w:rsidRPr="002D57FE">
              <w:rPr>
                <w:sz w:val="20"/>
                <w:szCs w:val="20"/>
                <w:lang w:val="en"/>
              </w:rPr>
              <w:t xml:space="preserve">, and there </w:t>
            </w:r>
            <w:r w:rsidRPr="002D57FE">
              <w:rPr>
                <w:sz w:val="20"/>
                <w:szCs w:val="20"/>
                <w:lang w:val="en"/>
              </w:rPr>
              <w:t>are also specific regulations about the way</w:t>
            </w:r>
            <w:r w:rsidR="00417BD5" w:rsidRPr="002D57FE">
              <w:rPr>
                <w:sz w:val="20"/>
                <w:szCs w:val="20"/>
                <w:lang w:val="en"/>
              </w:rPr>
              <w:t>s</w:t>
            </w:r>
            <w:r w:rsidRPr="002D57FE">
              <w:rPr>
                <w:sz w:val="20"/>
                <w:szCs w:val="20"/>
                <w:lang w:val="en"/>
              </w:rPr>
              <w:t xml:space="preserve"> in which potentially harmful substa</w:t>
            </w:r>
            <w:r w:rsidR="00417BD5" w:rsidRPr="002D57FE">
              <w:rPr>
                <w:sz w:val="20"/>
                <w:szCs w:val="20"/>
                <w:lang w:val="en"/>
              </w:rPr>
              <w:t>nces should be used and stored.</w:t>
            </w:r>
          </w:p>
          <w:p w:rsidR="00B5278C" w:rsidRPr="002D57FE" w:rsidRDefault="00B5278C" w:rsidP="00B5278C">
            <w:pPr>
              <w:pStyle w:val="Default"/>
              <w:numPr>
                <w:ilvl w:val="0"/>
                <w:numId w:val="2"/>
              </w:numPr>
              <w:rPr>
                <w:sz w:val="20"/>
                <w:szCs w:val="20"/>
              </w:rPr>
            </w:pPr>
            <w:r w:rsidRPr="002D57FE">
              <w:rPr>
                <w:sz w:val="20"/>
                <w:szCs w:val="20"/>
              </w:rPr>
              <w:t xml:space="preserve">You are required to describe </w:t>
            </w:r>
            <w:r w:rsidR="004E2B39" w:rsidRPr="002D57FE">
              <w:rPr>
                <w:sz w:val="20"/>
                <w:szCs w:val="20"/>
              </w:rPr>
              <w:t xml:space="preserve">how </w:t>
            </w:r>
            <w:r w:rsidRPr="002D57FE">
              <w:rPr>
                <w:sz w:val="20"/>
                <w:szCs w:val="20"/>
              </w:rPr>
              <w:t xml:space="preserve">the main features of </w:t>
            </w:r>
            <w:r w:rsidRPr="002D57FE">
              <w:rPr>
                <w:b/>
                <w:i/>
                <w:sz w:val="20"/>
                <w:szCs w:val="20"/>
              </w:rPr>
              <w:t>two</w:t>
            </w:r>
            <w:r w:rsidRPr="002D57FE">
              <w:rPr>
                <w:sz w:val="20"/>
                <w:szCs w:val="20"/>
              </w:rPr>
              <w:t xml:space="preserve"> </w:t>
            </w:r>
            <w:r w:rsidRPr="002D57FE">
              <w:rPr>
                <w:bCs/>
                <w:color w:val="auto"/>
                <w:sz w:val="20"/>
                <w:szCs w:val="20"/>
              </w:rPr>
              <w:t xml:space="preserve">employer and employee statutory </w:t>
            </w:r>
            <w:r w:rsidR="004E2B39" w:rsidRPr="002D57FE">
              <w:rPr>
                <w:bCs/>
                <w:color w:val="auto"/>
                <w:sz w:val="20"/>
                <w:szCs w:val="20"/>
              </w:rPr>
              <w:t xml:space="preserve">rights and responsibilities affect </w:t>
            </w:r>
            <w:r w:rsidRPr="002D57FE">
              <w:rPr>
                <w:bCs/>
                <w:color w:val="auto"/>
                <w:sz w:val="20"/>
                <w:szCs w:val="20"/>
              </w:rPr>
              <w:t>own role</w:t>
            </w:r>
            <w:r w:rsidR="004E2B39" w:rsidRPr="002D57FE">
              <w:rPr>
                <w:bCs/>
                <w:color w:val="auto"/>
                <w:sz w:val="20"/>
                <w:szCs w:val="20"/>
              </w:rPr>
              <w:t>.</w:t>
            </w:r>
            <w:r w:rsidRPr="002D57FE">
              <w:rPr>
                <w:bCs/>
                <w:color w:val="auto"/>
                <w:sz w:val="20"/>
                <w:szCs w:val="20"/>
              </w:rPr>
              <w:t xml:space="preserve"> </w:t>
            </w:r>
          </w:p>
          <w:p w:rsidR="00417BD5" w:rsidRPr="002D57FE" w:rsidRDefault="00417BD5" w:rsidP="00417BD5">
            <w:pPr>
              <w:pStyle w:val="Default"/>
              <w:ind w:left="360"/>
              <w:rPr>
                <w:sz w:val="20"/>
                <w:szCs w:val="20"/>
              </w:rPr>
            </w:pPr>
          </w:p>
          <w:p w:rsidR="00743B6F" w:rsidRPr="002D57FE" w:rsidRDefault="000B738A" w:rsidP="001E0D24">
            <w:pPr>
              <w:rPr>
                <w:rFonts w:cs="Arial"/>
                <w:b/>
              </w:rPr>
            </w:pPr>
            <w:r w:rsidRPr="002D57FE">
              <w:rPr>
                <w:rFonts w:cs="Arial"/>
              </w:rPr>
              <w:t xml:space="preserve"> </w:t>
            </w:r>
            <w:r w:rsidRPr="002D57FE">
              <w:rPr>
                <w:rFonts w:cs="Arial"/>
                <w:b/>
              </w:rPr>
              <w:t>Answer:</w:t>
            </w:r>
          </w:p>
        </w:tc>
        <w:tc>
          <w:tcPr>
            <w:tcW w:w="3145" w:type="dxa"/>
            <w:vAlign w:val="center"/>
          </w:tcPr>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1E0D24">
            <w:pPr>
              <w:spacing w:line="216" w:lineRule="auto"/>
              <w:jc w:val="center"/>
              <w:rPr>
                <w:rFonts w:cs="Arial"/>
                <w:b/>
                <w:bCs/>
                <w:color w:val="000000"/>
              </w:rPr>
            </w:pPr>
          </w:p>
          <w:p w:rsidR="000B738A" w:rsidRPr="002D57FE" w:rsidRDefault="000B738A" w:rsidP="006072E7">
            <w:pPr>
              <w:spacing w:line="216" w:lineRule="auto"/>
              <w:jc w:val="left"/>
              <w:rPr>
                <w:rFonts w:cs="Arial"/>
                <w:b/>
                <w:bCs/>
                <w:color w:val="000000"/>
              </w:rPr>
            </w:pPr>
          </w:p>
          <w:p w:rsidR="00743B6F" w:rsidRPr="002D57FE" w:rsidRDefault="00743B6F" w:rsidP="006072E7">
            <w:pPr>
              <w:spacing w:line="216" w:lineRule="auto"/>
              <w:jc w:val="left"/>
              <w:rPr>
                <w:rFonts w:cs="Arial"/>
                <w:b/>
                <w:bCs/>
                <w:color w:val="000000"/>
              </w:rPr>
            </w:pPr>
          </w:p>
          <w:p w:rsidR="00743B6F" w:rsidRPr="002D57FE" w:rsidRDefault="00743B6F" w:rsidP="006072E7">
            <w:pPr>
              <w:spacing w:line="216" w:lineRule="auto"/>
              <w:jc w:val="left"/>
              <w:rPr>
                <w:rFonts w:cs="Arial"/>
                <w:b/>
                <w:bCs/>
                <w:color w:val="000000"/>
              </w:rPr>
            </w:pPr>
          </w:p>
          <w:p w:rsidR="00743B6F" w:rsidRPr="002D57FE" w:rsidRDefault="00743B6F" w:rsidP="006072E7">
            <w:pPr>
              <w:spacing w:line="216" w:lineRule="auto"/>
              <w:jc w:val="left"/>
              <w:rPr>
                <w:rFonts w:cs="Arial"/>
                <w:b/>
                <w:bCs/>
                <w:color w:val="000000"/>
              </w:rPr>
            </w:pPr>
          </w:p>
          <w:p w:rsidR="006072E7" w:rsidRPr="002D57FE" w:rsidRDefault="006072E7" w:rsidP="006072E7">
            <w:pPr>
              <w:spacing w:line="216" w:lineRule="auto"/>
              <w:jc w:val="left"/>
              <w:rPr>
                <w:rFonts w:cs="Arial"/>
                <w:b/>
                <w:bCs/>
                <w:color w:val="000000"/>
              </w:rPr>
            </w:pPr>
          </w:p>
        </w:tc>
      </w:tr>
      <w:tr w:rsidR="000B738A" w:rsidRPr="002D57FE" w:rsidTr="00232B10">
        <w:trPr>
          <w:trHeight w:val="312"/>
          <w:jc w:val="center"/>
        </w:trPr>
        <w:tc>
          <w:tcPr>
            <w:tcW w:w="2515" w:type="dxa"/>
            <w:vMerge/>
          </w:tcPr>
          <w:p w:rsidR="000B738A" w:rsidRPr="002D57FE" w:rsidRDefault="000B738A" w:rsidP="001E0D24">
            <w:pPr>
              <w:spacing w:line="216" w:lineRule="auto"/>
              <w:rPr>
                <w:rFonts w:cs="Arial"/>
                <w:color w:val="000000"/>
              </w:rPr>
            </w:pPr>
          </w:p>
        </w:tc>
        <w:tc>
          <w:tcPr>
            <w:tcW w:w="7518" w:type="dxa"/>
            <w:gridSpan w:val="6"/>
            <w:vMerge/>
          </w:tcPr>
          <w:p w:rsidR="000B738A" w:rsidRPr="002D57FE"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743B6F" w:rsidRPr="002D57FE" w:rsidRDefault="00743B6F"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r w:rsidRPr="002D57FE">
              <w:rPr>
                <w:rFonts w:cs="Arial"/>
                <w:color w:val="000000"/>
              </w:rPr>
              <w:t>Pass or Referral</w:t>
            </w:r>
          </w:p>
          <w:p w:rsidR="00743B6F" w:rsidRPr="002D57FE" w:rsidRDefault="00743B6F" w:rsidP="001E0D24">
            <w:pPr>
              <w:spacing w:line="216" w:lineRule="auto"/>
              <w:jc w:val="center"/>
              <w:rPr>
                <w:rFonts w:cs="Arial"/>
                <w:color w:val="000000"/>
              </w:rPr>
            </w:pPr>
          </w:p>
        </w:tc>
      </w:tr>
      <w:tr w:rsidR="000B738A" w:rsidRPr="002D57FE" w:rsidTr="00232B10">
        <w:trPr>
          <w:trHeight w:val="2417"/>
          <w:jc w:val="center"/>
        </w:trPr>
        <w:tc>
          <w:tcPr>
            <w:tcW w:w="2515" w:type="dxa"/>
            <w:vMerge w:val="restart"/>
          </w:tcPr>
          <w:p w:rsidR="000B738A" w:rsidRPr="002D57FE" w:rsidRDefault="000B738A" w:rsidP="001E0D24">
            <w:pPr>
              <w:spacing w:line="216" w:lineRule="auto"/>
              <w:rPr>
                <w:rFonts w:cs="Arial"/>
                <w:color w:val="000000"/>
              </w:rPr>
            </w:pPr>
          </w:p>
          <w:p w:rsidR="000B738A" w:rsidRPr="002D57FE" w:rsidRDefault="007B3343" w:rsidP="001E0D24">
            <w:pPr>
              <w:spacing w:line="216" w:lineRule="auto"/>
              <w:rPr>
                <w:rFonts w:cs="Arial"/>
                <w:color w:val="000000"/>
              </w:rPr>
            </w:pPr>
            <w:r w:rsidRPr="002D57FE">
              <w:rPr>
                <w:rFonts w:cs="Arial"/>
                <w:color w:val="000000"/>
              </w:rPr>
              <w:t>AC 2</w:t>
            </w:r>
            <w:r w:rsidR="000B738A" w:rsidRPr="002D57FE">
              <w:rPr>
                <w:rFonts w:cs="Arial"/>
                <w:color w:val="000000"/>
              </w:rPr>
              <w:t>.2</w:t>
            </w:r>
          </w:p>
          <w:p w:rsidR="004A4089" w:rsidRPr="002D57FE" w:rsidRDefault="004A4089" w:rsidP="004A4089">
            <w:pPr>
              <w:numPr>
                <w:ilvl w:val="0"/>
                <w:numId w:val="2"/>
              </w:numPr>
              <w:spacing w:line="216" w:lineRule="auto"/>
              <w:rPr>
                <w:rFonts w:cs="Arial"/>
                <w:bCs/>
                <w:color w:val="000000"/>
              </w:rPr>
            </w:pPr>
            <w:r w:rsidRPr="002D57FE">
              <w:rPr>
                <w:rFonts w:cs="Arial"/>
                <w:bCs/>
                <w:color w:val="000000"/>
              </w:rPr>
              <w:t>Describe an employer’s expectations for employees’ standards of personal presentation, punctuality and behaviour</w:t>
            </w:r>
          </w:p>
          <w:p w:rsidR="00717FC3" w:rsidRPr="002D57FE" w:rsidRDefault="00717FC3" w:rsidP="004A4089">
            <w:pPr>
              <w:spacing w:line="216" w:lineRule="auto"/>
              <w:rPr>
                <w:rFonts w:cs="Arial"/>
                <w:color w:val="000000"/>
              </w:rPr>
            </w:pPr>
          </w:p>
          <w:p w:rsidR="00BC6F0E" w:rsidRPr="002D57FE" w:rsidRDefault="00BC6F0E" w:rsidP="00717FC3">
            <w:pPr>
              <w:spacing w:line="216" w:lineRule="auto"/>
              <w:rPr>
                <w:rFonts w:cs="Arial"/>
                <w:color w:val="000000"/>
              </w:rPr>
            </w:pPr>
          </w:p>
        </w:tc>
        <w:tc>
          <w:tcPr>
            <w:tcW w:w="7518" w:type="dxa"/>
            <w:gridSpan w:val="6"/>
            <w:vMerge w:val="restart"/>
          </w:tcPr>
          <w:p w:rsidR="009B7A7F" w:rsidRPr="002D57FE" w:rsidRDefault="009B7A7F" w:rsidP="009B7A7F">
            <w:pPr>
              <w:pStyle w:val="ListParagraph"/>
              <w:numPr>
                <w:ilvl w:val="0"/>
                <w:numId w:val="2"/>
              </w:numPr>
              <w:rPr>
                <w:rFonts w:cs="Arial"/>
              </w:rPr>
            </w:pPr>
            <w:r w:rsidRPr="002D57FE">
              <w:rPr>
                <w:rFonts w:cs="Arial"/>
                <w:lang w:val="en-US"/>
              </w:rPr>
              <w:t xml:space="preserve">Most, if not all, employers will provide </w:t>
            </w:r>
            <w:r w:rsidR="00530AD7" w:rsidRPr="002D57FE">
              <w:rPr>
                <w:rFonts w:cs="Arial"/>
                <w:lang w:val="en-US"/>
              </w:rPr>
              <w:t>some formal guidance</w:t>
            </w:r>
            <w:r w:rsidRPr="002D57FE">
              <w:rPr>
                <w:rFonts w:cs="Arial"/>
                <w:lang w:val="en-US"/>
              </w:rPr>
              <w:t xml:space="preserve"> for such things as productivity, behaviour (including honesty and loyalty)</w:t>
            </w:r>
            <w:r w:rsidR="00160E75" w:rsidRPr="002D57FE">
              <w:rPr>
                <w:rFonts w:cs="Arial"/>
                <w:lang w:val="en-US"/>
              </w:rPr>
              <w:t xml:space="preserve"> and </w:t>
            </w:r>
            <w:r w:rsidRPr="002D57FE">
              <w:rPr>
                <w:rFonts w:cs="Arial"/>
                <w:lang w:val="en-US"/>
              </w:rPr>
              <w:t>punctuality</w:t>
            </w:r>
            <w:r w:rsidR="00160E75" w:rsidRPr="002D57FE">
              <w:rPr>
                <w:rFonts w:cs="Arial"/>
                <w:lang w:val="en-US"/>
              </w:rPr>
              <w:t xml:space="preserve">, </w:t>
            </w:r>
            <w:r w:rsidRPr="002D57FE">
              <w:rPr>
                <w:rFonts w:cs="Arial"/>
                <w:lang w:val="en-US"/>
              </w:rPr>
              <w:t>and</w:t>
            </w:r>
            <w:r w:rsidR="00A20A21" w:rsidRPr="002D57FE">
              <w:rPr>
                <w:rFonts w:cs="Arial"/>
                <w:lang w:val="en-US"/>
              </w:rPr>
              <w:t>, depending upon the organisation and the industry,</w:t>
            </w:r>
            <w:r w:rsidRPr="002D57FE">
              <w:rPr>
                <w:rFonts w:cs="Arial"/>
                <w:lang w:val="en-US"/>
              </w:rPr>
              <w:t xml:space="preserve"> employer expectations</w:t>
            </w:r>
            <w:r w:rsidR="001F40EE" w:rsidRPr="002D57FE">
              <w:rPr>
                <w:rFonts w:cs="Arial"/>
                <w:lang w:val="en-US"/>
              </w:rPr>
              <w:t xml:space="preserve"> will </w:t>
            </w:r>
            <w:r w:rsidR="003F525A" w:rsidRPr="002D57FE">
              <w:rPr>
                <w:rFonts w:cs="Arial"/>
                <w:lang w:val="en-US"/>
              </w:rPr>
              <w:t xml:space="preserve">also </w:t>
            </w:r>
            <w:r w:rsidR="001F40EE" w:rsidRPr="002D57FE">
              <w:rPr>
                <w:rFonts w:cs="Arial"/>
                <w:lang w:val="en-US"/>
              </w:rPr>
              <w:t>usually</w:t>
            </w:r>
            <w:r w:rsidR="00530AD7" w:rsidRPr="002D57FE">
              <w:rPr>
                <w:rFonts w:cs="Arial"/>
                <w:lang w:val="en-US"/>
              </w:rPr>
              <w:t xml:space="preserve"> extend to providing</w:t>
            </w:r>
            <w:r w:rsidRPr="002D57FE">
              <w:rPr>
                <w:rFonts w:cs="Arial"/>
                <w:lang w:val="en-US"/>
              </w:rPr>
              <w:t xml:space="preserve"> guidelines on</w:t>
            </w:r>
            <w:r w:rsidR="00530AD7" w:rsidRPr="002D57FE">
              <w:rPr>
                <w:rFonts w:cs="Arial"/>
                <w:lang w:val="en-US"/>
              </w:rPr>
              <w:t>, for example,</w:t>
            </w:r>
            <w:r w:rsidRPr="002D57FE">
              <w:rPr>
                <w:rFonts w:cs="Arial"/>
                <w:lang w:val="en-US"/>
              </w:rPr>
              <w:t xml:space="preserve"> </w:t>
            </w:r>
            <w:r w:rsidR="00160E75" w:rsidRPr="002D57FE">
              <w:rPr>
                <w:rFonts w:cs="Arial"/>
                <w:lang w:val="en-US"/>
              </w:rPr>
              <w:t xml:space="preserve">interaction with customers, </w:t>
            </w:r>
            <w:r w:rsidRPr="002D57FE">
              <w:rPr>
                <w:rFonts w:cs="Arial"/>
                <w:lang w:val="en-US"/>
              </w:rPr>
              <w:t>dress code</w:t>
            </w:r>
            <w:r w:rsidR="00160E75" w:rsidRPr="002D57FE">
              <w:rPr>
                <w:rFonts w:cs="Arial"/>
                <w:lang w:val="en-US"/>
              </w:rPr>
              <w:t>,</w:t>
            </w:r>
            <w:r w:rsidRPr="002D57FE">
              <w:rPr>
                <w:rFonts w:cs="Arial"/>
                <w:lang w:val="en-US"/>
              </w:rPr>
              <w:t xml:space="preserve"> and use of company property (such as </w:t>
            </w:r>
            <w:r w:rsidR="00530AD7" w:rsidRPr="002D57FE">
              <w:rPr>
                <w:rFonts w:cs="Arial"/>
                <w:lang w:val="en-US"/>
              </w:rPr>
              <w:t>office equipment).</w:t>
            </w:r>
          </w:p>
          <w:p w:rsidR="00DE29F9" w:rsidRPr="002D57FE" w:rsidRDefault="00DE29F9" w:rsidP="00DE29F9">
            <w:pPr>
              <w:pStyle w:val="ListParagraph"/>
              <w:numPr>
                <w:ilvl w:val="0"/>
                <w:numId w:val="2"/>
              </w:numPr>
              <w:rPr>
                <w:rFonts w:cs="Arial"/>
                <w:lang w:val="en-US"/>
              </w:rPr>
            </w:pPr>
            <w:r w:rsidRPr="002D57FE">
              <w:rPr>
                <w:rFonts w:cs="Arial"/>
              </w:rPr>
              <w:t xml:space="preserve">You are required to describe the main features of an </w:t>
            </w:r>
            <w:r w:rsidRPr="002D57FE">
              <w:rPr>
                <w:rFonts w:cs="Arial"/>
                <w:bCs/>
              </w:rPr>
              <w:t>employer’s expectations for employees’ standards of personal presentation, punctuality and behaviour</w:t>
            </w:r>
            <w:r w:rsidR="00F41C98">
              <w:rPr>
                <w:rFonts w:cs="Arial"/>
                <w:bCs/>
              </w:rPr>
              <w:t>.</w:t>
            </w:r>
            <w:r w:rsidRPr="002D57FE">
              <w:rPr>
                <w:rFonts w:cs="Arial"/>
              </w:rPr>
              <w:t xml:space="preserve"> </w:t>
            </w:r>
          </w:p>
          <w:p w:rsidR="000B738A" w:rsidRPr="002D57FE" w:rsidRDefault="000B738A" w:rsidP="001E0D24">
            <w:pPr>
              <w:rPr>
                <w:rFonts w:cs="Arial"/>
              </w:rPr>
            </w:pPr>
          </w:p>
          <w:p w:rsidR="000B738A" w:rsidRPr="002D57FE" w:rsidRDefault="000B738A" w:rsidP="001E0D24">
            <w:pPr>
              <w:rPr>
                <w:rFonts w:cs="Arial"/>
                <w:b/>
              </w:rPr>
            </w:pPr>
            <w:r w:rsidRPr="002D57FE">
              <w:rPr>
                <w:rFonts w:cs="Arial"/>
                <w:b/>
              </w:rPr>
              <w:t>Answer:</w:t>
            </w:r>
          </w:p>
          <w:p w:rsidR="000B738A" w:rsidRPr="002D57FE" w:rsidRDefault="000B738A" w:rsidP="001E0D24">
            <w:pPr>
              <w:rPr>
                <w:rFonts w:cs="Arial"/>
                <w:color w:val="000000"/>
              </w:rPr>
            </w:pPr>
          </w:p>
          <w:p w:rsidR="000B738A" w:rsidRPr="002D57FE" w:rsidRDefault="000B738A" w:rsidP="001E0D24">
            <w:pPr>
              <w:rPr>
                <w:rFonts w:cs="Arial"/>
                <w:color w:val="000000"/>
              </w:rPr>
            </w:pPr>
          </w:p>
          <w:p w:rsidR="000B738A" w:rsidRPr="002D57FE" w:rsidRDefault="000B738A" w:rsidP="001E0D24">
            <w:pPr>
              <w:rPr>
                <w:rFonts w:cs="Arial"/>
                <w:color w:val="000000"/>
              </w:rPr>
            </w:pPr>
          </w:p>
          <w:p w:rsidR="00BF0964" w:rsidRPr="002D57FE" w:rsidRDefault="00BF0964" w:rsidP="001E0D24">
            <w:pPr>
              <w:rPr>
                <w:rFonts w:cs="Arial"/>
                <w:color w:val="000000"/>
              </w:rPr>
            </w:pPr>
          </w:p>
          <w:p w:rsidR="000B738A" w:rsidRPr="002D57FE" w:rsidRDefault="000B738A" w:rsidP="001E0D24">
            <w:pPr>
              <w:rPr>
                <w:rFonts w:cs="Arial"/>
                <w:color w:val="000000"/>
              </w:rPr>
            </w:pPr>
            <w:r w:rsidRPr="002D57FE">
              <w:rPr>
                <w:rFonts w:cs="Arial"/>
                <w:color w:val="000000"/>
              </w:rPr>
              <w:t> </w:t>
            </w:r>
          </w:p>
        </w:tc>
        <w:tc>
          <w:tcPr>
            <w:tcW w:w="3145" w:type="dxa"/>
            <w:vAlign w:val="center"/>
          </w:tcPr>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BF0964" w:rsidRPr="002D57FE" w:rsidRDefault="00BF0964" w:rsidP="001E0D24">
            <w:pPr>
              <w:spacing w:line="216" w:lineRule="auto"/>
              <w:jc w:val="center"/>
              <w:rPr>
                <w:rFonts w:cs="Arial"/>
                <w:color w:val="000000"/>
              </w:rPr>
            </w:pPr>
          </w:p>
          <w:p w:rsidR="00BF0964" w:rsidRPr="002D57FE" w:rsidRDefault="00BF0964"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tc>
      </w:tr>
      <w:tr w:rsidR="000B738A" w:rsidRPr="002D57FE" w:rsidTr="00232B10">
        <w:trPr>
          <w:trHeight w:val="312"/>
          <w:jc w:val="center"/>
        </w:trPr>
        <w:tc>
          <w:tcPr>
            <w:tcW w:w="2515" w:type="dxa"/>
            <w:vMerge/>
          </w:tcPr>
          <w:p w:rsidR="000B738A" w:rsidRPr="002D57FE" w:rsidRDefault="000B738A" w:rsidP="001E0D24">
            <w:pPr>
              <w:spacing w:line="216" w:lineRule="auto"/>
              <w:rPr>
                <w:rFonts w:cs="Arial"/>
                <w:color w:val="000000"/>
              </w:rPr>
            </w:pPr>
          </w:p>
        </w:tc>
        <w:tc>
          <w:tcPr>
            <w:tcW w:w="7518" w:type="dxa"/>
            <w:gridSpan w:val="6"/>
            <w:vMerge/>
          </w:tcPr>
          <w:p w:rsidR="000B738A" w:rsidRPr="002D57FE"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0B738A" w:rsidRPr="002D57FE" w:rsidRDefault="000B738A" w:rsidP="001E0D24">
            <w:pPr>
              <w:spacing w:line="216" w:lineRule="auto"/>
              <w:jc w:val="center"/>
              <w:rPr>
                <w:rFonts w:cs="Arial"/>
                <w:color w:val="000000"/>
              </w:rPr>
            </w:pPr>
            <w:r w:rsidRPr="002D57FE">
              <w:rPr>
                <w:rFonts w:cs="Arial"/>
                <w:color w:val="000000"/>
              </w:rPr>
              <w:t>Pass or Referral</w:t>
            </w:r>
          </w:p>
        </w:tc>
      </w:tr>
      <w:tr w:rsidR="000B738A" w:rsidRPr="002D57FE" w:rsidTr="00232B10">
        <w:trPr>
          <w:trHeight w:val="1408"/>
          <w:jc w:val="center"/>
        </w:trPr>
        <w:tc>
          <w:tcPr>
            <w:tcW w:w="2515" w:type="dxa"/>
            <w:vMerge w:val="restart"/>
          </w:tcPr>
          <w:p w:rsidR="000B738A" w:rsidRPr="002D57FE" w:rsidRDefault="000B738A" w:rsidP="001E0D24">
            <w:pPr>
              <w:spacing w:line="216" w:lineRule="auto"/>
              <w:rPr>
                <w:rFonts w:cs="Arial"/>
                <w:color w:val="000000"/>
              </w:rPr>
            </w:pPr>
          </w:p>
          <w:p w:rsidR="000B738A" w:rsidRPr="002D57FE" w:rsidRDefault="007B3343" w:rsidP="001E0D24">
            <w:pPr>
              <w:spacing w:line="216" w:lineRule="auto"/>
              <w:rPr>
                <w:rFonts w:cs="Arial"/>
                <w:color w:val="000000"/>
              </w:rPr>
            </w:pPr>
            <w:r w:rsidRPr="002D57FE">
              <w:rPr>
                <w:rFonts w:cs="Arial"/>
                <w:color w:val="000000"/>
              </w:rPr>
              <w:t>AC 2</w:t>
            </w:r>
            <w:r w:rsidR="000B738A" w:rsidRPr="002D57FE">
              <w:rPr>
                <w:rFonts w:cs="Arial"/>
                <w:color w:val="000000"/>
              </w:rPr>
              <w:t>.3</w:t>
            </w:r>
          </w:p>
          <w:p w:rsidR="004A4089" w:rsidRPr="002D57FE" w:rsidRDefault="004A4089" w:rsidP="004A4089">
            <w:pPr>
              <w:numPr>
                <w:ilvl w:val="0"/>
                <w:numId w:val="2"/>
              </w:numPr>
              <w:spacing w:line="216" w:lineRule="auto"/>
              <w:rPr>
                <w:rFonts w:cs="Arial"/>
                <w:bCs/>
                <w:color w:val="000000"/>
              </w:rPr>
            </w:pPr>
            <w:r w:rsidRPr="002D57FE">
              <w:rPr>
                <w:rFonts w:cs="Arial"/>
                <w:bCs/>
                <w:color w:val="000000"/>
              </w:rPr>
              <w:t xml:space="preserve">Describe the procedures and documentation that protect relationships with employees </w:t>
            </w:r>
          </w:p>
          <w:p w:rsidR="00BC6F0E" w:rsidRPr="002D57FE" w:rsidRDefault="00BC6F0E" w:rsidP="004A4089">
            <w:pPr>
              <w:spacing w:line="216" w:lineRule="auto"/>
              <w:rPr>
                <w:rFonts w:cs="Arial"/>
                <w:color w:val="000000"/>
              </w:rPr>
            </w:pPr>
          </w:p>
        </w:tc>
        <w:tc>
          <w:tcPr>
            <w:tcW w:w="7518" w:type="dxa"/>
            <w:gridSpan w:val="6"/>
            <w:vMerge w:val="restart"/>
          </w:tcPr>
          <w:p w:rsidR="004B2F03" w:rsidRPr="002D57FE" w:rsidRDefault="004B2F03" w:rsidP="004B2F03">
            <w:pPr>
              <w:pStyle w:val="ListParagraph"/>
              <w:numPr>
                <w:ilvl w:val="0"/>
                <w:numId w:val="2"/>
              </w:numPr>
              <w:rPr>
                <w:rFonts w:cs="Arial"/>
                <w:i/>
              </w:rPr>
            </w:pPr>
            <w:r w:rsidRPr="002D57FE">
              <w:rPr>
                <w:rFonts w:cs="Arial"/>
              </w:rPr>
              <w:t>The CIPD notes that ‘</w:t>
            </w:r>
            <w:r w:rsidRPr="002D57FE">
              <w:rPr>
                <w:rFonts w:cs="Arial"/>
                <w:i/>
              </w:rPr>
              <w:t>Disciplinary and grievance procedures are frameworks which provide clear and transparent structures for dealing with difficulties which may arise as part of the working relationship from either the employer’s or employee’s perspective.</w:t>
            </w:r>
          </w:p>
          <w:p w:rsidR="004B2F03" w:rsidRPr="002D57FE" w:rsidRDefault="004B2F03" w:rsidP="004B2F03">
            <w:pPr>
              <w:pStyle w:val="ListParagraph"/>
              <w:numPr>
                <w:ilvl w:val="0"/>
                <w:numId w:val="2"/>
              </w:numPr>
              <w:rPr>
                <w:rFonts w:cs="Arial"/>
              </w:rPr>
            </w:pPr>
            <w:r w:rsidRPr="002D57FE">
              <w:rPr>
                <w:rFonts w:cs="Arial"/>
                <w:i/>
              </w:rPr>
              <w:t>These procedures are necessary to ensure that everybody is treated in the same way in similar circumstances, to deal with issues fairly and reasonably, and to ensure that employers are compliant with current legislation and follow the relevant Acas Code of Practice’</w:t>
            </w:r>
          </w:p>
          <w:p w:rsidR="004B2F03" w:rsidRPr="002D57FE" w:rsidRDefault="00594EA2" w:rsidP="004B2F03">
            <w:pPr>
              <w:jc w:val="right"/>
              <w:rPr>
                <w:rFonts w:cs="Arial"/>
                <w:color w:val="2E74B5" w:themeColor="accent1" w:themeShade="BF"/>
              </w:rPr>
            </w:pPr>
            <w:hyperlink r:id="rId11" w:history="1">
              <w:r w:rsidR="004B2F03" w:rsidRPr="002D57FE">
                <w:rPr>
                  <w:rStyle w:val="Hyperlink"/>
                  <w:rFonts w:cs="Arial"/>
                  <w:color w:val="2E74B5" w:themeColor="accent1" w:themeShade="BF"/>
                </w:rPr>
                <w:t>http://www.cipd.co.uk/hr-resources/factsheets/discipline-grievances-at-work.aspx</w:t>
              </w:r>
            </w:hyperlink>
          </w:p>
          <w:p w:rsidR="000B738A" w:rsidRPr="002D57FE" w:rsidRDefault="004B2F03" w:rsidP="0025600E">
            <w:pPr>
              <w:pStyle w:val="ListParagraph"/>
              <w:numPr>
                <w:ilvl w:val="0"/>
                <w:numId w:val="2"/>
              </w:numPr>
              <w:rPr>
                <w:rFonts w:cs="Arial"/>
              </w:rPr>
            </w:pPr>
            <w:r w:rsidRPr="002D57FE">
              <w:rPr>
                <w:rFonts w:cs="Arial"/>
              </w:rPr>
              <w:lastRenderedPageBreak/>
              <w:t>You are required to describe</w:t>
            </w:r>
            <w:r w:rsidR="00266B3D" w:rsidRPr="002D57FE">
              <w:rPr>
                <w:rFonts w:cs="Arial"/>
              </w:rPr>
              <w:t xml:space="preserve"> the main features of </w:t>
            </w:r>
            <w:r w:rsidR="00266B3D" w:rsidRPr="002D57FE">
              <w:rPr>
                <w:rFonts w:cs="Arial"/>
                <w:bCs/>
              </w:rPr>
              <w:t xml:space="preserve">procedures and documentation that protect relationships with employees, ensuring they </w:t>
            </w:r>
            <w:r w:rsidR="00266B3D" w:rsidRPr="002D57FE">
              <w:rPr>
                <w:rFonts w:cs="Arial"/>
              </w:rPr>
              <w:t>are compliant with current legislation and follow the relevant Acas Code of Practice.</w:t>
            </w:r>
            <w:r w:rsidR="00266B3D" w:rsidRPr="002D57FE">
              <w:rPr>
                <w:rFonts w:cs="Arial"/>
                <w:bCs/>
              </w:rPr>
              <w:t xml:space="preserve">  </w:t>
            </w:r>
          </w:p>
          <w:p w:rsidR="000B738A" w:rsidRPr="002D57FE" w:rsidRDefault="000B738A" w:rsidP="001E0D24">
            <w:pPr>
              <w:rPr>
                <w:rFonts w:cs="Arial"/>
                <w:b/>
              </w:rPr>
            </w:pPr>
            <w:r w:rsidRPr="002D57FE">
              <w:rPr>
                <w:rFonts w:cs="Arial"/>
                <w:b/>
              </w:rPr>
              <w:t>Answer:</w:t>
            </w:r>
          </w:p>
          <w:p w:rsidR="008869E6" w:rsidRPr="002D57FE" w:rsidRDefault="008869E6" w:rsidP="0025600E">
            <w:pPr>
              <w:jc w:val="left"/>
              <w:rPr>
                <w:rFonts w:cs="Arial"/>
                <w:color w:val="000000"/>
              </w:rPr>
            </w:pPr>
          </w:p>
          <w:p w:rsidR="00710E64" w:rsidRPr="002D57FE" w:rsidRDefault="00710E64" w:rsidP="0025600E">
            <w:pPr>
              <w:jc w:val="left"/>
              <w:rPr>
                <w:rFonts w:cs="Arial"/>
                <w:color w:val="000000"/>
              </w:rPr>
            </w:pPr>
          </w:p>
          <w:p w:rsidR="00710E64" w:rsidRPr="002D57FE" w:rsidRDefault="00710E64" w:rsidP="0025600E">
            <w:pPr>
              <w:jc w:val="left"/>
              <w:rPr>
                <w:rFonts w:cs="Arial"/>
                <w:color w:val="000000"/>
              </w:rPr>
            </w:pPr>
          </w:p>
          <w:p w:rsidR="00710E64" w:rsidRPr="002D57FE" w:rsidRDefault="00710E64" w:rsidP="0025600E">
            <w:pPr>
              <w:jc w:val="left"/>
              <w:rPr>
                <w:rFonts w:cs="Arial"/>
                <w:color w:val="000000"/>
              </w:rPr>
            </w:pPr>
          </w:p>
        </w:tc>
        <w:tc>
          <w:tcPr>
            <w:tcW w:w="3145" w:type="dxa"/>
            <w:vAlign w:val="center"/>
          </w:tcPr>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973D30" w:rsidRPr="002D57FE" w:rsidRDefault="00973D30" w:rsidP="001E0D24">
            <w:pPr>
              <w:spacing w:line="216" w:lineRule="auto"/>
              <w:jc w:val="center"/>
              <w:rPr>
                <w:rFonts w:cs="Arial"/>
                <w:color w:val="000000"/>
              </w:rPr>
            </w:pPr>
          </w:p>
          <w:p w:rsidR="00973D30" w:rsidRPr="002D57FE" w:rsidRDefault="00973D30" w:rsidP="001E0D24">
            <w:pPr>
              <w:spacing w:line="216" w:lineRule="auto"/>
              <w:jc w:val="center"/>
              <w:rPr>
                <w:rFonts w:cs="Arial"/>
                <w:color w:val="000000"/>
              </w:rPr>
            </w:pPr>
          </w:p>
          <w:p w:rsidR="00973D30" w:rsidRPr="002D57FE" w:rsidRDefault="00973D30" w:rsidP="001E0D24">
            <w:pPr>
              <w:spacing w:line="216" w:lineRule="auto"/>
              <w:jc w:val="center"/>
              <w:rPr>
                <w:rFonts w:cs="Arial"/>
                <w:color w:val="000000"/>
              </w:rPr>
            </w:pPr>
          </w:p>
          <w:p w:rsidR="00973D30" w:rsidRPr="002D57FE" w:rsidRDefault="00973D30" w:rsidP="001E0D24">
            <w:pPr>
              <w:spacing w:line="216" w:lineRule="auto"/>
              <w:jc w:val="center"/>
              <w:rPr>
                <w:rFonts w:cs="Arial"/>
                <w:color w:val="000000"/>
              </w:rPr>
            </w:pPr>
          </w:p>
          <w:p w:rsidR="00973D30" w:rsidRPr="002D57FE" w:rsidRDefault="00973D30"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p>
          <w:p w:rsidR="00973D30" w:rsidRPr="002D57FE" w:rsidRDefault="00973D30" w:rsidP="0025600E">
            <w:pPr>
              <w:spacing w:line="216" w:lineRule="auto"/>
              <w:jc w:val="left"/>
              <w:rPr>
                <w:rFonts w:cs="Arial"/>
                <w:color w:val="000000"/>
              </w:rPr>
            </w:pPr>
          </w:p>
        </w:tc>
      </w:tr>
      <w:tr w:rsidR="000B738A" w:rsidRPr="002D57FE" w:rsidTr="00232B10">
        <w:trPr>
          <w:trHeight w:val="312"/>
          <w:jc w:val="center"/>
        </w:trPr>
        <w:tc>
          <w:tcPr>
            <w:tcW w:w="2515" w:type="dxa"/>
            <w:vMerge/>
          </w:tcPr>
          <w:p w:rsidR="000B738A" w:rsidRPr="002D57FE" w:rsidRDefault="000B738A" w:rsidP="001E0D24">
            <w:pPr>
              <w:spacing w:line="216" w:lineRule="auto"/>
              <w:rPr>
                <w:rFonts w:cs="Arial"/>
                <w:color w:val="000000"/>
              </w:rPr>
            </w:pPr>
          </w:p>
        </w:tc>
        <w:tc>
          <w:tcPr>
            <w:tcW w:w="7518" w:type="dxa"/>
            <w:gridSpan w:val="6"/>
            <w:vMerge/>
          </w:tcPr>
          <w:p w:rsidR="000B738A" w:rsidRPr="002D57FE"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B81998" w:rsidRPr="002D57FE" w:rsidRDefault="00B81998" w:rsidP="001E0D24">
            <w:pPr>
              <w:spacing w:line="216" w:lineRule="auto"/>
              <w:jc w:val="center"/>
              <w:rPr>
                <w:rFonts w:cs="Arial"/>
                <w:color w:val="000000"/>
              </w:rPr>
            </w:pPr>
          </w:p>
          <w:p w:rsidR="000B738A" w:rsidRPr="002D57FE" w:rsidRDefault="000B738A" w:rsidP="001E0D24">
            <w:pPr>
              <w:spacing w:line="216" w:lineRule="auto"/>
              <w:jc w:val="center"/>
              <w:rPr>
                <w:rFonts w:cs="Arial"/>
                <w:color w:val="000000"/>
              </w:rPr>
            </w:pPr>
            <w:r w:rsidRPr="002D57FE">
              <w:rPr>
                <w:rFonts w:cs="Arial"/>
                <w:color w:val="000000"/>
              </w:rPr>
              <w:t>Pass or Referral</w:t>
            </w:r>
          </w:p>
          <w:p w:rsidR="00B81998" w:rsidRPr="002D57FE" w:rsidRDefault="00B81998" w:rsidP="001E0D24">
            <w:pPr>
              <w:spacing w:line="216" w:lineRule="auto"/>
              <w:jc w:val="center"/>
              <w:rPr>
                <w:rFonts w:cs="Arial"/>
                <w:color w:val="000000"/>
              </w:rPr>
            </w:pPr>
          </w:p>
        </w:tc>
      </w:tr>
      <w:tr w:rsidR="00736C34" w:rsidRPr="002D57FE" w:rsidTr="00221614">
        <w:trPr>
          <w:trHeight w:val="2238"/>
          <w:jc w:val="center"/>
        </w:trPr>
        <w:tc>
          <w:tcPr>
            <w:tcW w:w="2515" w:type="dxa"/>
            <w:vMerge w:val="restart"/>
          </w:tcPr>
          <w:p w:rsidR="00736C34" w:rsidRPr="002D57FE" w:rsidRDefault="00736C34" w:rsidP="00292885">
            <w:pPr>
              <w:spacing w:line="216" w:lineRule="auto"/>
              <w:rPr>
                <w:rFonts w:cs="Arial"/>
                <w:color w:val="000000"/>
              </w:rPr>
            </w:pPr>
          </w:p>
          <w:p w:rsidR="00736C34" w:rsidRPr="002D57FE" w:rsidRDefault="007B3343" w:rsidP="00292885">
            <w:pPr>
              <w:spacing w:line="216" w:lineRule="auto"/>
              <w:rPr>
                <w:rFonts w:cs="Arial"/>
                <w:color w:val="000000"/>
              </w:rPr>
            </w:pPr>
            <w:r w:rsidRPr="002D57FE">
              <w:rPr>
                <w:rFonts w:cs="Arial"/>
                <w:color w:val="000000"/>
              </w:rPr>
              <w:t>AC 2.4</w:t>
            </w:r>
          </w:p>
          <w:p w:rsidR="003041E6" w:rsidRPr="002D57FE" w:rsidRDefault="004A4089" w:rsidP="00717FC3">
            <w:pPr>
              <w:numPr>
                <w:ilvl w:val="0"/>
                <w:numId w:val="2"/>
              </w:numPr>
              <w:spacing w:line="216" w:lineRule="auto"/>
              <w:rPr>
                <w:rFonts w:cs="Arial"/>
                <w:color w:val="000000"/>
              </w:rPr>
            </w:pPr>
            <w:r w:rsidRPr="002D57FE">
              <w:rPr>
                <w:rFonts w:cs="Arial"/>
                <w:bCs/>
                <w:color w:val="000000"/>
              </w:rPr>
              <w:t>Identify sources of information and advice on employment rights and responsibilities</w:t>
            </w:r>
          </w:p>
        </w:tc>
        <w:tc>
          <w:tcPr>
            <w:tcW w:w="7518" w:type="dxa"/>
            <w:gridSpan w:val="6"/>
            <w:vMerge w:val="restart"/>
          </w:tcPr>
          <w:p w:rsidR="00E8012A" w:rsidRPr="002D57FE" w:rsidRDefault="00F3529D" w:rsidP="00392BBE">
            <w:pPr>
              <w:pStyle w:val="ListParagraph"/>
              <w:numPr>
                <w:ilvl w:val="0"/>
                <w:numId w:val="2"/>
              </w:numPr>
              <w:rPr>
                <w:rFonts w:cs="Arial"/>
              </w:rPr>
            </w:pPr>
            <w:r w:rsidRPr="002D57FE">
              <w:rPr>
                <w:rFonts w:cs="Arial"/>
                <w:bCs/>
              </w:rPr>
              <w:t>Information and advice on employment rights and responsibilities</w:t>
            </w:r>
            <w:r w:rsidR="00E8012A" w:rsidRPr="002D57FE">
              <w:rPr>
                <w:rFonts w:cs="Arial"/>
                <w:bCs/>
              </w:rPr>
              <w:t xml:space="preserve"> can be collected from a variety of sources, including the Government, Citizens Advice and ACAS.</w:t>
            </w:r>
          </w:p>
          <w:p w:rsidR="00392BBE" w:rsidRPr="002D57FE" w:rsidRDefault="00E8012A" w:rsidP="00392BBE">
            <w:pPr>
              <w:pStyle w:val="ListParagraph"/>
              <w:numPr>
                <w:ilvl w:val="0"/>
                <w:numId w:val="2"/>
              </w:numPr>
              <w:rPr>
                <w:rFonts w:cs="Arial"/>
              </w:rPr>
            </w:pPr>
            <w:r w:rsidRPr="002D57FE">
              <w:rPr>
                <w:rFonts w:cs="Arial"/>
              </w:rPr>
              <w:t xml:space="preserve">You are required to </w:t>
            </w:r>
            <w:r w:rsidRPr="002D57FE">
              <w:rPr>
                <w:rFonts w:cs="Arial"/>
                <w:bCs/>
              </w:rPr>
              <w:t xml:space="preserve">identify </w:t>
            </w:r>
            <w:r w:rsidRPr="002D57FE">
              <w:rPr>
                <w:rFonts w:cs="Arial"/>
                <w:b/>
                <w:bCs/>
                <w:i/>
              </w:rPr>
              <w:t>three</w:t>
            </w:r>
            <w:r w:rsidRPr="002D57FE">
              <w:rPr>
                <w:rFonts w:cs="Arial"/>
                <w:bCs/>
              </w:rPr>
              <w:t xml:space="preserve"> sources of information and advice on employment rights and responsibilities.</w:t>
            </w:r>
          </w:p>
          <w:p w:rsidR="00392BBE" w:rsidRPr="002D57FE" w:rsidRDefault="00392BBE" w:rsidP="00392BBE">
            <w:pPr>
              <w:rPr>
                <w:rFonts w:cs="Arial"/>
              </w:rPr>
            </w:pPr>
          </w:p>
          <w:p w:rsidR="00736C34" w:rsidRPr="002D57FE" w:rsidRDefault="00221614" w:rsidP="00736C34">
            <w:pPr>
              <w:rPr>
                <w:rFonts w:cs="Arial"/>
                <w:b/>
              </w:rPr>
            </w:pPr>
            <w:r w:rsidRPr="002D57FE">
              <w:rPr>
                <w:rFonts w:cs="Arial"/>
                <w:b/>
              </w:rPr>
              <w:t>Answer:</w:t>
            </w:r>
          </w:p>
        </w:tc>
        <w:tc>
          <w:tcPr>
            <w:tcW w:w="3145" w:type="dxa"/>
            <w:vAlign w:val="center"/>
          </w:tcPr>
          <w:p w:rsidR="00736C34" w:rsidRPr="002D57FE" w:rsidRDefault="00736C34" w:rsidP="00667B46">
            <w:pPr>
              <w:spacing w:line="216" w:lineRule="auto"/>
              <w:jc w:val="left"/>
              <w:rPr>
                <w:rFonts w:cs="Arial"/>
                <w:b/>
                <w:bCs/>
                <w:color w:val="000000"/>
              </w:rPr>
            </w:pPr>
          </w:p>
          <w:p w:rsidR="00E62A9E" w:rsidRPr="002D57FE" w:rsidRDefault="00E62A9E" w:rsidP="00667B46">
            <w:pPr>
              <w:spacing w:line="216" w:lineRule="auto"/>
              <w:jc w:val="left"/>
              <w:rPr>
                <w:rFonts w:cs="Arial"/>
                <w:b/>
                <w:bCs/>
                <w:color w:val="000000"/>
              </w:rPr>
            </w:pPr>
          </w:p>
          <w:p w:rsidR="00E62A9E" w:rsidRPr="002D57FE" w:rsidRDefault="00E62A9E" w:rsidP="00667B46">
            <w:pPr>
              <w:spacing w:line="216" w:lineRule="auto"/>
              <w:jc w:val="left"/>
              <w:rPr>
                <w:rFonts w:cs="Arial"/>
                <w:b/>
                <w:bCs/>
                <w:color w:val="000000"/>
              </w:rPr>
            </w:pPr>
          </w:p>
          <w:p w:rsidR="00E62A9E" w:rsidRPr="002D57FE" w:rsidRDefault="00E62A9E" w:rsidP="00667B46">
            <w:pPr>
              <w:spacing w:line="216" w:lineRule="auto"/>
              <w:jc w:val="left"/>
              <w:rPr>
                <w:rFonts w:cs="Arial"/>
                <w:b/>
                <w:bCs/>
                <w:color w:val="000000"/>
              </w:rPr>
            </w:pPr>
          </w:p>
          <w:p w:rsidR="00E62A9E" w:rsidRPr="002D57FE" w:rsidRDefault="00E62A9E" w:rsidP="00667B46">
            <w:pPr>
              <w:spacing w:line="216" w:lineRule="auto"/>
              <w:jc w:val="left"/>
              <w:rPr>
                <w:rFonts w:cs="Arial"/>
                <w:b/>
                <w:bCs/>
                <w:color w:val="000000"/>
              </w:rPr>
            </w:pPr>
          </w:p>
          <w:p w:rsidR="00E62A9E" w:rsidRPr="002D57FE" w:rsidRDefault="00E62A9E" w:rsidP="00667B46">
            <w:pPr>
              <w:spacing w:line="216" w:lineRule="auto"/>
              <w:jc w:val="left"/>
              <w:rPr>
                <w:rFonts w:cs="Arial"/>
                <w:b/>
                <w:bCs/>
                <w:color w:val="000000"/>
              </w:rPr>
            </w:pPr>
          </w:p>
          <w:p w:rsidR="003D3998" w:rsidRPr="002D57FE" w:rsidRDefault="003D3998" w:rsidP="00667B46">
            <w:pPr>
              <w:spacing w:line="216" w:lineRule="auto"/>
              <w:jc w:val="left"/>
              <w:rPr>
                <w:rFonts w:cs="Arial"/>
                <w:b/>
                <w:bCs/>
                <w:color w:val="000000"/>
              </w:rPr>
            </w:pPr>
          </w:p>
          <w:p w:rsidR="003D3998" w:rsidRPr="002D57FE" w:rsidRDefault="003D3998" w:rsidP="00667B46">
            <w:pPr>
              <w:spacing w:line="216" w:lineRule="auto"/>
              <w:jc w:val="left"/>
              <w:rPr>
                <w:rFonts w:cs="Arial"/>
                <w:b/>
                <w:bCs/>
                <w:color w:val="000000"/>
              </w:rPr>
            </w:pPr>
          </w:p>
          <w:p w:rsidR="003D3998" w:rsidRPr="002D57FE" w:rsidRDefault="003D3998" w:rsidP="00667B46">
            <w:pPr>
              <w:spacing w:line="216" w:lineRule="auto"/>
              <w:jc w:val="left"/>
              <w:rPr>
                <w:rFonts w:cs="Arial"/>
                <w:b/>
                <w:bCs/>
                <w:color w:val="000000"/>
              </w:rPr>
            </w:pPr>
          </w:p>
          <w:p w:rsidR="003D3998" w:rsidRPr="002D57FE" w:rsidRDefault="003D3998" w:rsidP="00667B46">
            <w:pPr>
              <w:spacing w:line="216" w:lineRule="auto"/>
              <w:jc w:val="left"/>
              <w:rPr>
                <w:rFonts w:cs="Arial"/>
                <w:b/>
                <w:bCs/>
                <w:color w:val="000000"/>
              </w:rPr>
            </w:pPr>
          </w:p>
          <w:p w:rsidR="00A559D4" w:rsidRPr="002D57FE" w:rsidRDefault="00A559D4" w:rsidP="00667B46">
            <w:pPr>
              <w:spacing w:line="216" w:lineRule="auto"/>
              <w:jc w:val="left"/>
              <w:rPr>
                <w:rFonts w:cs="Arial"/>
                <w:b/>
                <w:bCs/>
                <w:color w:val="000000"/>
              </w:rPr>
            </w:pPr>
          </w:p>
          <w:p w:rsidR="00E62A9E" w:rsidRPr="002D57FE" w:rsidRDefault="00E62A9E" w:rsidP="00667B46">
            <w:pPr>
              <w:spacing w:line="216" w:lineRule="auto"/>
              <w:jc w:val="left"/>
              <w:rPr>
                <w:rFonts w:cs="Arial"/>
                <w:b/>
                <w:bCs/>
                <w:color w:val="000000"/>
              </w:rPr>
            </w:pPr>
          </w:p>
        </w:tc>
      </w:tr>
      <w:tr w:rsidR="00736C34" w:rsidRPr="002D57FE" w:rsidTr="00232B10">
        <w:trPr>
          <w:trHeight w:val="70"/>
          <w:jc w:val="center"/>
        </w:trPr>
        <w:tc>
          <w:tcPr>
            <w:tcW w:w="2515" w:type="dxa"/>
            <w:vMerge/>
            <w:vAlign w:val="center"/>
          </w:tcPr>
          <w:p w:rsidR="00736C34" w:rsidRPr="002D57FE" w:rsidRDefault="00736C34" w:rsidP="00292885">
            <w:pPr>
              <w:spacing w:line="216" w:lineRule="auto"/>
              <w:jc w:val="center"/>
              <w:rPr>
                <w:rFonts w:cs="Arial"/>
                <w:color w:val="000000"/>
              </w:rPr>
            </w:pPr>
          </w:p>
        </w:tc>
        <w:tc>
          <w:tcPr>
            <w:tcW w:w="7518" w:type="dxa"/>
            <w:gridSpan w:val="6"/>
            <w:vMerge/>
          </w:tcPr>
          <w:p w:rsidR="00736C34" w:rsidRPr="002D57FE" w:rsidRDefault="00736C34" w:rsidP="00292885">
            <w:pPr>
              <w:spacing w:line="216" w:lineRule="auto"/>
              <w:jc w:val="center"/>
              <w:rPr>
                <w:rFonts w:cs="Arial"/>
                <w:b/>
                <w:bCs/>
                <w:color w:val="000000"/>
              </w:rPr>
            </w:pPr>
          </w:p>
        </w:tc>
        <w:tc>
          <w:tcPr>
            <w:tcW w:w="3145" w:type="dxa"/>
            <w:vAlign w:val="center"/>
          </w:tcPr>
          <w:p w:rsidR="00710E64" w:rsidRPr="002D57FE" w:rsidRDefault="00710E64" w:rsidP="00292885">
            <w:pPr>
              <w:spacing w:line="216" w:lineRule="auto"/>
              <w:jc w:val="center"/>
              <w:rPr>
                <w:rFonts w:cs="Arial"/>
                <w:color w:val="000000"/>
              </w:rPr>
            </w:pPr>
          </w:p>
          <w:p w:rsidR="00736C34" w:rsidRPr="002D57FE" w:rsidRDefault="00736C34" w:rsidP="00292885">
            <w:pPr>
              <w:spacing w:line="216" w:lineRule="auto"/>
              <w:jc w:val="center"/>
              <w:rPr>
                <w:rFonts w:cs="Arial"/>
                <w:color w:val="000000"/>
              </w:rPr>
            </w:pPr>
            <w:r w:rsidRPr="002D57FE">
              <w:rPr>
                <w:rFonts w:cs="Arial"/>
                <w:color w:val="000000"/>
              </w:rPr>
              <w:t>Pass or Referral</w:t>
            </w:r>
          </w:p>
          <w:p w:rsidR="00710E64" w:rsidRPr="002D57FE" w:rsidRDefault="00710E64" w:rsidP="00292885">
            <w:pPr>
              <w:spacing w:line="216" w:lineRule="auto"/>
              <w:jc w:val="center"/>
              <w:rPr>
                <w:rFonts w:cs="Arial"/>
                <w:color w:val="000000"/>
              </w:rPr>
            </w:pPr>
          </w:p>
        </w:tc>
      </w:tr>
      <w:tr w:rsidR="00292885" w:rsidRPr="002D57FE" w:rsidTr="00232B10">
        <w:trPr>
          <w:trHeight w:val="312"/>
          <w:jc w:val="center"/>
        </w:trPr>
        <w:tc>
          <w:tcPr>
            <w:tcW w:w="6586" w:type="dxa"/>
            <w:gridSpan w:val="4"/>
          </w:tcPr>
          <w:p w:rsidR="00292885" w:rsidRPr="002D57FE" w:rsidRDefault="00292885" w:rsidP="00292885">
            <w:pPr>
              <w:spacing w:line="216" w:lineRule="auto"/>
              <w:rPr>
                <w:rFonts w:cs="Arial"/>
                <w:b/>
                <w:bCs/>
                <w:color w:val="000000"/>
              </w:rPr>
            </w:pPr>
            <w:r w:rsidRPr="002D57FE">
              <w:rPr>
                <w:rFonts w:cs="Arial"/>
                <w:b/>
                <w:bCs/>
                <w:color w:val="000000"/>
              </w:rPr>
              <w:t xml:space="preserve">Section comments </w:t>
            </w:r>
            <w:r w:rsidRPr="002D57FE">
              <w:rPr>
                <w:rFonts w:cs="Arial"/>
                <w:color w:val="000000"/>
              </w:rPr>
              <w:t>(optional):</w:t>
            </w:r>
          </w:p>
        </w:tc>
        <w:tc>
          <w:tcPr>
            <w:tcW w:w="6592" w:type="dxa"/>
            <w:gridSpan w:val="4"/>
          </w:tcPr>
          <w:p w:rsidR="00292885" w:rsidRPr="002D57FE" w:rsidRDefault="00292885" w:rsidP="00292885">
            <w:pPr>
              <w:spacing w:line="216" w:lineRule="auto"/>
              <w:rPr>
                <w:rFonts w:cs="Arial"/>
                <w:color w:val="000000"/>
              </w:rPr>
            </w:pPr>
            <w:r w:rsidRPr="002D57FE">
              <w:rPr>
                <w:rFonts w:cs="Arial"/>
                <w:b/>
                <w:bCs/>
                <w:color w:val="000000"/>
              </w:rPr>
              <w:t xml:space="preserve">Verification comments </w:t>
            </w:r>
            <w:r w:rsidRPr="002D57FE">
              <w:rPr>
                <w:rFonts w:cs="Arial"/>
                <w:color w:val="000000"/>
              </w:rPr>
              <w:t>(optional):</w:t>
            </w:r>
          </w:p>
          <w:p w:rsidR="00292885" w:rsidRPr="002D57FE" w:rsidRDefault="00292885" w:rsidP="00292885">
            <w:pPr>
              <w:spacing w:line="216" w:lineRule="auto"/>
              <w:rPr>
                <w:rFonts w:cs="Arial"/>
                <w:color w:val="000000"/>
              </w:rPr>
            </w:pPr>
          </w:p>
          <w:p w:rsidR="00292885" w:rsidRPr="002D57FE" w:rsidRDefault="00292885" w:rsidP="00292885">
            <w:pPr>
              <w:spacing w:line="216" w:lineRule="auto"/>
              <w:rPr>
                <w:rFonts w:cs="Arial"/>
                <w:b/>
                <w:bCs/>
                <w:color w:val="000000"/>
              </w:rPr>
            </w:pPr>
          </w:p>
        </w:tc>
      </w:tr>
      <w:tr w:rsidR="00292885" w:rsidRPr="002D57FE" w:rsidTr="00232B10">
        <w:trPr>
          <w:trHeight w:val="312"/>
          <w:jc w:val="center"/>
        </w:trPr>
        <w:tc>
          <w:tcPr>
            <w:tcW w:w="9604" w:type="dxa"/>
            <w:gridSpan w:val="6"/>
          </w:tcPr>
          <w:p w:rsidR="00292885" w:rsidRPr="002D57FE" w:rsidRDefault="00292885" w:rsidP="00292885">
            <w:pPr>
              <w:rPr>
                <w:rFonts w:cs="Arial"/>
                <w:i/>
                <w:iCs/>
                <w:color w:val="000000"/>
              </w:rPr>
            </w:pPr>
          </w:p>
        </w:tc>
        <w:tc>
          <w:tcPr>
            <w:tcW w:w="3574" w:type="dxa"/>
            <w:gridSpan w:val="2"/>
            <w:vAlign w:val="center"/>
          </w:tcPr>
          <w:p w:rsidR="00292885" w:rsidRPr="002D57FE" w:rsidRDefault="00292885" w:rsidP="00292885">
            <w:pPr>
              <w:jc w:val="center"/>
              <w:rPr>
                <w:rFonts w:cs="Arial"/>
                <w:b/>
                <w:bCs/>
                <w:color w:val="000000"/>
              </w:rPr>
            </w:pPr>
          </w:p>
        </w:tc>
      </w:tr>
      <w:tr w:rsidR="00292885" w:rsidRPr="002D57FE" w:rsidTr="00232B10">
        <w:trPr>
          <w:trHeight w:val="312"/>
          <w:jc w:val="center"/>
        </w:trPr>
        <w:tc>
          <w:tcPr>
            <w:tcW w:w="6586" w:type="dxa"/>
            <w:gridSpan w:val="4"/>
            <w:shd w:val="clear" w:color="auto" w:fill="E0E0E0"/>
            <w:vAlign w:val="center"/>
          </w:tcPr>
          <w:p w:rsidR="00292885" w:rsidRPr="002D57FE" w:rsidDel="003C592C" w:rsidRDefault="00292885" w:rsidP="00292885">
            <w:pPr>
              <w:jc w:val="center"/>
              <w:rPr>
                <w:rFonts w:cs="Arial"/>
                <w:b/>
                <w:bCs/>
                <w:color w:val="000000"/>
              </w:rPr>
            </w:pPr>
            <w:r w:rsidRPr="002D57FE">
              <w:rPr>
                <w:rFonts w:cs="Arial"/>
                <w:b/>
                <w:bCs/>
                <w:color w:val="000000"/>
              </w:rPr>
              <w:t>Assessor’s Decision</w:t>
            </w:r>
          </w:p>
        </w:tc>
        <w:tc>
          <w:tcPr>
            <w:tcW w:w="6592" w:type="dxa"/>
            <w:gridSpan w:val="4"/>
            <w:shd w:val="clear" w:color="auto" w:fill="E0E0E0"/>
            <w:vAlign w:val="center"/>
          </w:tcPr>
          <w:p w:rsidR="00292885" w:rsidRPr="002D57FE" w:rsidRDefault="00292885" w:rsidP="00292885">
            <w:pPr>
              <w:jc w:val="center"/>
              <w:rPr>
                <w:rFonts w:cs="Arial"/>
                <w:b/>
                <w:bCs/>
                <w:color w:val="000000"/>
              </w:rPr>
            </w:pPr>
            <w:r w:rsidRPr="002D57FE">
              <w:rPr>
                <w:rFonts w:cs="Arial"/>
                <w:b/>
                <w:bCs/>
                <w:color w:val="000000"/>
              </w:rPr>
              <w:t>Quality Assurance Use</w:t>
            </w:r>
          </w:p>
        </w:tc>
      </w:tr>
      <w:tr w:rsidR="00292885" w:rsidRPr="002D57FE" w:rsidTr="00232B10">
        <w:trPr>
          <w:trHeight w:val="312"/>
          <w:jc w:val="center"/>
        </w:trPr>
        <w:tc>
          <w:tcPr>
            <w:tcW w:w="3292" w:type="dxa"/>
            <w:gridSpan w:val="2"/>
            <w:vAlign w:val="center"/>
          </w:tcPr>
          <w:p w:rsidR="00292885" w:rsidRPr="002D57FE" w:rsidRDefault="00292885" w:rsidP="00292885">
            <w:pPr>
              <w:spacing w:line="216" w:lineRule="auto"/>
              <w:rPr>
                <w:rFonts w:cs="Arial"/>
                <w:b/>
                <w:bCs/>
              </w:rPr>
            </w:pPr>
            <w:r w:rsidRPr="002D57FE">
              <w:rPr>
                <w:rFonts w:cs="Arial"/>
                <w:b/>
                <w:bCs/>
              </w:rPr>
              <w:t xml:space="preserve">Outcome </w:t>
            </w:r>
            <w:r w:rsidRPr="002D57FE">
              <w:rPr>
                <w:rFonts w:cs="Arial"/>
              </w:rPr>
              <w:t>(</w:t>
            </w:r>
            <w:r w:rsidRPr="002D57FE">
              <w:rPr>
                <w:rFonts w:cs="Arial"/>
                <w:i/>
                <w:iCs/>
              </w:rPr>
              <w:t>delete as applicable</w:t>
            </w:r>
            <w:r w:rsidRPr="002D57FE">
              <w:rPr>
                <w:rFonts w:cs="Arial"/>
              </w:rPr>
              <w:t xml:space="preserve">): </w:t>
            </w:r>
            <w:r w:rsidRPr="002D57FE">
              <w:rPr>
                <w:rFonts w:cs="Arial"/>
                <w:b/>
                <w:bCs/>
              </w:rPr>
              <w:t>PASS / REFERRAL</w:t>
            </w:r>
          </w:p>
        </w:tc>
        <w:tc>
          <w:tcPr>
            <w:tcW w:w="3294" w:type="dxa"/>
            <w:gridSpan w:val="2"/>
            <w:vAlign w:val="center"/>
          </w:tcPr>
          <w:p w:rsidR="00292885" w:rsidRPr="002D57FE" w:rsidRDefault="00292885" w:rsidP="00292885">
            <w:pPr>
              <w:autoSpaceDE w:val="0"/>
              <w:autoSpaceDN w:val="0"/>
              <w:adjustRightInd w:val="0"/>
              <w:spacing w:line="216" w:lineRule="auto"/>
              <w:rPr>
                <w:rFonts w:cs="Arial"/>
                <w:b/>
                <w:bCs/>
              </w:rPr>
            </w:pPr>
            <w:r w:rsidRPr="002D57FE">
              <w:rPr>
                <w:rFonts w:cs="Arial"/>
                <w:b/>
                <w:bCs/>
              </w:rPr>
              <w:t>Signature of Assessor:</w:t>
            </w:r>
          </w:p>
          <w:p w:rsidR="00292885" w:rsidRPr="002D57FE" w:rsidRDefault="00292885" w:rsidP="00292885">
            <w:pPr>
              <w:autoSpaceDE w:val="0"/>
              <w:autoSpaceDN w:val="0"/>
              <w:adjustRightInd w:val="0"/>
              <w:spacing w:line="216" w:lineRule="auto"/>
              <w:rPr>
                <w:rFonts w:cs="Arial"/>
                <w:b/>
                <w:bCs/>
              </w:rPr>
            </w:pPr>
          </w:p>
          <w:p w:rsidR="00292885" w:rsidRPr="002D57FE" w:rsidRDefault="00292885" w:rsidP="00292885">
            <w:pPr>
              <w:spacing w:line="216" w:lineRule="auto"/>
              <w:rPr>
                <w:rFonts w:cs="Arial"/>
                <w:b/>
                <w:bCs/>
              </w:rPr>
            </w:pPr>
            <w:r w:rsidRPr="002D57FE">
              <w:rPr>
                <w:rFonts w:cs="Arial"/>
                <w:b/>
                <w:bCs/>
              </w:rPr>
              <w:t>Date:</w:t>
            </w:r>
          </w:p>
        </w:tc>
        <w:tc>
          <w:tcPr>
            <w:tcW w:w="3447" w:type="dxa"/>
            <w:gridSpan w:val="3"/>
            <w:vAlign w:val="center"/>
          </w:tcPr>
          <w:p w:rsidR="00292885" w:rsidRPr="002D57FE" w:rsidRDefault="00292885" w:rsidP="00292885">
            <w:pPr>
              <w:spacing w:line="216" w:lineRule="auto"/>
              <w:rPr>
                <w:rFonts w:cs="Arial"/>
              </w:rPr>
            </w:pPr>
            <w:r w:rsidRPr="002D57FE">
              <w:rPr>
                <w:rFonts w:cs="Arial"/>
                <w:b/>
                <w:bCs/>
              </w:rPr>
              <w:t xml:space="preserve">Outcome </w:t>
            </w:r>
            <w:r w:rsidRPr="002D57FE">
              <w:rPr>
                <w:rFonts w:cs="Arial"/>
              </w:rPr>
              <w:t>(</w:t>
            </w:r>
            <w:r w:rsidRPr="002D57FE">
              <w:rPr>
                <w:rFonts w:cs="Arial"/>
                <w:i/>
                <w:iCs/>
              </w:rPr>
              <w:t>delete as applicable</w:t>
            </w:r>
            <w:r w:rsidRPr="002D57FE">
              <w:rPr>
                <w:rFonts w:cs="Arial"/>
              </w:rPr>
              <w:t xml:space="preserve">): </w:t>
            </w:r>
            <w:r w:rsidRPr="002D57FE">
              <w:rPr>
                <w:rFonts w:cs="Arial"/>
                <w:b/>
                <w:bCs/>
              </w:rPr>
              <w:t>PASS / REFERRAL</w:t>
            </w:r>
          </w:p>
        </w:tc>
        <w:tc>
          <w:tcPr>
            <w:tcW w:w="3145" w:type="dxa"/>
            <w:vAlign w:val="center"/>
          </w:tcPr>
          <w:p w:rsidR="00292885" w:rsidRPr="002D57FE" w:rsidRDefault="00292885" w:rsidP="00292885">
            <w:pPr>
              <w:spacing w:line="216" w:lineRule="auto"/>
              <w:rPr>
                <w:rFonts w:cs="Arial"/>
                <w:b/>
                <w:bCs/>
              </w:rPr>
            </w:pPr>
            <w:r w:rsidRPr="002D57FE">
              <w:rPr>
                <w:rFonts w:cs="Arial"/>
                <w:b/>
                <w:bCs/>
              </w:rPr>
              <w:t>Signature of QA:</w:t>
            </w:r>
          </w:p>
          <w:p w:rsidR="00292885" w:rsidRPr="002D57FE" w:rsidRDefault="00292885" w:rsidP="00292885">
            <w:pPr>
              <w:spacing w:line="216" w:lineRule="auto"/>
              <w:rPr>
                <w:rFonts w:cs="Arial"/>
                <w:b/>
                <w:bCs/>
              </w:rPr>
            </w:pPr>
          </w:p>
          <w:p w:rsidR="00292885" w:rsidRPr="002D57FE" w:rsidRDefault="00292885" w:rsidP="00292885">
            <w:pPr>
              <w:spacing w:line="216" w:lineRule="auto"/>
              <w:rPr>
                <w:rFonts w:cs="Arial"/>
                <w:b/>
                <w:bCs/>
              </w:rPr>
            </w:pPr>
            <w:r w:rsidRPr="002D57FE">
              <w:rPr>
                <w:rFonts w:cs="Arial"/>
                <w:b/>
                <w:bCs/>
              </w:rPr>
              <w:t>Date of QA check:</w:t>
            </w:r>
          </w:p>
        </w:tc>
      </w:tr>
    </w:tbl>
    <w:p w:rsidR="006B5DE7" w:rsidRPr="002D57FE" w:rsidRDefault="006B5DE7" w:rsidP="006B5DE7">
      <w:pPr>
        <w:spacing w:after="0" w:line="240" w:lineRule="auto"/>
        <w:jc w:val="both"/>
        <w:rPr>
          <w:rFonts w:ascii="Arial" w:hAnsi="Arial" w:cs="Arial"/>
          <w:color w:val="000000"/>
          <w:sz w:val="20"/>
          <w:szCs w:val="20"/>
        </w:rPr>
      </w:pPr>
    </w:p>
    <w:p w:rsidR="005556B8" w:rsidRPr="002D57FE" w:rsidRDefault="005556B8">
      <w:pPr>
        <w:rPr>
          <w:rFonts w:ascii="Arial" w:hAnsi="Arial" w:cs="Arial"/>
          <w:sz w:val="20"/>
          <w:szCs w:val="20"/>
        </w:rPr>
      </w:pPr>
    </w:p>
    <w:sectPr w:rsidR="005556B8" w:rsidRPr="002D57FE" w:rsidSect="00C61D05">
      <w:headerReference w:type="default" r:id="rId12"/>
      <w:footerReference w:type="default" r:id="rId13"/>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061" w:rsidRDefault="00930061" w:rsidP="00C61D05">
      <w:pPr>
        <w:spacing w:after="0" w:line="240" w:lineRule="auto"/>
      </w:pPr>
      <w:r>
        <w:separator/>
      </w:r>
    </w:p>
  </w:endnote>
  <w:endnote w:type="continuationSeparator" w:id="0">
    <w:p w:rsidR="00930061" w:rsidRDefault="00930061" w:rsidP="00C6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DF8" w:rsidRPr="00336DF8" w:rsidRDefault="00336DF8" w:rsidP="00336DF8">
    <w:pPr>
      <w:tabs>
        <w:tab w:val="center" w:pos="4513"/>
        <w:tab w:val="right" w:pos="9026"/>
      </w:tabs>
      <w:spacing w:after="0" w:line="240" w:lineRule="auto"/>
      <w:jc w:val="both"/>
      <w:rPr>
        <w:rFonts w:ascii="Arial" w:hAnsi="Arial"/>
        <w:sz w:val="20"/>
        <w:szCs w:val="20"/>
      </w:rPr>
    </w:pPr>
    <w:r w:rsidRPr="00336DF8">
      <w:rPr>
        <w:rFonts w:ascii="Arial" w:hAnsi="Arial"/>
        <w:sz w:val="20"/>
        <w:szCs w:val="20"/>
      </w:rPr>
      <w:t>Awarded by City &amp; Guilds.</w:t>
    </w:r>
  </w:p>
  <w:p w:rsidR="00336DF8" w:rsidRPr="00336DF8" w:rsidRDefault="00BB26AD" w:rsidP="00336DF8">
    <w:pPr>
      <w:tabs>
        <w:tab w:val="center" w:pos="4513"/>
        <w:tab w:val="right" w:pos="9026"/>
      </w:tabs>
      <w:spacing w:after="0" w:line="240" w:lineRule="auto"/>
      <w:jc w:val="both"/>
      <w:rPr>
        <w:rFonts w:ascii="Arial" w:hAnsi="Arial"/>
        <w:sz w:val="20"/>
        <w:szCs w:val="20"/>
      </w:rPr>
    </w:pPr>
    <w:r w:rsidRPr="00BB26AD">
      <w:rPr>
        <w:rFonts w:ascii="Arial" w:hAnsi="Arial"/>
        <w:sz w:val="20"/>
        <w:szCs w:val="20"/>
      </w:rPr>
      <w:t>B&amp;A 39: Employee rights and responsibilities</w:t>
    </w:r>
  </w:p>
  <w:p w:rsidR="00C61D05" w:rsidRPr="00336DF8" w:rsidRDefault="00336DF8" w:rsidP="00336DF8">
    <w:pPr>
      <w:tabs>
        <w:tab w:val="center" w:pos="4513"/>
        <w:tab w:val="right" w:pos="9026"/>
      </w:tabs>
      <w:spacing w:after="0" w:line="240" w:lineRule="auto"/>
      <w:jc w:val="both"/>
      <w:rPr>
        <w:rFonts w:ascii="Arial" w:hAnsi="Arial"/>
        <w:sz w:val="20"/>
        <w:szCs w:val="20"/>
      </w:rPr>
    </w:pPr>
    <w:r w:rsidRPr="00336DF8">
      <w:rPr>
        <w:rFonts w:ascii="Arial" w:hAnsi="Arial"/>
        <w:sz w:val="20"/>
        <w:szCs w:val="20"/>
      </w:rPr>
      <w:t>Version 1.0 (February 2016)</w:t>
    </w:r>
    <w:r w:rsidRPr="00336DF8">
      <w:rPr>
        <w:rFonts w:ascii="Arial" w:hAnsi="Arial"/>
        <w:sz w:val="20"/>
        <w:szCs w:val="20"/>
      </w:rPr>
      <w:tab/>
    </w:r>
    <w:r w:rsidR="00BB26AD">
      <w:rPr>
        <w:rFonts w:ascii="Arial" w:hAnsi="Arial"/>
        <w:sz w:val="20"/>
        <w:szCs w:val="20"/>
      </w:rPr>
      <w:tab/>
    </w:r>
    <w:r w:rsidR="00BB26AD">
      <w:rPr>
        <w:rFonts w:ascii="Arial" w:hAnsi="Arial"/>
        <w:sz w:val="20"/>
        <w:szCs w:val="20"/>
      </w:rPr>
      <w:tab/>
    </w:r>
    <w:r w:rsidR="00BB26AD">
      <w:rPr>
        <w:rFonts w:ascii="Arial" w:hAnsi="Arial"/>
        <w:sz w:val="20"/>
        <w:szCs w:val="20"/>
      </w:rPr>
      <w:tab/>
    </w:r>
    <w:r w:rsidR="00BB26AD">
      <w:rPr>
        <w:rFonts w:ascii="Arial" w:hAnsi="Arial"/>
        <w:sz w:val="20"/>
        <w:szCs w:val="20"/>
      </w:rPr>
      <w:tab/>
    </w:r>
    <w:r w:rsidR="00BB26AD">
      <w:rPr>
        <w:rFonts w:ascii="Arial" w:hAnsi="Arial"/>
        <w:sz w:val="20"/>
        <w:szCs w:val="20"/>
      </w:rPr>
      <w:tab/>
    </w:r>
    <w:r w:rsidRPr="00336DF8">
      <w:rPr>
        <w:rFonts w:ascii="Arial" w:hAnsi="Arial"/>
        <w:sz w:val="20"/>
        <w:szCs w:val="20"/>
      </w:rPr>
      <w:tab/>
    </w:r>
    <w:sdt>
      <w:sdtPr>
        <w:rPr>
          <w:rFonts w:ascii="Arial" w:hAnsi="Arial"/>
          <w:noProof/>
          <w:sz w:val="20"/>
          <w:szCs w:val="20"/>
        </w:rPr>
        <w:id w:val="40254717"/>
        <w:docPartObj>
          <w:docPartGallery w:val="Page Numbers (Bottom of Page)"/>
          <w:docPartUnique/>
        </w:docPartObj>
      </w:sdtPr>
      <w:sdtEndPr/>
      <w:sdtContent>
        <w:r w:rsidRPr="00336DF8">
          <w:rPr>
            <w:rFonts w:ascii="Arial" w:hAnsi="Arial"/>
            <w:sz w:val="20"/>
            <w:szCs w:val="20"/>
          </w:rPr>
          <w:fldChar w:fldCharType="begin"/>
        </w:r>
        <w:r w:rsidRPr="00336DF8">
          <w:rPr>
            <w:rFonts w:ascii="Arial" w:hAnsi="Arial"/>
            <w:sz w:val="20"/>
            <w:szCs w:val="20"/>
          </w:rPr>
          <w:instrText xml:space="preserve"> PAGE   \* MERGEFORMAT </w:instrText>
        </w:r>
        <w:r w:rsidRPr="00336DF8">
          <w:rPr>
            <w:rFonts w:ascii="Arial" w:hAnsi="Arial"/>
            <w:sz w:val="20"/>
            <w:szCs w:val="20"/>
          </w:rPr>
          <w:fldChar w:fldCharType="separate"/>
        </w:r>
        <w:r w:rsidR="00594EA2">
          <w:rPr>
            <w:rFonts w:ascii="Arial" w:hAnsi="Arial"/>
            <w:noProof/>
            <w:sz w:val="20"/>
            <w:szCs w:val="20"/>
          </w:rPr>
          <w:t>5</w:t>
        </w:r>
        <w:r w:rsidRPr="00336DF8">
          <w:rPr>
            <w:rFonts w:ascii="Arial" w:hAnsi="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061" w:rsidRDefault="00930061" w:rsidP="00C61D05">
      <w:pPr>
        <w:spacing w:after="0" w:line="240" w:lineRule="auto"/>
      </w:pPr>
      <w:r>
        <w:separator/>
      </w:r>
    </w:p>
  </w:footnote>
  <w:footnote w:type="continuationSeparator" w:id="0">
    <w:p w:rsidR="00930061" w:rsidRDefault="00930061" w:rsidP="00C61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05" w:rsidRDefault="00594EA2" w:rsidP="00C61D05">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299545</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609E44"/>
    <w:multiLevelType w:val="hybridMultilevel"/>
    <w:tmpl w:val="955332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B2E28"/>
    <w:multiLevelType w:val="multilevel"/>
    <w:tmpl w:val="BB900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B1E79"/>
    <w:multiLevelType w:val="multilevel"/>
    <w:tmpl w:val="88FE1E9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09524418"/>
    <w:multiLevelType w:val="hybridMultilevel"/>
    <w:tmpl w:val="FAA893D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7760"/>
    <w:multiLevelType w:val="hybridMultilevel"/>
    <w:tmpl w:val="133C3DF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E620B"/>
    <w:multiLevelType w:val="hybridMultilevel"/>
    <w:tmpl w:val="093A7312"/>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66BD9"/>
    <w:multiLevelType w:val="hybridMultilevel"/>
    <w:tmpl w:val="80A4766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ED3D10"/>
    <w:multiLevelType w:val="hybridMultilevel"/>
    <w:tmpl w:val="8144B4B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7D44AF"/>
    <w:multiLevelType w:val="hybridMultilevel"/>
    <w:tmpl w:val="80BE7A6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241D3828"/>
    <w:multiLevelType w:val="hybridMultilevel"/>
    <w:tmpl w:val="0E52C52A"/>
    <w:lvl w:ilvl="0" w:tplc="4DE84210">
      <w:start w:val="1"/>
      <w:numFmt w:val="bullet"/>
      <w:lvlText w:val=""/>
      <w:lvlJc w:val="left"/>
      <w:pPr>
        <w:tabs>
          <w:tab w:val="num" w:pos="720"/>
        </w:tabs>
        <w:ind w:left="720" w:hanging="360"/>
      </w:pPr>
      <w:rPr>
        <w:rFonts w:ascii="Wingdings" w:hAnsi="Wingdings" w:hint="default"/>
      </w:rPr>
    </w:lvl>
    <w:lvl w:ilvl="1" w:tplc="CA328492" w:tentative="1">
      <w:start w:val="1"/>
      <w:numFmt w:val="bullet"/>
      <w:lvlText w:val=""/>
      <w:lvlJc w:val="left"/>
      <w:pPr>
        <w:tabs>
          <w:tab w:val="num" w:pos="1440"/>
        </w:tabs>
        <w:ind w:left="1440" w:hanging="360"/>
      </w:pPr>
      <w:rPr>
        <w:rFonts w:ascii="Wingdings" w:hAnsi="Wingdings" w:hint="default"/>
      </w:rPr>
    </w:lvl>
    <w:lvl w:ilvl="2" w:tplc="4FDC2CE6" w:tentative="1">
      <w:start w:val="1"/>
      <w:numFmt w:val="bullet"/>
      <w:lvlText w:val=""/>
      <w:lvlJc w:val="left"/>
      <w:pPr>
        <w:tabs>
          <w:tab w:val="num" w:pos="2160"/>
        </w:tabs>
        <w:ind w:left="2160" w:hanging="360"/>
      </w:pPr>
      <w:rPr>
        <w:rFonts w:ascii="Wingdings" w:hAnsi="Wingdings" w:hint="default"/>
      </w:rPr>
    </w:lvl>
    <w:lvl w:ilvl="3" w:tplc="F0B4B790" w:tentative="1">
      <w:start w:val="1"/>
      <w:numFmt w:val="bullet"/>
      <w:lvlText w:val=""/>
      <w:lvlJc w:val="left"/>
      <w:pPr>
        <w:tabs>
          <w:tab w:val="num" w:pos="2880"/>
        </w:tabs>
        <w:ind w:left="2880" w:hanging="360"/>
      </w:pPr>
      <w:rPr>
        <w:rFonts w:ascii="Wingdings" w:hAnsi="Wingdings" w:hint="default"/>
      </w:rPr>
    </w:lvl>
    <w:lvl w:ilvl="4" w:tplc="965CE8B0" w:tentative="1">
      <w:start w:val="1"/>
      <w:numFmt w:val="bullet"/>
      <w:lvlText w:val=""/>
      <w:lvlJc w:val="left"/>
      <w:pPr>
        <w:tabs>
          <w:tab w:val="num" w:pos="3600"/>
        </w:tabs>
        <w:ind w:left="3600" w:hanging="360"/>
      </w:pPr>
      <w:rPr>
        <w:rFonts w:ascii="Wingdings" w:hAnsi="Wingdings" w:hint="default"/>
      </w:rPr>
    </w:lvl>
    <w:lvl w:ilvl="5" w:tplc="4A90D80A" w:tentative="1">
      <w:start w:val="1"/>
      <w:numFmt w:val="bullet"/>
      <w:lvlText w:val=""/>
      <w:lvlJc w:val="left"/>
      <w:pPr>
        <w:tabs>
          <w:tab w:val="num" w:pos="4320"/>
        </w:tabs>
        <w:ind w:left="4320" w:hanging="360"/>
      </w:pPr>
      <w:rPr>
        <w:rFonts w:ascii="Wingdings" w:hAnsi="Wingdings" w:hint="default"/>
      </w:rPr>
    </w:lvl>
    <w:lvl w:ilvl="6" w:tplc="BA2EF92E" w:tentative="1">
      <w:start w:val="1"/>
      <w:numFmt w:val="bullet"/>
      <w:lvlText w:val=""/>
      <w:lvlJc w:val="left"/>
      <w:pPr>
        <w:tabs>
          <w:tab w:val="num" w:pos="5040"/>
        </w:tabs>
        <w:ind w:left="5040" w:hanging="360"/>
      </w:pPr>
      <w:rPr>
        <w:rFonts w:ascii="Wingdings" w:hAnsi="Wingdings" w:hint="default"/>
      </w:rPr>
    </w:lvl>
    <w:lvl w:ilvl="7" w:tplc="1A1AD26A" w:tentative="1">
      <w:start w:val="1"/>
      <w:numFmt w:val="bullet"/>
      <w:lvlText w:val=""/>
      <w:lvlJc w:val="left"/>
      <w:pPr>
        <w:tabs>
          <w:tab w:val="num" w:pos="5760"/>
        </w:tabs>
        <w:ind w:left="5760" w:hanging="360"/>
      </w:pPr>
      <w:rPr>
        <w:rFonts w:ascii="Wingdings" w:hAnsi="Wingdings" w:hint="default"/>
      </w:rPr>
    </w:lvl>
    <w:lvl w:ilvl="8" w:tplc="A38482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D497A"/>
    <w:multiLevelType w:val="hybridMultilevel"/>
    <w:tmpl w:val="28D24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246EA9"/>
    <w:multiLevelType w:val="hybridMultilevel"/>
    <w:tmpl w:val="58449AB4"/>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E10F5A"/>
    <w:multiLevelType w:val="hybridMultilevel"/>
    <w:tmpl w:val="64F09FA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06E6F"/>
    <w:multiLevelType w:val="hybridMultilevel"/>
    <w:tmpl w:val="D3AC103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6434F"/>
    <w:multiLevelType w:val="hybridMultilevel"/>
    <w:tmpl w:val="4650BE8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D7604"/>
    <w:multiLevelType w:val="hybridMultilevel"/>
    <w:tmpl w:val="5B06687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72FA6"/>
    <w:multiLevelType w:val="hybridMultilevel"/>
    <w:tmpl w:val="55F2A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D2064E"/>
    <w:multiLevelType w:val="hybridMultilevel"/>
    <w:tmpl w:val="3DFC3FD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D0ADF"/>
    <w:multiLevelType w:val="hybridMultilevel"/>
    <w:tmpl w:val="7042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7524A"/>
    <w:multiLevelType w:val="hybridMultilevel"/>
    <w:tmpl w:val="04A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D157B"/>
    <w:multiLevelType w:val="hybridMultilevel"/>
    <w:tmpl w:val="2826A54E"/>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05898"/>
    <w:multiLevelType w:val="multilevel"/>
    <w:tmpl w:val="02F8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10160"/>
    <w:multiLevelType w:val="hybridMultilevel"/>
    <w:tmpl w:val="59B4EAE4"/>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7" w15:restartNumberingAfterBreak="0">
    <w:nsid w:val="65AD762E"/>
    <w:multiLevelType w:val="hybridMultilevel"/>
    <w:tmpl w:val="F24CCE5A"/>
    <w:lvl w:ilvl="0" w:tplc="C9903982">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69791343"/>
    <w:multiLevelType w:val="hybridMultilevel"/>
    <w:tmpl w:val="70A6F85A"/>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08697B"/>
    <w:multiLevelType w:val="hybridMultilevel"/>
    <w:tmpl w:val="CBA4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072326"/>
    <w:multiLevelType w:val="hybridMultilevel"/>
    <w:tmpl w:val="452AAA86"/>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2D2613"/>
    <w:multiLevelType w:val="hybridMultilevel"/>
    <w:tmpl w:val="7E9A5282"/>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10"/>
  </w:num>
  <w:num w:numId="2">
    <w:abstractNumId w:val="13"/>
  </w:num>
  <w:num w:numId="3">
    <w:abstractNumId w:val="31"/>
  </w:num>
  <w:num w:numId="4">
    <w:abstractNumId w:val="8"/>
  </w:num>
  <w:num w:numId="5">
    <w:abstractNumId w:val="20"/>
  </w:num>
  <w:num w:numId="6">
    <w:abstractNumId w:val="7"/>
  </w:num>
  <w:num w:numId="7">
    <w:abstractNumId w:val="18"/>
  </w:num>
  <w:num w:numId="8">
    <w:abstractNumId w:val="1"/>
  </w:num>
  <w:num w:numId="9">
    <w:abstractNumId w:val="22"/>
  </w:num>
  <w:num w:numId="10">
    <w:abstractNumId w:val="30"/>
  </w:num>
  <w:num w:numId="11">
    <w:abstractNumId w:val="6"/>
  </w:num>
  <w:num w:numId="12">
    <w:abstractNumId w:val="4"/>
  </w:num>
  <w:num w:numId="13">
    <w:abstractNumId w:val="24"/>
  </w:num>
  <w:num w:numId="14">
    <w:abstractNumId w:val="16"/>
  </w:num>
  <w:num w:numId="15">
    <w:abstractNumId w:val="9"/>
  </w:num>
  <w:num w:numId="16">
    <w:abstractNumId w:val="23"/>
  </w:num>
  <w:num w:numId="17">
    <w:abstractNumId w:val="26"/>
  </w:num>
  <w:num w:numId="18">
    <w:abstractNumId w:val="19"/>
  </w:num>
  <w:num w:numId="19">
    <w:abstractNumId w:val="14"/>
  </w:num>
  <w:num w:numId="20">
    <w:abstractNumId w:val="5"/>
  </w:num>
  <w:num w:numId="21">
    <w:abstractNumId w:val="17"/>
  </w:num>
  <w:num w:numId="22">
    <w:abstractNumId w:val="21"/>
  </w:num>
  <w:num w:numId="23">
    <w:abstractNumId w:val="28"/>
  </w:num>
  <w:num w:numId="24">
    <w:abstractNumId w:val="25"/>
  </w:num>
  <w:num w:numId="25">
    <w:abstractNumId w:val="11"/>
  </w:num>
  <w:num w:numId="26">
    <w:abstractNumId w:val="15"/>
  </w:num>
  <w:num w:numId="27">
    <w:abstractNumId w:val="27"/>
  </w:num>
  <w:num w:numId="28">
    <w:abstractNumId w:val="12"/>
  </w:num>
  <w:num w:numId="29">
    <w:abstractNumId w:val="29"/>
  </w:num>
  <w:num w:numId="30">
    <w:abstractNumId w:val="3"/>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E7"/>
    <w:rsid w:val="00002D53"/>
    <w:rsid w:val="00003A45"/>
    <w:rsid w:val="00007A38"/>
    <w:rsid w:val="00010E9D"/>
    <w:rsid w:val="00014174"/>
    <w:rsid w:val="000179D0"/>
    <w:rsid w:val="0002255F"/>
    <w:rsid w:val="000258A6"/>
    <w:rsid w:val="000275FE"/>
    <w:rsid w:val="00027B6D"/>
    <w:rsid w:val="000403EF"/>
    <w:rsid w:val="00042552"/>
    <w:rsid w:val="00042F4A"/>
    <w:rsid w:val="00054D74"/>
    <w:rsid w:val="0005519F"/>
    <w:rsid w:val="00057FF3"/>
    <w:rsid w:val="00070040"/>
    <w:rsid w:val="00070768"/>
    <w:rsid w:val="00072723"/>
    <w:rsid w:val="00073B53"/>
    <w:rsid w:val="000775A5"/>
    <w:rsid w:val="000865CB"/>
    <w:rsid w:val="00087827"/>
    <w:rsid w:val="000B738A"/>
    <w:rsid w:val="000B7898"/>
    <w:rsid w:val="000C7B33"/>
    <w:rsid w:val="000D3D6F"/>
    <w:rsid w:val="000E1861"/>
    <w:rsid w:val="000E4D38"/>
    <w:rsid w:val="000E7C40"/>
    <w:rsid w:val="000F29B3"/>
    <w:rsid w:val="000F4B2D"/>
    <w:rsid w:val="0010111B"/>
    <w:rsid w:val="00110E8B"/>
    <w:rsid w:val="0011387C"/>
    <w:rsid w:val="00113B47"/>
    <w:rsid w:val="00114B5B"/>
    <w:rsid w:val="00117593"/>
    <w:rsid w:val="0012267C"/>
    <w:rsid w:val="0014036C"/>
    <w:rsid w:val="001417A9"/>
    <w:rsid w:val="001419FD"/>
    <w:rsid w:val="00147B17"/>
    <w:rsid w:val="0015221F"/>
    <w:rsid w:val="00156FED"/>
    <w:rsid w:val="00160E75"/>
    <w:rsid w:val="001714B0"/>
    <w:rsid w:val="0017463F"/>
    <w:rsid w:val="00184FF3"/>
    <w:rsid w:val="001851DE"/>
    <w:rsid w:val="00192350"/>
    <w:rsid w:val="00197F81"/>
    <w:rsid w:val="001A41EF"/>
    <w:rsid w:val="001A5B55"/>
    <w:rsid w:val="001A5CCC"/>
    <w:rsid w:val="001A6278"/>
    <w:rsid w:val="001B205A"/>
    <w:rsid w:val="001C3205"/>
    <w:rsid w:val="001C41D9"/>
    <w:rsid w:val="001D2AEC"/>
    <w:rsid w:val="001E0D24"/>
    <w:rsid w:val="001E1653"/>
    <w:rsid w:val="001E6E0C"/>
    <w:rsid w:val="001E76AA"/>
    <w:rsid w:val="001F0382"/>
    <w:rsid w:val="001F1272"/>
    <w:rsid w:val="001F40EE"/>
    <w:rsid w:val="001F7F67"/>
    <w:rsid w:val="002027B4"/>
    <w:rsid w:val="002070B5"/>
    <w:rsid w:val="002105FF"/>
    <w:rsid w:val="0021246E"/>
    <w:rsid w:val="00215954"/>
    <w:rsid w:val="00221614"/>
    <w:rsid w:val="00222941"/>
    <w:rsid w:val="00225578"/>
    <w:rsid w:val="00230681"/>
    <w:rsid w:val="00232B10"/>
    <w:rsid w:val="00235C1A"/>
    <w:rsid w:val="00247DE2"/>
    <w:rsid w:val="002506AE"/>
    <w:rsid w:val="00250BAC"/>
    <w:rsid w:val="00252607"/>
    <w:rsid w:val="0025600E"/>
    <w:rsid w:val="00261DBC"/>
    <w:rsid w:val="002621C9"/>
    <w:rsid w:val="00262FC9"/>
    <w:rsid w:val="00264C21"/>
    <w:rsid w:val="00266B3D"/>
    <w:rsid w:val="00270FCD"/>
    <w:rsid w:val="00273C67"/>
    <w:rsid w:val="0027620C"/>
    <w:rsid w:val="00276502"/>
    <w:rsid w:val="00277A20"/>
    <w:rsid w:val="002808A0"/>
    <w:rsid w:val="00292885"/>
    <w:rsid w:val="00293AE3"/>
    <w:rsid w:val="00295FA1"/>
    <w:rsid w:val="002A5481"/>
    <w:rsid w:val="002A6E56"/>
    <w:rsid w:val="002B26CC"/>
    <w:rsid w:val="002C3FD1"/>
    <w:rsid w:val="002C4957"/>
    <w:rsid w:val="002C5C69"/>
    <w:rsid w:val="002D17CF"/>
    <w:rsid w:val="002D4BAF"/>
    <w:rsid w:val="002D57FE"/>
    <w:rsid w:val="002E4F13"/>
    <w:rsid w:val="002E5F5A"/>
    <w:rsid w:val="002E6F32"/>
    <w:rsid w:val="002E7517"/>
    <w:rsid w:val="002E7A92"/>
    <w:rsid w:val="002F03AE"/>
    <w:rsid w:val="002F094B"/>
    <w:rsid w:val="002F2253"/>
    <w:rsid w:val="002F3A69"/>
    <w:rsid w:val="003041E6"/>
    <w:rsid w:val="00315413"/>
    <w:rsid w:val="003167C8"/>
    <w:rsid w:val="00316806"/>
    <w:rsid w:val="00323E94"/>
    <w:rsid w:val="00327037"/>
    <w:rsid w:val="00327A0F"/>
    <w:rsid w:val="00331CE4"/>
    <w:rsid w:val="003327E6"/>
    <w:rsid w:val="00336DF8"/>
    <w:rsid w:val="00341762"/>
    <w:rsid w:val="003467F1"/>
    <w:rsid w:val="0035004F"/>
    <w:rsid w:val="00354079"/>
    <w:rsid w:val="00354624"/>
    <w:rsid w:val="0036119C"/>
    <w:rsid w:val="00361864"/>
    <w:rsid w:val="00363228"/>
    <w:rsid w:val="0036690A"/>
    <w:rsid w:val="00385900"/>
    <w:rsid w:val="003916EB"/>
    <w:rsid w:val="00392BBE"/>
    <w:rsid w:val="00395993"/>
    <w:rsid w:val="003B3876"/>
    <w:rsid w:val="003B7091"/>
    <w:rsid w:val="003C592C"/>
    <w:rsid w:val="003D0CE3"/>
    <w:rsid w:val="003D1C7A"/>
    <w:rsid w:val="003D2ADA"/>
    <w:rsid w:val="003D3998"/>
    <w:rsid w:val="003D4379"/>
    <w:rsid w:val="003E1CBE"/>
    <w:rsid w:val="003E75F1"/>
    <w:rsid w:val="003F1C16"/>
    <w:rsid w:val="003F525A"/>
    <w:rsid w:val="004003C9"/>
    <w:rsid w:val="00401422"/>
    <w:rsid w:val="00401762"/>
    <w:rsid w:val="00402B02"/>
    <w:rsid w:val="0040675B"/>
    <w:rsid w:val="004122EA"/>
    <w:rsid w:val="00413B94"/>
    <w:rsid w:val="004162CB"/>
    <w:rsid w:val="00417BD5"/>
    <w:rsid w:val="00420023"/>
    <w:rsid w:val="00420494"/>
    <w:rsid w:val="00421035"/>
    <w:rsid w:val="00432566"/>
    <w:rsid w:val="00435B77"/>
    <w:rsid w:val="00440046"/>
    <w:rsid w:val="00456C6A"/>
    <w:rsid w:val="00463614"/>
    <w:rsid w:val="00464812"/>
    <w:rsid w:val="00465461"/>
    <w:rsid w:val="00465486"/>
    <w:rsid w:val="004669AC"/>
    <w:rsid w:val="0047085F"/>
    <w:rsid w:val="00473D0D"/>
    <w:rsid w:val="00480CF3"/>
    <w:rsid w:val="00484C4C"/>
    <w:rsid w:val="00485775"/>
    <w:rsid w:val="00487CCE"/>
    <w:rsid w:val="00496149"/>
    <w:rsid w:val="00497DA6"/>
    <w:rsid w:val="004A1F5C"/>
    <w:rsid w:val="004A3DEA"/>
    <w:rsid w:val="004A4089"/>
    <w:rsid w:val="004A5A45"/>
    <w:rsid w:val="004A5BB8"/>
    <w:rsid w:val="004B2F03"/>
    <w:rsid w:val="004B68EC"/>
    <w:rsid w:val="004C45D6"/>
    <w:rsid w:val="004C51BE"/>
    <w:rsid w:val="004C5721"/>
    <w:rsid w:val="004D3F2D"/>
    <w:rsid w:val="004D45E2"/>
    <w:rsid w:val="004D7EBC"/>
    <w:rsid w:val="004E2027"/>
    <w:rsid w:val="004E2822"/>
    <w:rsid w:val="004E2B39"/>
    <w:rsid w:val="004E4DFC"/>
    <w:rsid w:val="004E64AD"/>
    <w:rsid w:val="004F4807"/>
    <w:rsid w:val="004F6F9C"/>
    <w:rsid w:val="004F79D4"/>
    <w:rsid w:val="00502E00"/>
    <w:rsid w:val="00503D4F"/>
    <w:rsid w:val="0051411B"/>
    <w:rsid w:val="00514B3E"/>
    <w:rsid w:val="00515FE8"/>
    <w:rsid w:val="005161AF"/>
    <w:rsid w:val="00520B74"/>
    <w:rsid w:val="00527723"/>
    <w:rsid w:val="00530AD7"/>
    <w:rsid w:val="00534188"/>
    <w:rsid w:val="00540A4B"/>
    <w:rsid w:val="00543917"/>
    <w:rsid w:val="00544605"/>
    <w:rsid w:val="0055135A"/>
    <w:rsid w:val="00554F21"/>
    <w:rsid w:val="005556B8"/>
    <w:rsid w:val="00567511"/>
    <w:rsid w:val="00574505"/>
    <w:rsid w:val="00580739"/>
    <w:rsid w:val="005832DD"/>
    <w:rsid w:val="00592206"/>
    <w:rsid w:val="00593118"/>
    <w:rsid w:val="00594EA2"/>
    <w:rsid w:val="0059510C"/>
    <w:rsid w:val="005A1246"/>
    <w:rsid w:val="005A3431"/>
    <w:rsid w:val="005A3490"/>
    <w:rsid w:val="005A51BB"/>
    <w:rsid w:val="005B063C"/>
    <w:rsid w:val="005B40EF"/>
    <w:rsid w:val="005B4B18"/>
    <w:rsid w:val="005B4CDA"/>
    <w:rsid w:val="005B6FD7"/>
    <w:rsid w:val="005C1A78"/>
    <w:rsid w:val="005C5302"/>
    <w:rsid w:val="005D0403"/>
    <w:rsid w:val="005D48E0"/>
    <w:rsid w:val="005E23C0"/>
    <w:rsid w:val="005E5015"/>
    <w:rsid w:val="005F016F"/>
    <w:rsid w:val="005F3FA5"/>
    <w:rsid w:val="005F6E24"/>
    <w:rsid w:val="00600ADB"/>
    <w:rsid w:val="006072E7"/>
    <w:rsid w:val="00611C7F"/>
    <w:rsid w:val="00612726"/>
    <w:rsid w:val="00615233"/>
    <w:rsid w:val="00630C25"/>
    <w:rsid w:val="0063493D"/>
    <w:rsid w:val="006367B1"/>
    <w:rsid w:val="00640A87"/>
    <w:rsid w:val="0064234F"/>
    <w:rsid w:val="006504AC"/>
    <w:rsid w:val="00650D90"/>
    <w:rsid w:val="006555F1"/>
    <w:rsid w:val="00655A39"/>
    <w:rsid w:val="00661A34"/>
    <w:rsid w:val="00662ACB"/>
    <w:rsid w:val="00663188"/>
    <w:rsid w:val="00663A95"/>
    <w:rsid w:val="00663F91"/>
    <w:rsid w:val="00666C15"/>
    <w:rsid w:val="00667B46"/>
    <w:rsid w:val="00672A47"/>
    <w:rsid w:val="00675690"/>
    <w:rsid w:val="0068420F"/>
    <w:rsid w:val="00685067"/>
    <w:rsid w:val="00685E85"/>
    <w:rsid w:val="006934F7"/>
    <w:rsid w:val="0069450B"/>
    <w:rsid w:val="0069551D"/>
    <w:rsid w:val="006956D9"/>
    <w:rsid w:val="006A28AE"/>
    <w:rsid w:val="006B5DE7"/>
    <w:rsid w:val="006B74B4"/>
    <w:rsid w:val="006C657D"/>
    <w:rsid w:val="006C74F6"/>
    <w:rsid w:val="006E259F"/>
    <w:rsid w:val="006E2F65"/>
    <w:rsid w:val="006E55D4"/>
    <w:rsid w:val="006E5B6E"/>
    <w:rsid w:val="006E66B6"/>
    <w:rsid w:val="006E6CA3"/>
    <w:rsid w:val="006F0B3F"/>
    <w:rsid w:val="006F1A9A"/>
    <w:rsid w:val="00700D54"/>
    <w:rsid w:val="00710E64"/>
    <w:rsid w:val="00710F39"/>
    <w:rsid w:val="00717FC3"/>
    <w:rsid w:val="007207BD"/>
    <w:rsid w:val="0072734A"/>
    <w:rsid w:val="0073054D"/>
    <w:rsid w:val="00732599"/>
    <w:rsid w:val="00732786"/>
    <w:rsid w:val="0073328B"/>
    <w:rsid w:val="00733388"/>
    <w:rsid w:val="007338BD"/>
    <w:rsid w:val="0073494E"/>
    <w:rsid w:val="00735A7B"/>
    <w:rsid w:val="00736B53"/>
    <w:rsid w:val="00736C34"/>
    <w:rsid w:val="00737B67"/>
    <w:rsid w:val="00741E06"/>
    <w:rsid w:val="00743B6F"/>
    <w:rsid w:val="00747922"/>
    <w:rsid w:val="00757164"/>
    <w:rsid w:val="00760D96"/>
    <w:rsid w:val="007667F0"/>
    <w:rsid w:val="00776668"/>
    <w:rsid w:val="00780891"/>
    <w:rsid w:val="007916CA"/>
    <w:rsid w:val="0079281C"/>
    <w:rsid w:val="0079316A"/>
    <w:rsid w:val="007941C2"/>
    <w:rsid w:val="007A1763"/>
    <w:rsid w:val="007A6A2E"/>
    <w:rsid w:val="007B3343"/>
    <w:rsid w:val="007B4D6D"/>
    <w:rsid w:val="007C1563"/>
    <w:rsid w:val="007C6C7B"/>
    <w:rsid w:val="007D3D3E"/>
    <w:rsid w:val="007D4FB1"/>
    <w:rsid w:val="007D7480"/>
    <w:rsid w:val="007E1B6B"/>
    <w:rsid w:val="007E1BC3"/>
    <w:rsid w:val="007E41EC"/>
    <w:rsid w:val="007E4E1F"/>
    <w:rsid w:val="007E7C33"/>
    <w:rsid w:val="007E7F52"/>
    <w:rsid w:val="0080125E"/>
    <w:rsid w:val="00802247"/>
    <w:rsid w:val="008042E9"/>
    <w:rsid w:val="00804791"/>
    <w:rsid w:val="008165D2"/>
    <w:rsid w:val="00820799"/>
    <w:rsid w:val="00820B18"/>
    <w:rsid w:val="0082282F"/>
    <w:rsid w:val="00823723"/>
    <w:rsid w:val="0083404A"/>
    <w:rsid w:val="00836102"/>
    <w:rsid w:val="008459CD"/>
    <w:rsid w:val="00855020"/>
    <w:rsid w:val="00857E87"/>
    <w:rsid w:val="008663B3"/>
    <w:rsid w:val="00867BD1"/>
    <w:rsid w:val="00871A6D"/>
    <w:rsid w:val="008866AB"/>
    <w:rsid w:val="008869E6"/>
    <w:rsid w:val="00895278"/>
    <w:rsid w:val="00895F71"/>
    <w:rsid w:val="0089797A"/>
    <w:rsid w:val="008A0115"/>
    <w:rsid w:val="008A6206"/>
    <w:rsid w:val="008B05E1"/>
    <w:rsid w:val="008B5819"/>
    <w:rsid w:val="008B741D"/>
    <w:rsid w:val="008C2E53"/>
    <w:rsid w:val="008C3B96"/>
    <w:rsid w:val="008D4DA6"/>
    <w:rsid w:val="008F15EE"/>
    <w:rsid w:val="008F25E0"/>
    <w:rsid w:val="00903C70"/>
    <w:rsid w:val="00910940"/>
    <w:rsid w:val="00914B00"/>
    <w:rsid w:val="00922A00"/>
    <w:rsid w:val="009232E0"/>
    <w:rsid w:val="00923397"/>
    <w:rsid w:val="0092362E"/>
    <w:rsid w:val="00930061"/>
    <w:rsid w:val="00931946"/>
    <w:rsid w:val="009339BA"/>
    <w:rsid w:val="00934702"/>
    <w:rsid w:val="00935E7D"/>
    <w:rsid w:val="0093646D"/>
    <w:rsid w:val="009407A7"/>
    <w:rsid w:val="00947352"/>
    <w:rsid w:val="00950EF0"/>
    <w:rsid w:val="009531AE"/>
    <w:rsid w:val="00954A71"/>
    <w:rsid w:val="00956ACD"/>
    <w:rsid w:val="0095797B"/>
    <w:rsid w:val="0096649C"/>
    <w:rsid w:val="00966BF9"/>
    <w:rsid w:val="00967266"/>
    <w:rsid w:val="00970FF0"/>
    <w:rsid w:val="00973D30"/>
    <w:rsid w:val="0098080F"/>
    <w:rsid w:val="00981047"/>
    <w:rsid w:val="009811A5"/>
    <w:rsid w:val="00993E3B"/>
    <w:rsid w:val="009940CD"/>
    <w:rsid w:val="009A4755"/>
    <w:rsid w:val="009A4DF1"/>
    <w:rsid w:val="009B2C9C"/>
    <w:rsid w:val="009B3DCF"/>
    <w:rsid w:val="009B40C6"/>
    <w:rsid w:val="009B7A7F"/>
    <w:rsid w:val="009B7ADA"/>
    <w:rsid w:val="009D253A"/>
    <w:rsid w:val="009D2548"/>
    <w:rsid w:val="009D34F8"/>
    <w:rsid w:val="009D3D24"/>
    <w:rsid w:val="009D542D"/>
    <w:rsid w:val="009E3FC1"/>
    <w:rsid w:val="009E6618"/>
    <w:rsid w:val="009F05DE"/>
    <w:rsid w:val="009F5EC0"/>
    <w:rsid w:val="009F69A2"/>
    <w:rsid w:val="00A04C94"/>
    <w:rsid w:val="00A12983"/>
    <w:rsid w:val="00A132D6"/>
    <w:rsid w:val="00A20A21"/>
    <w:rsid w:val="00A240B5"/>
    <w:rsid w:val="00A25AC2"/>
    <w:rsid w:val="00A32A52"/>
    <w:rsid w:val="00A3341C"/>
    <w:rsid w:val="00A35001"/>
    <w:rsid w:val="00A41EE3"/>
    <w:rsid w:val="00A46A33"/>
    <w:rsid w:val="00A55047"/>
    <w:rsid w:val="00A559D4"/>
    <w:rsid w:val="00A6183D"/>
    <w:rsid w:val="00A61993"/>
    <w:rsid w:val="00A705B5"/>
    <w:rsid w:val="00A748A8"/>
    <w:rsid w:val="00AA37E1"/>
    <w:rsid w:val="00AA59EF"/>
    <w:rsid w:val="00AA5CF3"/>
    <w:rsid w:val="00AA6D27"/>
    <w:rsid w:val="00AB0962"/>
    <w:rsid w:val="00AC3CCB"/>
    <w:rsid w:val="00AD0387"/>
    <w:rsid w:val="00AE16F9"/>
    <w:rsid w:val="00AE1D5C"/>
    <w:rsid w:val="00AE6B41"/>
    <w:rsid w:val="00AE77E4"/>
    <w:rsid w:val="00AF0469"/>
    <w:rsid w:val="00AF0E81"/>
    <w:rsid w:val="00AF10EF"/>
    <w:rsid w:val="00AF164B"/>
    <w:rsid w:val="00AF1F9F"/>
    <w:rsid w:val="00B107BA"/>
    <w:rsid w:val="00B12A74"/>
    <w:rsid w:val="00B14496"/>
    <w:rsid w:val="00B233D8"/>
    <w:rsid w:val="00B24393"/>
    <w:rsid w:val="00B26CF7"/>
    <w:rsid w:val="00B279B6"/>
    <w:rsid w:val="00B5278C"/>
    <w:rsid w:val="00B5378F"/>
    <w:rsid w:val="00B53CD8"/>
    <w:rsid w:val="00B540A6"/>
    <w:rsid w:val="00B55C5C"/>
    <w:rsid w:val="00B61FDE"/>
    <w:rsid w:val="00B778D9"/>
    <w:rsid w:val="00B80713"/>
    <w:rsid w:val="00B816BB"/>
    <w:rsid w:val="00B81998"/>
    <w:rsid w:val="00B833CB"/>
    <w:rsid w:val="00B94CEC"/>
    <w:rsid w:val="00BA232F"/>
    <w:rsid w:val="00BB2400"/>
    <w:rsid w:val="00BB26AD"/>
    <w:rsid w:val="00BC1BF0"/>
    <w:rsid w:val="00BC2A63"/>
    <w:rsid w:val="00BC4475"/>
    <w:rsid w:val="00BC4CF7"/>
    <w:rsid w:val="00BC6E42"/>
    <w:rsid w:val="00BC6F0E"/>
    <w:rsid w:val="00BD3E63"/>
    <w:rsid w:val="00BD5AB4"/>
    <w:rsid w:val="00BE2533"/>
    <w:rsid w:val="00BE415C"/>
    <w:rsid w:val="00BF0964"/>
    <w:rsid w:val="00C02909"/>
    <w:rsid w:val="00C13395"/>
    <w:rsid w:val="00C3183E"/>
    <w:rsid w:val="00C400BE"/>
    <w:rsid w:val="00C4173F"/>
    <w:rsid w:val="00C4327F"/>
    <w:rsid w:val="00C45A22"/>
    <w:rsid w:val="00C5408D"/>
    <w:rsid w:val="00C54486"/>
    <w:rsid w:val="00C61D05"/>
    <w:rsid w:val="00C65B88"/>
    <w:rsid w:val="00C65DC3"/>
    <w:rsid w:val="00C66979"/>
    <w:rsid w:val="00C70303"/>
    <w:rsid w:val="00C70D2F"/>
    <w:rsid w:val="00C741BC"/>
    <w:rsid w:val="00C76465"/>
    <w:rsid w:val="00C77C97"/>
    <w:rsid w:val="00C83D33"/>
    <w:rsid w:val="00C9224A"/>
    <w:rsid w:val="00C930FF"/>
    <w:rsid w:val="00C95B5D"/>
    <w:rsid w:val="00C95BFF"/>
    <w:rsid w:val="00C96C4D"/>
    <w:rsid w:val="00C97BCA"/>
    <w:rsid w:val="00C97EE0"/>
    <w:rsid w:val="00CA0A99"/>
    <w:rsid w:val="00CA259A"/>
    <w:rsid w:val="00CA3107"/>
    <w:rsid w:val="00CA3B43"/>
    <w:rsid w:val="00CA4624"/>
    <w:rsid w:val="00CB09F1"/>
    <w:rsid w:val="00CB221E"/>
    <w:rsid w:val="00CB303A"/>
    <w:rsid w:val="00CB3D62"/>
    <w:rsid w:val="00CB7461"/>
    <w:rsid w:val="00CC7CDC"/>
    <w:rsid w:val="00CD259E"/>
    <w:rsid w:val="00CD285C"/>
    <w:rsid w:val="00CE25CD"/>
    <w:rsid w:val="00CE2F86"/>
    <w:rsid w:val="00CE362D"/>
    <w:rsid w:val="00CE3DB2"/>
    <w:rsid w:val="00CF5C73"/>
    <w:rsid w:val="00D0087D"/>
    <w:rsid w:val="00D0283B"/>
    <w:rsid w:val="00D062F7"/>
    <w:rsid w:val="00D105BA"/>
    <w:rsid w:val="00D1210E"/>
    <w:rsid w:val="00D20A8A"/>
    <w:rsid w:val="00D22D78"/>
    <w:rsid w:val="00D2491B"/>
    <w:rsid w:val="00D270CA"/>
    <w:rsid w:val="00D3286E"/>
    <w:rsid w:val="00D35F1E"/>
    <w:rsid w:val="00D403B5"/>
    <w:rsid w:val="00D4159E"/>
    <w:rsid w:val="00D42B9B"/>
    <w:rsid w:val="00D42EEB"/>
    <w:rsid w:val="00D44B8D"/>
    <w:rsid w:val="00D56E5B"/>
    <w:rsid w:val="00D62170"/>
    <w:rsid w:val="00D626AA"/>
    <w:rsid w:val="00D63371"/>
    <w:rsid w:val="00D65AD7"/>
    <w:rsid w:val="00D8176D"/>
    <w:rsid w:val="00DA22CA"/>
    <w:rsid w:val="00DA39F7"/>
    <w:rsid w:val="00DA44C6"/>
    <w:rsid w:val="00DB0D98"/>
    <w:rsid w:val="00DD497C"/>
    <w:rsid w:val="00DE1B9A"/>
    <w:rsid w:val="00DE2618"/>
    <w:rsid w:val="00DE29F9"/>
    <w:rsid w:val="00DF49D4"/>
    <w:rsid w:val="00E0039D"/>
    <w:rsid w:val="00E01C42"/>
    <w:rsid w:val="00E03974"/>
    <w:rsid w:val="00E13A49"/>
    <w:rsid w:val="00E175AC"/>
    <w:rsid w:val="00E214F6"/>
    <w:rsid w:val="00E23F7D"/>
    <w:rsid w:val="00E3549C"/>
    <w:rsid w:val="00E42E8B"/>
    <w:rsid w:val="00E44723"/>
    <w:rsid w:val="00E46947"/>
    <w:rsid w:val="00E46D95"/>
    <w:rsid w:val="00E53976"/>
    <w:rsid w:val="00E550FE"/>
    <w:rsid w:val="00E57AC4"/>
    <w:rsid w:val="00E57C5A"/>
    <w:rsid w:val="00E60A5E"/>
    <w:rsid w:val="00E622B0"/>
    <w:rsid w:val="00E62A9E"/>
    <w:rsid w:val="00E8012A"/>
    <w:rsid w:val="00E85093"/>
    <w:rsid w:val="00E85CAB"/>
    <w:rsid w:val="00E870B6"/>
    <w:rsid w:val="00E87CE2"/>
    <w:rsid w:val="00E91DD3"/>
    <w:rsid w:val="00E9478A"/>
    <w:rsid w:val="00E9530B"/>
    <w:rsid w:val="00EA2D1F"/>
    <w:rsid w:val="00EA5C5E"/>
    <w:rsid w:val="00EC0735"/>
    <w:rsid w:val="00EC464D"/>
    <w:rsid w:val="00EC5089"/>
    <w:rsid w:val="00EC535E"/>
    <w:rsid w:val="00EC6163"/>
    <w:rsid w:val="00EF72CD"/>
    <w:rsid w:val="00F0217F"/>
    <w:rsid w:val="00F17924"/>
    <w:rsid w:val="00F20C51"/>
    <w:rsid w:val="00F24789"/>
    <w:rsid w:val="00F3398F"/>
    <w:rsid w:val="00F350DB"/>
    <w:rsid w:val="00F3529D"/>
    <w:rsid w:val="00F41697"/>
    <w:rsid w:val="00F41C98"/>
    <w:rsid w:val="00F429FB"/>
    <w:rsid w:val="00F442AE"/>
    <w:rsid w:val="00F4703D"/>
    <w:rsid w:val="00F52CF5"/>
    <w:rsid w:val="00F56013"/>
    <w:rsid w:val="00F579D5"/>
    <w:rsid w:val="00F60808"/>
    <w:rsid w:val="00F60E40"/>
    <w:rsid w:val="00F64524"/>
    <w:rsid w:val="00F67FF4"/>
    <w:rsid w:val="00F707ED"/>
    <w:rsid w:val="00F718C3"/>
    <w:rsid w:val="00F71987"/>
    <w:rsid w:val="00F75321"/>
    <w:rsid w:val="00F85E33"/>
    <w:rsid w:val="00F91795"/>
    <w:rsid w:val="00F9299B"/>
    <w:rsid w:val="00F940F5"/>
    <w:rsid w:val="00FA4427"/>
    <w:rsid w:val="00FA653B"/>
    <w:rsid w:val="00FB6849"/>
    <w:rsid w:val="00FC1B2C"/>
    <w:rsid w:val="00FD7A99"/>
    <w:rsid w:val="00FE385D"/>
    <w:rsid w:val="00FE7967"/>
    <w:rsid w:val="00FF5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8EF513-6867-4135-9164-4ADF538B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link w:val="Heading1Char"/>
    <w:uiPriority w:val="9"/>
    <w:qFormat/>
    <w:rsid w:val="00AB0962"/>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107BA"/>
    <w:pPr>
      <w:keepNext/>
      <w:keepLines/>
      <w:spacing w:before="40" w:after="0"/>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9"/>
    <w:semiHidden/>
    <w:unhideWhenUsed/>
    <w:qFormat/>
    <w:rsid w:val="00B107BA"/>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B0962"/>
    <w:rPr>
      <w:rFonts w:ascii="Times New Roman" w:hAnsi="Times New Roman" w:cs="Times New Roman"/>
      <w:b/>
      <w:bCs/>
      <w:kern w:val="36"/>
      <w:sz w:val="48"/>
      <w:szCs w:val="48"/>
      <w:lang w:val="x-none" w:eastAsia="en-GB"/>
    </w:rPr>
  </w:style>
  <w:style w:type="character" w:customStyle="1" w:styleId="Heading2Char">
    <w:name w:val="Heading 2 Char"/>
    <w:basedOn w:val="DefaultParagraphFont"/>
    <w:link w:val="Heading2"/>
    <w:uiPriority w:val="9"/>
    <w:semiHidden/>
    <w:locked/>
    <w:rsid w:val="00B107BA"/>
    <w:rPr>
      <w:rFonts w:asciiTheme="majorHAnsi" w:eastAsiaTheme="majorEastAsia" w:hAnsiTheme="majorHAnsi" w:cs="Times New Roman"/>
      <w:color w:val="2E74B5" w:themeColor="accent1" w:themeShade="BF"/>
      <w:sz w:val="26"/>
      <w:szCs w:val="26"/>
    </w:rPr>
  </w:style>
  <w:style w:type="character" w:customStyle="1" w:styleId="Heading3Char">
    <w:name w:val="Heading 3 Char"/>
    <w:basedOn w:val="DefaultParagraphFont"/>
    <w:link w:val="Heading3"/>
    <w:uiPriority w:val="9"/>
    <w:semiHidden/>
    <w:locked/>
    <w:rsid w:val="00B107BA"/>
    <w:rPr>
      <w:rFonts w:asciiTheme="majorHAnsi" w:eastAsiaTheme="majorEastAsia" w:hAnsiTheme="majorHAnsi" w:cs="Times New Roman"/>
      <w:color w:val="1F4D78" w:themeColor="accent1" w:themeShade="7F"/>
      <w:sz w:val="24"/>
      <w:szCs w:val="24"/>
    </w:rPr>
  </w:style>
  <w:style w:type="table" w:styleId="TableGrid">
    <w:name w:val="Table Grid"/>
    <w:basedOn w:val="TableNormal"/>
    <w:uiPriority w:val="99"/>
    <w:rsid w:val="006B5DE7"/>
    <w:pPr>
      <w:spacing w:after="0" w:line="240" w:lineRule="auto"/>
      <w:jc w:val="both"/>
    </w:pPr>
    <w:rPr>
      <w:rFonts w:ascii="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2885"/>
    <w:pPr>
      <w:tabs>
        <w:tab w:val="center" w:pos="4153"/>
        <w:tab w:val="right" w:pos="8306"/>
      </w:tabs>
      <w:spacing w:after="0" w:line="240" w:lineRule="auto"/>
      <w:jc w:val="both"/>
    </w:pPr>
    <w:rPr>
      <w:rFonts w:ascii="Arial" w:hAnsi="Arial" w:cs="Arial"/>
    </w:rPr>
  </w:style>
  <w:style w:type="character" w:customStyle="1" w:styleId="HeaderChar">
    <w:name w:val="Header Char"/>
    <w:basedOn w:val="DefaultParagraphFont"/>
    <w:link w:val="Header"/>
    <w:uiPriority w:val="99"/>
    <w:locked/>
    <w:rsid w:val="00292885"/>
    <w:rPr>
      <w:rFonts w:ascii="Arial" w:hAnsi="Arial" w:cs="Arial"/>
    </w:rPr>
  </w:style>
  <w:style w:type="paragraph" w:styleId="ListParagraph">
    <w:name w:val="List Paragraph"/>
    <w:basedOn w:val="Normal"/>
    <w:uiPriority w:val="34"/>
    <w:qFormat/>
    <w:rsid w:val="005F016F"/>
    <w:pPr>
      <w:ind w:left="720"/>
      <w:contextualSpacing/>
    </w:pPr>
  </w:style>
  <w:style w:type="character" w:styleId="Hyperlink">
    <w:name w:val="Hyperlink"/>
    <w:basedOn w:val="DefaultParagraphFont"/>
    <w:uiPriority w:val="99"/>
    <w:unhideWhenUsed/>
    <w:rsid w:val="00C97BCA"/>
    <w:rPr>
      <w:rFonts w:cs="Times New Roman"/>
      <w:color w:val="000000"/>
      <w:u w:val="none"/>
      <w:effect w:val="none"/>
    </w:rPr>
  </w:style>
  <w:style w:type="character" w:styleId="Strong">
    <w:name w:val="Strong"/>
    <w:basedOn w:val="DefaultParagraphFont"/>
    <w:uiPriority w:val="22"/>
    <w:qFormat/>
    <w:rsid w:val="00323E94"/>
    <w:rPr>
      <w:rFonts w:cs="Times New Roman"/>
      <w:b/>
      <w:bCs/>
    </w:rPr>
  </w:style>
  <w:style w:type="paragraph" w:styleId="NormalWeb">
    <w:name w:val="Normal (Web)"/>
    <w:basedOn w:val="Normal"/>
    <w:uiPriority w:val="99"/>
    <w:semiHidden/>
    <w:unhideWhenUsed/>
    <w:rsid w:val="00323E94"/>
    <w:pPr>
      <w:spacing w:before="100" w:beforeAutospacing="1" w:after="100" w:afterAutospacing="1" w:line="240" w:lineRule="auto"/>
    </w:pPr>
    <w:rPr>
      <w:rFonts w:ascii="Times New Roman" w:hAnsi="Times New Roman"/>
      <w:sz w:val="20"/>
      <w:szCs w:val="20"/>
      <w:lang w:eastAsia="en-GB"/>
    </w:rPr>
  </w:style>
  <w:style w:type="paragraph" w:customStyle="1" w:styleId="b2c-textpromo">
    <w:name w:val="b2c-textpromo"/>
    <w:basedOn w:val="Normal"/>
    <w:rsid w:val="00323E94"/>
    <w:pPr>
      <w:pBdr>
        <w:top w:val="dotted" w:sz="6" w:space="4" w:color="CCCCCC"/>
        <w:bottom w:val="dotted" w:sz="6" w:space="8" w:color="CCCCCC"/>
      </w:pBdr>
      <w:spacing w:before="100" w:beforeAutospacing="1" w:after="100" w:afterAutospacing="1" w:line="240" w:lineRule="auto"/>
    </w:pPr>
    <w:rPr>
      <w:rFonts w:ascii="Times New Roman" w:hAnsi="Times New Roman"/>
      <w:sz w:val="20"/>
      <w:szCs w:val="20"/>
      <w:lang w:eastAsia="en-GB"/>
    </w:rPr>
  </w:style>
  <w:style w:type="character" w:styleId="Emphasis">
    <w:name w:val="Emphasis"/>
    <w:basedOn w:val="DefaultParagraphFont"/>
    <w:uiPriority w:val="20"/>
    <w:qFormat/>
    <w:rsid w:val="002A6E56"/>
    <w:rPr>
      <w:rFonts w:cs="Times New Roman"/>
      <w:b/>
      <w:bCs/>
    </w:rPr>
  </w:style>
  <w:style w:type="character" w:customStyle="1" w:styleId="st1">
    <w:name w:val="st1"/>
    <w:basedOn w:val="DefaultParagraphFont"/>
    <w:rsid w:val="002A6E56"/>
    <w:rPr>
      <w:rFonts w:cs="Times New Roman"/>
    </w:rPr>
  </w:style>
  <w:style w:type="paragraph" w:customStyle="1" w:styleId="Default">
    <w:name w:val="Default"/>
    <w:rsid w:val="00FB6849"/>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C61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D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479499">
      <w:marLeft w:val="0"/>
      <w:marRight w:val="0"/>
      <w:marTop w:val="0"/>
      <w:marBottom w:val="0"/>
      <w:divBdr>
        <w:top w:val="none" w:sz="0" w:space="0" w:color="auto"/>
        <w:left w:val="none" w:sz="0" w:space="0" w:color="auto"/>
        <w:bottom w:val="none" w:sz="0" w:space="0" w:color="auto"/>
        <w:right w:val="none" w:sz="0" w:space="0" w:color="auto"/>
      </w:divBdr>
      <w:divsChild>
        <w:div w:id="1167479501">
          <w:marLeft w:val="0"/>
          <w:marRight w:val="0"/>
          <w:marTop w:val="0"/>
          <w:marBottom w:val="0"/>
          <w:divBdr>
            <w:top w:val="none" w:sz="0" w:space="0" w:color="auto"/>
            <w:left w:val="none" w:sz="0" w:space="0" w:color="auto"/>
            <w:bottom w:val="none" w:sz="0" w:space="0" w:color="auto"/>
            <w:right w:val="none" w:sz="0" w:space="0" w:color="auto"/>
          </w:divBdr>
          <w:divsChild>
            <w:div w:id="1167479507">
              <w:marLeft w:val="0"/>
              <w:marRight w:val="0"/>
              <w:marTop w:val="0"/>
              <w:marBottom w:val="0"/>
              <w:divBdr>
                <w:top w:val="none" w:sz="0" w:space="0" w:color="auto"/>
                <w:left w:val="none" w:sz="0" w:space="0" w:color="auto"/>
                <w:bottom w:val="none" w:sz="0" w:space="0" w:color="auto"/>
                <w:right w:val="none" w:sz="0" w:space="0" w:color="auto"/>
              </w:divBdr>
              <w:divsChild>
                <w:div w:id="11674795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67479504">
      <w:marLeft w:val="0"/>
      <w:marRight w:val="0"/>
      <w:marTop w:val="0"/>
      <w:marBottom w:val="0"/>
      <w:divBdr>
        <w:top w:val="none" w:sz="0" w:space="0" w:color="auto"/>
        <w:left w:val="none" w:sz="0" w:space="0" w:color="auto"/>
        <w:bottom w:val="none" w:sz="0" w:space="0" w:color="auto"/>
        <w:right w:val="none" w:sz="0" w:space="0" w:color="auto"/>
      </w:divBdr>
      <w:divsChild>
        <w:div w:id="1167479508">
          <w:marLeft w:val="0"/>
          <w:marRight w:val="0"/>
          <w:marTop w:val="0"/>
          <w:marBottom w:val="0"/>
          <w:divBdr>
            <w:top w:val="none" w:sz="0" w:space="0" w:color="auto"/>
            <w:left w:val="none" w:sz="0" w:space="0" w:color="auto"/>
            <w:bottom w:val="none" w:sz="0" w:space="0" w:color="auto"/>
            <w:right w:val="none" w:sz="0" w:space="0" w:color="auto"/>
          </w:divBdr>
          <w:divsChild>
            <w:div w:id="1167479509">
              <w:marLeft w:val="0"/>
              <w:marRight w:val="0"/>
              <w:marTop w:val="0"/>
              <w:marBottom w:val="0"/>
              <w:divBdr>
                <w:top w:val="none" w:sz="0" w:space="0" w:color="auto"/>
                <w:left w:val="none" w:sz="0" w:space="0" w:color="auto"/>
                <w:bottom w:val="none" w:sz="0" w:space="0" w:color="auto"/>
                <w:right w:val="none" w:sz="0" w:space="0" w:color="auto"/>
              </w:divBdr>
              <w:divsChild>
                <w:div w:id="1167479503">
                  <w:marLeft w:val="0"/>
                  <w:marRight w:val="0"/>
                  <w:marTop w:val="0"/>
                  <w:marBottom w:val="0"/>
                  <w:divBdr>
                    <w:top w:val="none" w:sz="0" w:space="0" w:color="auto"/>
                    <w:left w:val="none" w:sz="0" w:space="0" w:color="auto"/>
                    <w:bottom w:val="none" w:sz="0" w:space="0" w:color="auto"/>
                    <w:right w:val="none" w:sz="0" w:space="0" w:color="auto"/>
                  </w:divBdr>
                  <w:divsChild>
                    <w:div w:id="11674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9506">
      <w:marLeft w:val="0"/>
      <w:marRight w:val="0"/>
      <w:marTop w:val="0"/>
      <w:marBottom w:val="0"/>
      <w:divBdr>
        <w:top w:val="none" w:sz="0" w:space="0" w:color="auto"/>
        <w:left w:val="none" w:sz="0" w:space="0" w:color="auto"/>
        <w:bottom w:val="none" w:sz="0" w:space="0" w:color="auto"/>
        <w:right w:val="none" w:sz="0" w:space="0" w:color="auto"/>
      </w:divBdr>
      <w:divsChild>
        <w:div w:id="1167479652">
          <w:marLeft w:val="0"/>
          <w:marRight w:val="0"/>
          <w:marTop w:val="0"/>
          <w:marBottom w:val="0"/>
          <w:divBdr>
            <w:top w:val="none" w:sz="0" w:space="0" w:color="auto"/>
            <w:left w:val="none" w:sz="0" w:space="0" w:color="auto"/>
            <w:bottom w:val="none" w:sz="0" w:space="0" w:color="auto"/>
            <w:right w:val="none" w:sz="0" w:space="0" w:color="auto"/>
          </w:divBdr>
          <w:divsChild>
            <w:div w:id="1167479654">
              <w:marLeft w:val="0"/>
              <w:marRight w:val="0"/>
              <w:marTop w:val="0"/>
              <w:marBottom w:val="0"/>
              <w:divBdr>
                <w:top w:val="none" w:sz="0" w:space="0" w:color="auto"/>
                <w:left w:val="none" w:sz="0" w:space="0" w:color="auto"/>
                <w:bottom w:val="none" w:sz="0" w:space="0" w:color="auto"/>
                <w:right w:val="none" w:sz="0" w:space="0" w:color="auto"/>
              </w:divBdr>
              <w:divsChild>
                <w:div w:id="116747950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67479510">
      <w:marLeft w:val="0"/>
      <w:marRight w:val="0"/>
      <w:marTop w:val="0"/>
      <w:marBottom w:val="0"/>
      <w:divBdr>
        <w:top w:val="none" w:sz="0" w:space="0" w:color="auto"/>
        <w:left w:val="none" w:sz="0" w:space="0" w:color="auto"/>
        <w:bottom w:val="none" w:sz="0" w:space="0" w:color="auto"/>
        <w:right w:val="none" w:sz="0" w:space="0" w:color="auto"/>
      </w:divBdr>
      <w:divsChild>
        <w:div w:id="1167479511">
          <w:marLeft w:val="0"/>
          <w:marRight w:val="0"/>
          <w:marTop w:val="0"/>
          <w:marBottom w:val="0"/>
          <w:divBdr>
            <w:top w:val="none" w:sz="0" w:space="0" w:color="auto"/>
            <w:left w:val="none" w:sz="0" w:space="0" w:color="auto"/>
            <w:bottom w:val="none" w:sz="0" w:space="0" w:color="auto"/>
            <w:right w:val="none" w:sz="0" w:space="0" w:color="auto"/>
          </w:divBdr>
        </w:div>
      </w:divsChild>
    </w:div>
    <w:div w:id="1167479512">
      <w:marLeft w:val="0"/>
      <w:marRight w:val="0"/>
      <w:marTop w:val="0"/>
      <w:marBottom w:val="0"/>
      <w:divBdr>
        <w:top w:val="none" w:sz="0" w:space="0" w:color="auto"/>
        <w:left w:val="none" w:sz="0" w:space="0" w:color="auto"/>
        <w:bottom w:val="none" w:sz="0" w:space="0" w:color="auto"/>
        <w:right w:val="none" w:sz="0" w:space="0" w:color="auto"/>
      </w:divBdr>
      <w:divsChild>
        <w:div w:id="1167479653">
          <w:marLeft w:val="0"/>
          <w:marRight w:val="0"/>
          <w:marTop w:val="0"/>
          <w:marBottom w:val="0"/>
          <w:divBdr>
            <w:top w:val="none" w:sz="0" w:space="0" w:color="auto"/>
            <w:left w:val="none" w:sz="0" w:space="0" w:color="auto"/>
            <w:bottom w:val="none" w:sz="0" w:space="0" w:color="auto"/>
            <w:right w:val="none" w:sz="0" w:space="0" w:color="auto"/>
          </w:divBdr>
        </w:div>
      </w:divsChild>
    </w:div>
    <w:div w:id="1167479518">
      <w:marLeft w:val="0"/>
      <w:marRight w:val="0"/>
      <w:marTop w:val="0"/>
      <w:marBottom w:val="0"/>
      <w:divBdr>
        <w:top w:val="none" w:sz="0" w:space="0" w:color="auto"/>
        <w:left w:val="none" w:sz="0" w:space="0" w:color="auto"/>
        <w:bottom w:val="none" w:sz="0" w:space="0" w:color="auto"/>
        <w:right w:val="none" w:sz="0" w:space="0" w:color="auto"/>
      </w:divBdr>
      <w:divsChild>
        <w:div w:id="1167479523">
          <w:marLeft w:val="0"/>
          <w:marRight w:val="0"/>
          <w:marTop w:val="0"/>
          <w:marBottom w:val="0"/>
          <w:divBdr>
            <w:top w:val="none" w:sz="0" w:space="0" w:color="auto"/>
            <w:left w:val="none" w:sz="0" w:space="0" w:color="auto"/>
            <w:bottom w:val="none" w:sz="0" w:space="0" w:color="auto"/>
            <w:right w:val="none" w:sz="0" w:space="0" w:color="auto"/>
          </w:divBdr>
          <w:divsChild>
            <w:div w:id="1167479522">
              <w:marLeft w:val="0"/>
              <w:marRight w:val="0"/>
              <w:marTop w:val="0"/>
              <w:marBottom w:val="0"/>
              <w:divBdr>
                <w:top w:val="none" w:sz="0" w:space="0" w:color="auto"/>
                <w:left w:val="none" w:sz="0" w:space="0" w:color="auto"/>
                <w:bottom w:val="none" w:sz="0" w:space="0" w:color="auto"/>
                <w:right w:val="none" w:sz="0" w:space="0" w:color="auto"/>
              </w:divBdr>
              <w:divsChild>
                <w:div w:id="1167479513">
                  <w:marLeft w:val="0"/>
                  <w:marRight w:val="0"/>
                  <w:marTop w:val="0"/>
                  <w:marBottom w:val="0"/>
                  <w:divBdr>
                    <w:top w:val="none" w:sz="0" w:space="0" w:color="auto"/>
                    <w:left w:val="none" w:sz="0" w:space="0" w:color="auto"/>
                    <w:bottom w:val="none" w:sz="0" w:space="0" w:color="auto"/>
                    <w:right w:val="none" w:sz="0" w:space="0" w:color="auto"/>
                  </w:divBdr>
                  <w:divsChild>
                    <w:div w:id="1167479519">
                      <w:marLeft w:val="0"/>
                      <w:marRight w:val="0"/>
                      <w:marTop w:val="0"/>
                      <w:marBottom w:val="0"/>
                      <w:divBdr>
                        <w:top w:val="none" w:sz="0" w:space="0" w:color="auto"/>
                        <w:left w:val="none" w:sz="0" w:space="0" w:color="auto"/>
                        <w:bottom w:val="none" w:sz="0" w:space="0" w:color="auto"/>
                        <w:right w:val="none" w:sz="0" w:space="0" w:color="auto"/>
                      </w:divBdr>
                      <w:divsChild>
                        <w:div w:id="11674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479532">
      <w:marLeft w:val="0"/>
      <w:marRight w:val="0"/>
      <w:marTop w:val="0"/>
      <w:marBottom w:val="0"/>
      <w:divBdr>
        <w:top w:val="none" w:sz="0" w:space="0" w:color="auto"/>
        <w:left w:val="none" w:sz="0" w:space="0" w:color="auto"/>
        <w:bottom w:val="none" w:sz="0" w:space="0" w:color="auto"/>
        <w:right w:val="none" w:sz="0" w:space="0" w:color="auto"/>
      </w:divBdr>
      <w:divsChild>
        <w:div w:id="1167479636">
          <w:marLeft w:val="0"/>
          <w:marRight w:val="0"/>
          <w:marTop w:val="0"/>
          <w:marBottom w:val="0"/>
          <w:divBdr>
            <w:top w:val="none" w:sz="0" w:space="0" w:color="auto"/>
            <w:left w:val="none" w:sz="0" w:space="0" w:color="auto"/>
            <w:bottom w:val="none" w:sz="0" w:space="0" w:color="auto"/>
            <w:right w:val="none" w:sz="0" w:space="0" w:color="auto"/>
          </w:divBdr>
          <w:divsChild>
            <w:div w:id="1167479526">
              <w:marLeft w:val="0"/>
              <w:marRight w:val="0"/>
              <w:marTop w:val="0"/>
              <w:marBottom w:val="0"/>
              <w:divBdr>
                <w:top w:val="none" w:sz="0" w:space="0" w:color="auto"/>
                <w:left w:val="none" w:sz="0" w:space="0" w:color="auto"/>
                <w:bottom w:val="none" w:sz="0" w:space="0" w:color="auto"/>
                <w:right w:val="none" w:sz="0" w:space="0" w:color="auto"/>
              </w:divBdr>
              <w:divsChild>
                <w:div w:id="11674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9539">
      <w:marLeft w:val="0"/>
      <w:marRight w:val="0"/>
      <w:marTop w:val="0"/>
      <w:marBottom w:val="0"/>
      <w:divBdr>
        <w:top w:val="none" w:sz="0" w:space="0" w:color="auto"/>
        <w:left w:val="none" w:sz="0" w:space="0" w:color="auto"/>
        <w:bottom w:val="none" w:sz="0" w:space="0" w:color="auto"/>
        <w:right w:val="none" w:sz="0" w:space="0" w:color="auto"/>
      </w:divBdr>
      <w:divsChild>
        <w:div w:id="1167479540">
          <w:marLeft w:val="0"/>
          <w:marRight w:val="0"/>
          <w:marTop w:val="0"/>
          <w:marBottom w:val="0"/>
          <w:divBdr>
            <w:top w:val="none" w:sz="0" w:space="0" w:color="auto"/>
            <w:left w:val="none" w:sz="0" w:space="0" w:color="auto"/>
            <w:bottom w:val="none" w:sz="0" w:space="0" w:color="auto"/>
            <w:right w:val="none" w:sz="0" w:space="0" w:color="auto"/>
          </w:divBdr>
          <w:divsChild>
            <w:div w:id="1167479634">
              <w:marLeft w:val="-225"/>
              <w:marRight w:val="-225"/>
              <w:marTop w:val="0"/>
              <w:marBottom w:val="0"/>
              <w:divBdr>
                <w:top w:val="none" w:sz="0" w:space="0" w:color="auto"/>
                <w:left w:val="none" w:sz="0" w:space="0" w:color="auto"/>
                <w:bottom w:val="none" w:sz="0" w:space="0" w:color="auto"/>
                <w:right w:val="none" w:sz="0" w:space="0" w:color="auto"/>
              </w:divBdr>
              <w:divsChild>
                <w:div w:id="11674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9543">
      <w:marLeft w:val="0"/>
      <w:marRight w:val="0"/>
      <w:marTop w:val="0"/>
      <w:marBottom w:val="0"/>
      <w:divBdr>
        <w:top w:val="none" w:sz="0" w:space="0" w:color="auto"/>
        <w:left w:val="none" w:sz="0" w:space="0" w:color="auto"/>
        <w:bottom w:val="none" w:sz="0" w:space="0" w:color="auto"/>
        <w:right w:val="none" w:sz="0" w:space="0" w:color="auto"/>
      </w:divBdr>
      <w:divsChild>
        <w:div w:id="1167479632">
          <w:marLeft w:val="0"/>
          <w:marRight w:val="0"/>
          <w:marTop w:val="0"/>
          <w:marBottom w:val="0"/>
          <w:divBdr>
            <w:top w:val="none" w:sz="0" w:space="0" w:color="auto"/>
            <w:left w:val="none" w:sz="0" w:space="0" w:color="auto"/>
            <w:bottom w:val="none" w:sz="0" w:space="0" w:color="auto"/>
            <w:right w:val="none" w:sz="0" w:space="0" w:color="auto"/>
          </w:divBdr>
          <w:divsChild>
            <w:div w:id="1167479545">
              <w:marLeft w:val="0"/>
              <w:marRight w:val="0"/>
              <w:marTop w:val="0"/>
              <w:marBottom w:val="0"/>
              <w:divBdr>
                <w:top w:val="none" w:sz="0" w:space="11" w:color="auto"/>
                <w:left w:val="none" w:sz="0" w:space="11" w:color="auto"/>
                <w:bottom w:val="none" w:sz="0" w:space="11" w:color="auto"/>
                <w:right w:val="none" w:sz="0" w:space="11" w:color="auto"/>
              </w:divBdr>
              <w:divsChild>
                <w:div w:id="1167479630">
                  <w:marLeft w:val="0"/>
                  <w:marRight w:val="0"/>
                  <w:marTop w:val="0"/>
                  <w:marBottom w:val="0"/>
                  <w:divBdr>
                    <w:top w:val="none" w:sz="0" w:space="11" w:color="auto"/>
                    <w:left w:val="none" w:sz="0" w:space="11" w:color="auto"/>
                    <w:bottom w:val="none" w:sz="0" w:space="11" w:color="auto"/>
                    <w:right w:val="none" w:sz="0" w:space="11" w:color="auto"/>
                  </w:divBdr>
                </w:div>
              </w:divsChild>
            </w:div>
          </w:divsChild>
        </w:div>
      </w:divsChild>
    </w:div>
    <w:div w:id="1167479551">
      <w:marLeft w:val="0"/>
      <w:marRight w:val="0"/>
      <w:marTop w:val="0"/>
      <w:marBottom w:val="0"/>
      <w:divBdr>
        <w:top w:val="none" w:sz="0" w:space="0" w:color="auto"/>
        <w:left w:val="none" w:sz="0" w:space="0" w:color="auto"/>
        <w:bottom w:val="none" w:sz="0" w:space="0" w:color="auto"/>
        <w:right w:val="none" w:sz="0" w:space="0" w:color="auto"/>
      </w:divBdr>
    </w:div>
    <w:div w:id="1167479558">
      <w:marLeft w:val="0"/>
      <w:marRight w:val="0"/>
      <w:marTop w:val="0"/>
      <w:marBottom w:val="0"/>
      <w:divBdr>
        <w:top w:val="none" w:sz="0" w:space="0" w:color="auto"/>
        <w:left w:val="none" w:sz="0" w:space="0" w:color="auto"/>
        <w:bottom w:val="none" w:sz="0" w:space="0" w:color="auto"/>
        <w:right w:val="none" w:sz="0" w:space="0" w:color="auto"/>
      </w:divBdr>
      <w:divsChild>
        <w:div w:id="1167479617">
          <w:marLeft w:val="0"/>
          <w:marRight w:val="0"/>
          <w:marTop w:val="0"/>
          <w:marBottom w:val="0"/>
          <w:divBdr>
            <w:top w:val="none" w:sz="0" w:space="0" w:color="auto"/>
            <w:left w:val="none" w:sz="0" w:space="0" w:color="auto"/>
            <w:bottom w:val="none" w:sz="0" w:space="0" w:color="auto"/>
            <w:right w:val="none" w:sz="0" w:space="0" w:color="auto"/>
          </w:divBdr>
          <w:divsChild>
            <w:div w:id="1167479616">
              <w:marLeft w:val="0"/>
              <w:marRight w:val="0"/>
              <w:marTop w:val="0"/>
              <w:marBottom w:val="0"/>
              <w:divBdr>
                <w:top w:val="none" w:sz="0" w:space="0" w:color="auto"/>
                <w:left w:val="none" w:sz="0" w:space="0" w:color="auto"/>
                <w:bottom w:val="none" w:sz="0" w:space="0" w:color="auto"/>
                <w:right w:val="none" w:sz="0" w:space="0" w:color="auto"/>
              </w:divBdr>
              <w:divsChild>
                <w:div w:id="1167479557">
                  <w:marLeft w:val="0"/>
                  <w:marRight w:val="0"/>
                  <w:marTop w:val="0"/>
                  <w:marBottom w:val="0"/>
                  <w:divBdr>
                    <w:top w:val="none" w:sz="0" w:space="0" w:color="auto"/>
                    <w:left w:val="none" w:sz="0" w:space="0" w:color="auto"/>
                    <w:bottom w:val="none" w:sz="0" w:space="0" w:color="auto"/>
                    <w:right w:val="none" w:sz="0" w:space="0" w:color="auto"/>
                  </w:divBdr>
                  <w:divsChild>
                    <w:div w:id="1167479555">
                      <w:marLeft w:val="0"/>
                      <w:marRight w:val="0"/>
                      <w:marTop w:val="0"/>
                      <w:marBottom w:val="0"/>
                      <w:divBdr>
                        <w:top w:val="none" w:sz="0" w:space="0" w:color="auto"/>
                        <w:left w:val="none" w:sz="0" w:space="0" w:color="auto"/>
                        <w:bottom w:val="none" w:sz="0" w:space="0" w:color="auto"/>
                        <w:right w:val="none" w:sz="0" w:space="0" w:color="auto"/>
                      </w:divBdr>
                      <w:divsChild>
                        <w:div w:id="1167479615">
                          <w:marLeft w:val="0"/>
                          <w:marRight w:val="150"/>
                          <w:marTop w:val="0"/>
                          <w:marBottom w:val="0"/>
                          <w:divBdr>
                            <w:top w:val="none" w:sz="0" w:space="0" w:color="auto"/>
                            <w:left w:val="none" w:sz="0" w:space="0" w:color="auto"/>
                            <w:bottom w:val="none" w:sz="0" w:space="0" w:color="auto"/>
                            <w:right w:val="none" w:sz="0" w:space="0" w:color="auto"/>
                          </w:divBdr>
                          <w:divsChild>
                            <w:div w:id="1167479552">
                              <w:marLeft w:val="0"/>
                              <w:marRight w:val="0"/>
                              <w:marTop w:val="0"/>
                              <w:marBottom w:val="0"/>
                              <w:divBdr>
                                <w:top w:val="none" w:sz="0" w:space="0" w:color="auto"/>
                                <w:left w:val="none" w:sz="0" w:space="0" w:color="auto"/>
                                <w:bottom w:val="none" w:sz="0" w:space="0" w:color="auto"/>
                                <w:right w:val="none" w:sz="0" w:space="0" w:color="auto"/>
                              </w:divBdr>
                              <w:divsChild>
                                <w:div w:id="1167479618">
                                  <w:marLeft w:val="0"/>
                                  <w:marRight w:val="0"/>
                                  <w:marTop w:val="0"/>
                                  <w:marBottom w:val="0"/>
                                  <w:divBdr>
                                    <w:top w:val="none" w:sz="0" w:space="0" w:color="auto"/>
                                    <w:left w:val="none" w:sz="0" w:space="0" w:color="auto"/>
                                    <w:bottom w:val="none" w:sz="0" w:space="0" w:color="auto"/>
                                    <w:right w:val="none" w:sz="0" w:space="0" w:color="auto"/>
                                  </w:divBdr>
                                  <w:divsChild>
                                    <w:div w:id="1167479619">
                                      <w:marLeft w:val="0"/>
                                      <w:marRight w:val="0"/>
                                      <w:marTop w:val="0"/>
                                      <w:marBottom w:val="0"/>
                                      <w:divBdr>
                                        <w:top w:val="none" w:sz="0" w:space="0" w:color="auto"/>
                                        <w:left w:val="none" w:sz="0" w:space="0" w:color="auto"/>
                                        <w:bottom w:val="none" w:sz="0" w:space="0" w:color="auto"/>
                                        <w:right w:val="none" w:sz="0" w:space="0" w:color="auto"/>
                                      </w:divBdr>
                                      <w:divsChild>
                                        <w:div w:id="1167479553">
                                          <w:marLeft w:val="0"/>
                                          <w:marRight w:val="0"/>
                                          <w:marTop w:val="0"/>
                                          <w:marBottom w:val="0"/>
                                          <w:divBdr>
                                            <w:top w:val="none" w:sz="0" w:space="0" w:color="auto"/>
                                            <w:left w:val="none" w:sz="0" w:space="0" w:color="auto"/>
                                            <w:bottom w:val="none" w:sz="0" w:space="0" w:color="auto"/>
                                            <w:right w:val="none" w:sz="0" w:space="0" w:color="auto"/>
                                          </w:divBdr>
                                          <w:divsChild>
                                            <w:div w:id="1167479614">
                                              <w:marLeft w:val="0"/>
                                              <w:marRight w:val="0"/>
                                              <w:marTop w:val="0"/>
                                              <w:marBottom w:val="0"/>
                                              <w:divBdr>
                                                <w:top w:val="none" w:sz="0" w:space="0" w:color="auto"/>
                                                <w:left w:val="none" w:sz="0" w:space="0" w:color="auto"/>
                                                <w:bottom w:val="none" w:sz="0" w:space="0" w:color="auto"/>
                                                <w:right w:val="none" w:sz="0" w:space="0" w:color="auto"/>
                                              </w:divBdr>
                                              <w:divsChild>
                                                <w:div w:id="1167479554">
                                                  <w:marLeft w:val="0"/>
                                                  <w:marRight w:val="0"/>
                                                  <w:marTop w:val="0"/>
                                                  <w:marBottom w:val="0"/>
                                                  <w:divBdr>
                                                    <w:top w:val="none" w:sz="0" w:space="0" w:color="auto"/>
                                                    <w:left w:val="none" w:sz="0" w:space="0" w:color="auto"/>
                                                    <w:bottom w:val="none" w:sz="0" w:space="0" w:color="auto"/>
                                                    <w:right w:val="none" w:sz="0" w:space="0" w:color="auto"/>
                                                  </w:divBdr>
                                                  <w:divsChild>
                                                    <w:div w:id="11674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479559">
      <w:marLeft w:val="0"/>
      <w:marRight w:val="0"/>
      <w:marTop w:val="0"/>
      <w:marBottom w:val="0"/>
      <w:divBdr>
        <w:top w:val="none" w:sz="0" w:space="0" w:color="auto"/>
        <w:left w:val="none" w:sz="0" w:space="0" w:color="auto"/>
        <w:bottom w:val="none" w:sz="0" w:space="0" w:color="auto"/>
        <w:right w:val="none" w:sz="0" w:space="0" w:color="auto"/>
      </w:divBdr>
    </w:div>
    <w:div w:id="1167479560">
      <w:marLeft w:val="0"/>
      <w:marRight w:val="0"/>
      <w:marTop w:val="0"/>
      <w:marBottom w:val="0"/>
      <w:divBdr>
        <w:top w:val="none" w:sz="0" w:space="0" w:color="auto"/>
        <w:left w:val="none" w:sz="0" w:space="0" w:color="auto"/>
        <w:bottom w:val="none" w:sz="0" w:space="0" w:color="auto"/>
        <w:right w:val="none" w:sz="0" w:space="0" w:color="auto"/>
      </w:divBdr>
    </w:div>
    <w:div w:id="1167479561">
      <w:marLeft w:val="0"/>
      <w:marRight w:val="0"/>
      <w:marTop w:val="0"/>
      <w:marBottom w:val="0"/>
      <w:divBdr>
        <w:top w:val="none" w:sz="0" w:space="0" w:color="auto"/>
        <w:left w:val="none" w:sz="0" w:space="0" w:color="auto"/>
        <w:bottom w:val="none" w:sz="0" w:space="0" w:color="auto"/>
        <w:right w:val="none" w:sz="0" w:space="0" w:color="auto"/>
      </w:divBdr>
    </w:div>
    <w:div w:id="1167479562">
      <w:marLeft w:val="0"/>
      <w:marRight w:val="0"/>
      <w:marTop w:val="0"/>
      <w:marBottom w:val="0"/>
      <w:divBdr>
        <w:top w:val="none" w:sz="0" w:space="0" w:color="auto"/>
        <w:left w:val="none" w:sz="0" w:space="0" w:color="auto"/>
        <w:bottom w:val="none" w:sz="0" w:space="0" w:color="auto"/>
        <w:right w:val="none" w:sz="0" w:space="0" w:color="auto"/>
      </w:divBdr>
    </w:div>
    <w:div w:id="1167479570">
      <w:marLeft w:val="0"/>
      <w:marRight w:val="0"/>
      <w:marTop w:val="0"/>
      <w:marBottom w:val="0"/>
      <w:divBdr>
        <w:top w:val="none" w:sz="0" w:space="0" w:color="auto"/>
        <w:left w:val="none" w:sz="0" w:space="0" w:color="auto"/>
        <w:bottom w:val="none" w:sz="0" w:space="0" w:color="auto"/>
        <w:right w:val="none" w:sz="0" w:space="0" w:color="auto"/>
      </w:divBdr>
    </w:div>
    <w:div w:id="1167479571">
      <w:marLeft w:val="0"/>
      <w:marRight w:val="0"/>
      <w:marTop w:val="0"/>
      <w:marBottom w:val="0"/>
      <w:divBdr>
        <w:top w:val="none" w:sz="0" w:space="0" w:color="auto"/>
        <w:left w:val="none" w:sz="0" w:space="0" w:color="auto"/>
        <w:bottom w:val="none" w:sz="0" w:space="0" w:color="auto"/>
        <w:right w:val="none" w:sz="0" w:space="0" w:color="auto"/>
      </w:divBdr>
    </w:div>
    <w:div w:id="1167479576">
      <w:marLeft w:val="0"/>
      <w:marRight w:val="0"/>
      <w:marTop w:val="0"/>
      <w:marBottom w:val="0"/>
      <w:divBdr>
        <w:top w:val="none" w:sz="0" w:space="0" w:color="auto"/>
        <w:left w:val="none" w:sz="0" w:space="0" w:color="auto"/>
        <w:bottom w:val="none" w:sz="0" w:space="0" w:color="auto"/>
        <w:right w:val="none" w:sz="0" w:space="0" w:color="auto"/>
      </w:divBdr>
      <w:divsChild>
        <w:div w:id="1167479573">
          <w:marLeft w:val="0"/>
          <w:marRight w:val="0"/>
          <w:marTop w:val="0"/>
          <w:marBottom w:val="0"/>
          <w:divBdr>
            <w:top w:val="none" w:sz="0" w:space="0" w:color="auto"/>
            <w:left w:val="none" w:sz="0" w:space="0" w:color="auto"/>
            <w:bottom w:val="none" w:sz="0" w:space="0" w:color="auto"/>
            <w:right w:val="none" w:sz="0" w:space="0" w:color="auto"/>
          </w:divBdr>
          <w:divsChild>
            <w:div w:id="1167479581">
              <w:marLeft w:val="0"/>
              <w:marRight w:val="0"/>
              <w:marTop w:val="0"/>
              <w:marBottom w:val="0"/>
              <w:divBdr>
                <w:top w:val="none" w:sz="0" w:space="0" w:color="auto"/>
                <w:left w:val="none" w:sz="0" w:space="0" w:color="auto"/>
                <w:bottom w:val="none" w:sz="0" w:space="0" w:color="auto"/>
                <w:right w:val="none" w:sz="0" w:space="0" w:color="auto"/>
              </w:divBdr>
              <w:divsChild>
                <w:div w:id="1167479575">
                  <w:marLeft w:val="0"/>
                  <w:marRight w:val="0"/>
                  <w:marTop w:val="0"/>
                  <w:marBottom w:val="0"/>
                  <w:divBdr>
                    <w:top w:val="none" w:sz="0" w:space="0" w:color="auto"/>
                    <w:left w:val="none" w:sz="0" w:space="0" w:color="auto"/>
                    <w:bottom w:val="none" w:sz="0" w:space="0" w:color="auto"/>
                    <w:right w:val="none" w:sz="0" w:space="0" w:color="auto"/>
                  </w:divBdr>
                  <w:divsChild>
                    <w:div w:id="1167479582">
                      <w:marLeft w:val="0"/>
                      <w:marRight w:val="0"/>
                      <w:marTop w:val="0"/>
                      <w:marBottom w:val="0"/>
                      <w:divBdr>
                        <w:top w:val="none" w:sz="0" w:space="0" w:color="auto"/>
                        <w:left w:val="none" w:sz="0" w:space="0" w:color="auto"/>
                        <w:bottom w:val="none" w:sz="0" w:space="0" w:color="auto"/>
                        <w:right w:val="none" w:sz="0" w:space="0" w:color="auto"/>
                      </w:divBdr>
                      <w:divsChild>
                        <w:div w:id="1167479574">
                          <w:marLeft w:val="0"/>
                          <w:marRight w:val="0"/>
                          <w:marTop w:val="0"/>
                          <w:marBottom w:val="0"/>
                          <w:divBdr>
                            <w:top w:val="none" w:sz="0" w:space="0" w:color="auto"/>
                            <w:left w:val="none" w:sz="0" w:space="0" w:color="auto"/>
                            <w:bottom w:val="none" w:sz="0" w:space="0" w:color="auto"/>
                            <w:right w:val="none" w:sz="0" w:space="0" w:color="auto"/>
                          </w:divBdr>
                          <w:divsChild>
                            <w:div w:id="1167479580">
                              <w:marLeft w:val="0"/>
                              <w:marRight w:val="0"/>
                              <w:marTop w:val="0"/>
                              <w:marBottom w:val="0"/>
                              <w:divBdr>
                                <w:top w:val="none" w:sz="0" w:space="0" w:color="auto"/>
                                <w:left w:val="none" w:sz="0" w:space="0" w:color="auto"/>
                                <w:bottom w:val="none" w:sz="0" w:space="0" w:color="auto"/>
                                <w:right w:val="none" w:sz="0" w:space="0" w:color="auto"/>
                              </w:divBdr>
                              <w:divsChild>
                                <w:div w:id="1167479578">
                                  <w:marLeft w:val="0"/>
                                  <w:marRight w:val="0"/>
                                  <w:marTop w:val="0"/>
                                  <w:marBottom w:val="0"/>
                                  <w:divBdr>
                                    <w:top w:val="none" w:sz="0" w:space="0" w:color="auto"/>
                                    <w:left w:val="none" w:sz="0" w:space="0" w:color="auto"/>
                                    <w:bottom w:val="none" w:sz="0" w:space="0" w:color="auto"/>
                                    <w:right w:val="none" w:sz="0" w:space="0" w:color="auto"/>
                                  </w:divBdr>
                                  <w:divsChild>
                                    <w:div w:id="11674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479577">
      <w:marLeft w:val="0"/>
      <w:marRight w:val="0"/>
      <w:marTop w:val="0"/>
      <w:marBottom w:val="0"/>
      <w:divBdr>
        <w:top w:val="none" w:sz="0" w:space="0" w:color="auto"/>
        <w:left w:val="none" w:sz="0" w:space="0" w:color="auto"/>
        <w:bottom w:val="none" w:sz="0" w:space="0" w:color="auto"/>
        <w:right w:val="none" w:sz="0" w:space="0" w:color="auto"/>
      </w:divBdr>
    </w:div>
    <w:div w:id="1167479583">
      <w:marLeft w:val="0"/>
      <w:marRight w:val="0"/>
      <w:marTop w:val="0"/>
      <w:marBottom w:val="0"/>
      <w:divBdr>
        <w:top w:val="none" w:sz="0" w:space="0" w:color="auto"/>
        <w:left w:val="none" w:sz="0" w:space="0" w:color="auto"/>
        <w:bottom w:val="none" w:sz="0" w:space="0" w:color="auto"/>
        <w:right w:val="none" w:sz="0" w:space="0" w:color="auto"/>
      </w:divBdr>
    </w:div>
    <w:div w:id="1167479584">
      <w:marLeft w:val="0"/>
      <w:marRight w:val="0"/>
      <w:marTop w:val="0"/>
      <w:marBottom w:val="0"/>
      <w:divBdr>
        <w:top w:val="none" w:sz="0" w:space="0" w:color="auto"/>
        <w:left w:val="none" w:sz="0" w:space="0" w:color="auto"/>
        <w:bottom w:val="none" w:sz="0" w:space="0" w:color="auto"/>
        <w:right w:val="none" w:sz="0" w:space="0" w:color="auto"/>
      </w:divBdr>
    </w:div>
    <w:div w:id="1167479585">
      <w:marLeft w:val="0"/>
      <w:marRight w:val="0"/>
      <w:marTop w:val="0"/>
      <w:marBottom w:val="0"/>
      <w:divBdr>
        <w:top w:val="none" w:sz="0" w:space="0" w:color="auto"/>
        <w:left w:val="none" w:sz="0" w:space="0" w:color="auto"/>
        <w:bottom w:val="none" w:sz="0" w:space="0" w:color="auto"/>
        <w:right w:val="none" w:sz="0" w:space="0" w:color="auto"/>
      </w:divBdr>
    </w:div>
    <w:div w:id="1167479586">
      <w:marLeft w:val="0"/>
      <w:marRight w:val="0"/>
      <w:marTop w:val="0"/>
      <w:marBottom w:val="0"/>
      <w:divBdr>
        <w:top w:val="none" w:sz="0" w:space="0" w:color="auto"/>
        <w:left w:val="none" w:sz="0" w:space="0" w:color="auto"/>
        <w:bottom w:val="none" w:sz="0" w:space="0" w:color="auto"/>
        <w:right w:val="none" w:sz="0" w:space="0" w:color="auto"/>
      </w:divBdr>
    </w:div>
    <w:div w:id="1167479587">
      <w:marLeft w:val="0"/>
      <w:marRight w:val="0"/>
      <w:marTop w:val="0"/>
      <w:marBottom w:val="0"/>
      <w:divBdr>
        <w:top w:val="none" w:sz="0" w:space="0" w:color="auto"/>
        <w:left w:val="none" w:sz="0" w:space="0" w:color="auto"/>
        <w:bottom w:val="none" w:sz="0" w:space="0" w:color="auto"/>
        <w:right w:val="none" w:sz="0" w:space="0" w:color="auto"/>
      </w:divBdr>
    </w:div>
    <w:div w:id="1167479588">
      <w:marLeft w:val="0"/>
      <w:marRight w:val="0"/>
      <w:marTop w:val="0"/>
      <w:marBottom w:val="0"/>
      <w:divBdr>
        <w:top w:val="none" w:sz="0" w:space="0" w:color="auto"/>
        <w:left w:val="none" w:sz="0" w:space="0" w:color="auto"/>
        <w:bottom w:val="none" w:sz="0" w:space="0" w:color="auto"/>
        <w:right w:val="none" w:sz="0" w:space="0" w:color="auto"/>
      </w:divBdr>
    </w:div>
    <w:div w:id="1167479589">
      <w:marLeft w:val="0"/>
      <w:marRight w:val="0"/>
      <w:marTop w:val="0"/>
      <w:marBottom w:val="0"/>
      <w:divBdr>
        <w:top w:val="none" w:sz="0" w:space="0" w:color="auto"/>
        <w:left w:val="none" w:sz="0" w:space="0" w:color="auto"/>
        <w:bottom w:val="none" w:sz="0" w:space="0" w:color="auto"/>
        <w:right w:val="none" w:sz="0" w:space="0" w:color="auto"/>
      </w:divBdr>
    </w:div>
    <w:div w:id="1167479590">
      <w:marLeft w:val="0"/>
      <w:marRight w:val="0"/>
      <w:marTop w:val="0"/>
      <w:marBottom w:val="0"/>
      <w:divBdr>
        <w:top w:val="none" w:sz="0" w:space="0" w:color="auto"/>
        <w:left w:val="none" w:sz="0" w:space="0" w:color="auto"/>
        <w:bottom w:val="none" w:sz="0" w:space="0" w:color="auto"/>
        <w:right w:val="none" w:sz="0" w:space="0" w:color="auto"/>
      </w:divBdr>
    </w:div>
    <w:div w:id="1167479591">
      <w:marLeft w:val="0"/>
      <w:marRight w:val="0"/>
      <w:marTop w:val="0"/>
      <w:marBottom w:val="0"/>
      <w:divBdr>
        <w:top w:val="none" w:sz="0" w:space="0" w:color="auto"/>
        <w:left w:val="none" w:sz="0" w:space="0" w:color="auto"/>
        <w:bottom w:val="none" w:sz="0" w:space="0" w:color="auto"/>
        <w:right w:val="none" w:sz="0" w:space="0" w:color="auto"/>
      </w:divBdr>
    </w:div>
    <w:div w:id="1167479592">
      <w:marLeft w:val="0"/>
      <w:marRight w:val="0"/>
      <w:marTop w:val="0"/>
      <w:marBottom w:val="0"/>
      <w:divBdr>
        <w:top w:val="none" w:sz="0" w:space="0" w:color="auto"/>
        <w:left w:val="none" w:sz="0" w:space="0" w:color="auto"/>
        <w:bottom w:val="none" w:sz="0" w:space="0" w:color="auto"/>
        <w:right w:val="none" w:sz="0" w:space="0" w:color="auto"/>
      </w:divBdr>
    </w:div>
    <w:div w:id="1167479593">
      <w:marLeft w:val="0"/>
      <w:marRight w:val="0"/>
      <w:marTop w:val="0"/>
      <w:marBottom w:val="0"/>
      <w:divBdr>
        <w:top w:val="none" w:sz="0" w:space="0" w:color="auto"/>
        <w:left w:val="none" w:sz="0" w:space="0" w:color="auto"/>
        <w:bottom w:val="none" w:sz="0" w:space="0" w:color="auto"/>
        <w:right w:val="none" w:sz="0" w:space="0" w:color="auto"/>
      </w:divBdr>
    </w:div>
    <w:div w:id="1167479596">
      <w:marLeft w:val="0"/>
      <w:marRight w:val="0"/>
      <w:marTop w:val="0"/>
      <w:marBottom w:val="0"/>
      <w:divBdr>
        <w:top w:val="none" w:sz="0" w:space="0" w:color="auto"/>
        <w:left w:val="none" w:sz="0" w:space="0" w:color="auto"/>
        <w:bottom w:val="none" w:sz="0" w:space="0" w:color="auto"/>
        <w:right w:val="none" w:sz="0" w:space="0" w:color="auto"/>
      </w:divBdr>
      <w:divsChild>
        <w:div w:id="1167479572">
          <w:marLeft w:val="0"/>
          <w:marRight w:val="0"/>
          <w:marTop w:val="0"/>
          <w:marBottom w:val="0"/>
          <w:divBdr>
            <w:top w:val="none" w:sz="0" w:space="0" w:color="auto"/>
            <w:left w:val="none" w:sz="0" w:space="0" w:color="auto"/>
            <w:bottom w:val="none" w:sz="0" w:space="0" w:color="auto"/>
            <w:right w:val="none" w:sz="0" w:space="0" w:color="auto"/>
          </w:divBdr>
          <w:divsChild>
            <w:div w:id="1167479595">
              <w:marLeft w:val="0"/>
              <w:marRight w:val="0"/>
              <w:marTop w:val="0"/>
              <w:marBottom w:val="0"/>
              <w:divBdr>
                <w:top w:val="none" w:sz="0" w:space="0" w:color="auto"/>
                <w:left w:val="none" w:sz="0" w:space="0" w:color="auto"/>
                <w:bottom w:val="none" w:sz="0" w:space="0" w:color="auto"/>
                <w:right w:val="none" w:sz="0" w:space="0" w:color="auto"/>
              </w:divBdr>
            </w:div>
          </w:divsChild>
        </w:div>
        <w:div w:id="1167479597">
          <w:marLeft w:val="0"/>
          <w:marRight w:val="0"/>
          <w:marTop w:val="0"/>
          <w:marBottom w:val="0"/>
          <w:divBdr>
            <w:top w:val="none" w:sz="0" w:space="0" w:color="auto"/>
            <w:left w:val="none" w:sz="0" w:space="0" w:color="auto"/>
            <w:bottom w:val="none" w:sz="0" w:space="0" w:color="auto"/>
            <w:right w:val="none" w:sz="0" w:space="0" w:color="auto"/>
          </w:divBdr>
          <w:divsChild>
            <w:div w:id="1167479601">
              <w:marLeft w:val="0"/>
              <w:marRight w:val="0"/>
              <w:marTop w:val="0"/>
              <w:marBottom w:val="0"/>
              <w:divBdr>
                <w:top w:val="none" w:sz="0" w:space="0" w:color="auto"/>
                <w:left w:val="none" w:sz="0" w:space="0" w:color="auto"/>
                <w:bottom w:val="none" w:sz="0" w:space="0" w:color="auto"/>
                <w:right w:val="none" w:sz="0" w:space="0" w:color="auto"/>
              </w:divBdr>
            </w:div>
          </w:divsChild>
        </w:div>
        <w:div w:id="1167479598">
          <w:marLeft w:val="0"/>
          <w:marRight w:val="0"/>
          <w:marTop w:val="0"/>
          <w:marBottom w:val="0"/>
          <w:divBdr>
            <w:top w:val="none" w:sz="0" w:space="0" w:color="auto"/>
            <w:left w:val="none" w:sz="0" w:space="0" w:color="auto"/>
            <w:bottom w:val="none" w:sz="0" w:space="0" w:color="auto"/>
            <w:right w:val="none" w:sz="0" w:space="0" w:color="auto"/>
          </w:divBdr>
          <w:divsChild>
            <w:div w:id="1167479594">
              <w:marLeft w:val="0"/>
              <w:marRight w:val="0"/>
              <w:marTop w:val="0"/>
              <w:marBottom w:val="0"/>
              <w:divBdr>
                <w:top w:val="none" w:sz="0" w:space="0" w:color="auto"/>
                <w:left w:val="none" w:sz="0" w:space="0" w:color="auto"/>
                <w:bottom w:val="none" w:sz="0" w:space="0" w:color="auto"/>
                <w:right w:val="none" w:sz="0" w:space="0" w:color="auto"/>
              </w:divBdr>
            </w:div>
          </w:divsChild>
        </w:div>
        <w:div w:id="1167479599">
          <w:marLeft w:val="0"/>
          <w:marRight w:val="0"/>
          <w:marTop w:val="0"/>
          <w:marBottom w:val="0"/>
          <w:divBdr>
            <w:top w:val="none" w:sz="0" w:space="0" w:color="auto"/>
            <w:left w:val="none" w:sz="0" w:space="0" w:color="auto"/>
            <w:bottom w:val="none" w:sz="0" w:space="0" w:color="auto"/>
            <w:right w:val="none" w:sz="0" w:space="0" w:color="auto"/>
          </w:divBdr>
          <w:divsChild>
            <w:div w:id="11674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9602">
      <w:marLeft w:val="0"/>
      <w:marRight w:val="0"/>
      <w:marTop w:val="0"/>
      <w:marBottom w:val="0"/>
      <w:divBdr>
        <w:top w:val="none" w:sz="0" w:space="0" w:color="auto"/>
        <w:left w:val="none" w:sz="0" w:space="0" w:color="auto"/>
        <w:bottom w:val="none" w:sz="0" w:space="0" w:color="auto"/>
        <w:right w:val="none" w:sz="0" w:space="0" w:color="auto"/>
      </w:divBdr>
      <w:divsChild>
        <w:div w:id="1167479563">
          <w:marLeft w:val="547"/>
          <w:marRight w:val="0"/>
          <w:marTop w:val="144"/>
          <w:marBottom w:val="0"/>
          <w:divBdr>
            <w:top w:val="none" w:sz="0" w:space="0" w:color="auto"/>
            <w:left w:val="none" w:sz="0" w:space="0" w:color="auto"/>
            <w:bottom w:val="none" w:sz="0" w:space="0" w:color="auto"/>
            <w:right w:val="none" w:sz="0" w:space="0" w:color="auto"/>
          </w:divBdr>
        </w:div>
        <w:div w:id="1167479567">
          <w:marLeft w:val="547"/>
          <w:marRight w:val="0"/>
          <w:marTop w:val="144"/>
          <w:marBottom w:val="0"/>
          <w:divBdr>
            <w:top w:val="none" w:sz="0" w:space="0" w:color="auto"/>
            <w:left w:val="none" w:sz="0" w:space="0" w:color="auto"/>
            <w:bottom w:val="none" w:sz="0" w:space="0" w:color="auto"/>
            <w:right w:val="none" w:sz="0" w:space="0" w:color="auto"/>
          </w:divBdr>
        </w:div>
        <w:div w:id="1167479605">
          <w:marLeft w:val="547"/>
          <w:marRight w:val="0"/>
          <w:marTop w:val="144"/>
          <w:marBottom w:val="0"/>
          <w:divBdr>
            <w:top w:val="none" w:sz="0" w:space="0" w:color="auto"/>
            <w:left w:val="none" w:sz="0" w:space="0" w:color="auto"/>
            <w:bottom w:val="none" w:sz="0" w:space="0" w:color="auto"/>
            <w:right w:val="none" w:sz="0" w:space="0" w:color="auto"/>
          </w:divBdr>
        </w:div>
        <w:div w:id="1167479607">
          <w:marLeft w:val="547"/>
          <w:marRight w:val="0"/>
          <w:marTop w:val="144"/>
          <w:marBottom w:val="0"/>
          <w:divBdr>
            <w:top w:val="none" w:sz="0" w:space="0" w:color="auto"/>
            <w:left w:val="none" w:sz="0" w:space="0" w:color="auto"/>
            <w:bottom w:val="none" w:sz="0" w:space="0" w:color="auto"/>
            <w:right w:val="none" w:sz="0" w:space="0" w:color="auto"/>
          </w:divBdr>
        </w:div>
        <w:div w:id="1167479610">
          <w:marLeft w:val="547"/>
          <w:marRight w:val="0"/>
          <w:marTop w:val="144"/>
          <w:marBottom w:val="0"/>
          <w:divBdr>
            <w:top w:val="none" w:sz="0" w:space="0" w:color="auto"/>
            <w:left w:val="none" w:sz="0" w:space="0" w:color="auto"/>
            <w:bottom w:val="none" w:sz="0" w:space="0" w:color="auto"/>
            <w:right w:val="none" w:sz="0" w:space="0" w:color="auto"/>
          </w:divBdr>
        </w:div>
      </w:divsChild>
    </w:div>
    <w:div w:id="1167479604">
      <w:marLeft w:val="0"/>
      <w:marRight w:val="0"/>
      <w:marTop w:val="0"/>
      <w:marBottom w:val="0"/>
      <w:divBdr>
        <w:top w:val="none" w:sz="0" w:space="0" w:color="auto"/>
        <w:left w:val="none" w:sz="0" w:space="0" w:color="auto"/>
        <w:bottom w:val="none" w:sz="0" w:space="0" w:color="auto"/>
        <w:right w:val="none" w:sz="0" w:space="0" w:color="auto"/>
      </w:divBdr>
    </w:div>
    <w:div w:id="1167479608">
      <w:marLeft w:val="0"/>
      <w:marRight w:val="0"/>
      <w:marTop w:val="0"/>
      <w:marBottom w:val="0"/>
      <w:divBdr>
        <w:top w:val="none" w:sz="0" w:space="0" w:color="auto"/>
        <w:left w:val="none" w:sz="0" w:space="0" w:color="auto"/>
        <w:bottom w:val="none" w:sz="0" w:space="0" w:color="auto"/>
        <w:right w:val="none" w:sz="0" w:space="0" w:color="auto"/>
      </w:divBdr>
      <w:divsChild>
        <w:div w:id="1167479566">
          <w:marLeft w:val="547"/>
          <w:marRight w:val="0"/>
          <w:marTop w:val="144"/>
          <w:marBottom w:val="0"/>
          <w:divBdr>
            <w:top w:val="none" w:sz="0" w:space="0" w:color="auto"/>
            <w:left w:val="none" w:sz="0" w:space="0" w:color="auto"/>
            <w:bottom w:val="none" w:sz="0" w:space="0" w:color="auto"/>
            <w:right w:val="none" w:sz="0" w:space="0" w:color="auto"/>
          </w:divBdr>
        </w:div>
        <w:div w:id="1167479603">
          <w:marLeft w:val="547"/>
          <w:marRight w:val="0"/>
          <w:marTop w:val="144"/>
          <w:marBottom w:val="0"/>
          <w:divBdr>
            <w:top w:val="none" w:sz="0" w:space="0" w:color="auto"/>
            <w:left w:val="none" w:sz="0" w:space="0" w:color="auto"/>
            <w:bottom w:val="none" w:sz="0" w:space="0" w:color="auto"/>
            <w:right w:val="none" w:sz="0" w:space="0" w:color="auto"/>
          </w:divBdr>
        </w:div>
        <w:div w:id="1167479606">
          <w:marLeft w:val="547"/>
          <w:marRight w:val="0"/>
          <w:marTop w:val="144"/>
          <w:marBottom w:val="0"/>
          <w:divBdr>
            <w:top w:val="none" w:sz="0" w:space="0" w:color="auto"/>
            <w:left w:val="none" w:sz="0" w:space="0" w:color="auto"/>
            <w:bottom w:val="none" w:sz="0" w:space="0" w:color="auto"/>
            <w:right w:val="none" w:sz="0" w:space="0" w:color="auto"/>
          </w:divBdr>
        </w:div>
        <w:div w:id="1167479609">
          <w:marLeft w:val="547"/>
          <w:marRight w:val="0"/>
          <w:marTop w:val="144"/>
          <w:marBottom w:val="0"/>
          <w:divBdr>
            <w:top w:val="none" w:sz="0" w:space="0" w:color="auto"/>
            <w:left w:val="none" w:sz="0" w:space="0" w:color="auto"/>
            <w:bottom w:val="none" w:sz="0" w:space="0" w:color="auto"/>
            <w:right w:val="none" w:sz="0" w:space="0" w:color="auto"/>
          </w:divBdr>
        </w:div>
      </w:divsChild>
    </w:div>
    <w:div w:id="1167479613">
      <w:marLeft w:val="0"/>
      <w:marRight w:val="0"/>
      <w:marTop w:val="0"/>
      <w:marBottom w:val="0"/>
      <w:divBdr>
        <w:top w:val="none" w:sz="0" w:space="0" w:color="auto"/>
        <w:left w:val="none" w:sz="0" w:space="0" w:color="auto"/>
        <w:bottom w:val="none" w:sz="0" w:space="0" w:color="auto"/>
        <w:right w:val="none" w:sz="0" w:space="0" w:color="auto"/>
      </w:divBdr>
      <w:divsChild>
        <w:div w:id="1167479564">
          <w:marLeft w:val="547"/>
          <w:marRight w:val="0"/>
          <w:marTop w:val="144"/>
          <w:marBottom w:val="0"/>
          <w:divBdr>
            <w:top w:val="none" w:sz="0" w:space="0" w:color="auto"/>
            <w:left w:val="none" w:sz="0" w:space="0" w:color="auto"/>
            <w:bottom w:val="none" w:sz="0" w:space="0" w:color="auto"/>
            <w:right w:val="none" w:sz="0" w:space="0" w:color="auto"/>
          </w:divBdr>
        </w:div>
        <w:div w:id="1167479565">
          <w:marLeft w:val="547"/>
          <w:marRight w:val="0"/>
          <w:marTop w:val="144"/>
          <w:marBottom w:val="0"/>
          <w:divBdr>
            <w:top w:val="none" w:sz="0" w:space="0" w:color="auto"/>
            <w:left w:val="none" w:sz="0" w:space="0" w:color="auto"/>
            <w:bottom w:val="none" w:sz="0" w:space="0" w:color="auto"/>
            <w:right w:val="none" w:sz="0" w:space="0" w:color="auto"/>
          </w:divBdr>
        </w:div>
        <w:div w:id="1167479568">
          <w:marLeft w:val="547"/>
          <w:marRight w:val="0"/>
          <w:marTop w:val="144"/>
          <w:marBottom w:val="0"/>
          <w:divBdr>
            <w:top w:val="none" w:sz="0" w:space="0" w:color="auto"/>
            <w:left w:val="none" w:sz="0" w:space="0" w:color="auto"/>
            <w:bottom w:val="none" w:sz="0" w:space="0" w:color="auto"/>
            <w:right w:val="none" w:sz="0" w:space="0" w:color="auto"/>
          </w:divBdr>
        </w:div>
        <w:div w:id="1167479569">
          <w:marLeft w:val="547"/>
          <w:marRight w:val="0"/>
          <w:marTop w:val="144"/>
          <w:marBottom w:val="0"/>
          <w:divBdr>
            <w:top w:val="none" w:sz="0" w:space="0" w:color="auto"/>
            <w:left w:val="none" w:sz="0" w:space="0" w:color="auto"/>
            <w:bottom w:val="none" w:sz="0" w:space="0" w:color="auto"/>
            <w:right w:val="none" w:sz="0" w:space="0" w:color="auto"/>
          </w:divBdr>
        </w:div>
        <w:div w:id="1167479611">
          <w:marLeft w:val="547"/>
          <w:marRight w:val="0"/>
          <w:marTop w:val="144"/>
          <w:marBottom w:val="0"/>
          <w:divBdr>
            <w:top w:val="none" w:sz="0" w:space="0" w:color="auto"/>
            <w:left w:val="none" w:sz="0" w:space="0" w:color="auto"/>
            <w:bottom w:val="none" w:sz="0" w:space="0" w:color="auto"/>
            <w:right w:val="none" w:sz="0" w:space="0" w:color="auto"/>
          </w:divBdr>
        </w:div>
        <w:div w:id="1167479612">
          <w:marLeft w:val="547"/>
          <w:marRight w:val="0"/>
          <w:marTop w:val="144"/>
          <w:marBottom w:val="0"/>
          <w:divBdr>
            <w:top w:val="none" w:sz="0" w:space="0" w:color="auto"/>
            <w:left w:val="none" w:sz="0" w:space="0" w:color="auto"/>
            <w:bottom w:val="none" w:sz="0" w:space="0" w:color="auto"/>
            <w:right w:val="none" w:sz="0" w:space="0" w:color="auto"/>
          </w:divBdr>
        </w:div>
      </w:divsChild>
    </w:div>
    <w:div w:id="1167479623">
      <w:marLeft w:val="0"/>
      <w:marRight w:val="0"/>
      <w:marTop w:val="0"/>
      <w:marBottom w:val="0"/>
      <w:divBdr>
        <w:top w:val="none" w:sz="0" w:space="0" w:color="auto"/>
        <w:left w:val="none" w:sz="0" w:space="0" w:color="auto"/>
        <w:bottom w:val="none" w:sz="0" w:space="0" w:color="auto"/>
        <w:right w:val="none" w:sz="0" w:space="0" w:color="auto"/>
      </w:divBdr>
      <w:divsChild>
        <w:div w:id="1167479624">
          <w:marLeft w:val="0"/>
          <w:marRight w:val="0"/>
          <w:marTop w:val="0"/>
          <w:marBottom w:val="0"/>
          <w:divBdr>
            <w:top w:val="none" w:sz="0" w:space="0" w:color="auto"/>
            <w:left w:val="none" w:sz="0" w:space="0" w:color="auto"/>
            <w:bottom w:val="none" w:sz="0" w:space="0" w:color="auto"/>
            <w:right w:val="none" w:sz="0" w:space="0" w:color="auto"/>
          </w:divBdr>
          <w:divsChild>
            <w:div w:id="1167479548">
              <w:marLeft w:val="0"/>
              <w:marRight w:val="0"/>
              <w:marTop w:val="0"/>
              <w:marBottom w:val="0"/>
              <w:divBdr>
                <w:top w:val="none" w:sz="0" w:space="0" w:color="auto"/>
                <w:left w:val="none" w:sz="0" w:space="0" w:color="auto"/>
                <w:bottom w:val="none" w:sz="0" w:space="0" w:color="auto"/>
                <w:right w:val="none" w:sz="0" w:space="0" w:color="auto"/>
              </w:divBdr>
              <w:divsChild>
                <w:div w:id="1167479626">
                  <w:marLeft w:val="0"/>
                  <w:marRight w:val="0"/>
                  <w:marTop w:val="0"/>
                  <w:marBottom w:val="0"/>
                  <w:divBdr>
                    <w:top w:val="none" w:sz="0" w:space="0" w:color="auto"/>
                    <w:left w:val="none" w:sz="0" w:space="0" w:color="auto"/>
                    <w:bottom w:val="none" w:sz="0" w:space="0" w:color="auto"/>
                    <w:right w:val="none" w:sz="0" w:space="0" w:color="auto"/>
                  </w:divBdr>
                  <w:divsChild>
                    <w:div w:id="1167479622">
                      <w:marLeft w:val="300"/>
                      <w:marRight w:val="300"/>
                      <w:marTop w:val="0"/>
                      <w:marBottom w:val="0"/>
                      <w:divBdr>
                        <w:top w:val="none" w:sz="0" w:space="0" w:color="auto"/>
                        <w:left w:val="none" w:sz="0" w:space="0" w:color="auto"/>
                        <w:bottom w:val="none" w:sz="0" w:space="0" w:color="auto"/>
                        <w:right w:val="none" w:sz="0" w:space="0" w:color="auto"/>
                      </w:divBdr>
                      <w:divsChild>
                        <w:div w:id="1167479625">
                          <w:marLeft w:val="0"/>
                          <w:marRight w:val="0"/>
                          <w:marTop w:val="0"/>
                          <w:marBottom w:val="0"/>
                          <w:divBdr>
                            <w:top w:val="none" w:sz="0" w:space="0" w:color="auto"/>
                            <w:left w:val="none" w:sz="0" w:space="0" w:color="auto"/>
                            <w:bottom w:val="none" w:sz="0" w:space="0" w:color="auto"/>
                            <w:right w:val="none" w:sz="0" w:space="0" w:color="auto"/>
                          </w:divBdr>
                          <w:divsChild>
                            <w:div w:id="1167479546">
                              <w:marLeft w:val="0"/>
                              <w:marRight w:val="0"/>
                              <w:marTop w:val="0"/>
                              <w:marBottom w:val="0"/>
                              <w:divBdr>
                                <w:top w:val="none" w:sz="0" w:space="0" w:color="auto"/>
                                <w:left w:val="none" w:sz="0" w:space="0" w:color="auto"/>
                                <w:bottom w:val="none" w:sz="0" w:space="0" w:color="auto"/>
                                <w:right w:val="none" w:sz="0" w:space="0" w:color="auto"/>
                              </w:divBdr>
                              <w:divsChild>
                                <w:div w:id="1167479620">
                                  <w:marLeft w:val="0"/>
                                  <w:marRight w:val="0"/>
                                  <w:marTop w:val="0"/>
                                  <w:marBottom w:val="0"/>
                                  <w:divBdr>
                                    <w:top w:val="none" w:sz="0" w:space="0" w:color="auto"/>
                                    <w:left w:val="none" w:sz="0" w:space="0" w:color="auto"/>
                                    <w:bottom w:val="none" w:sz="0" w:space="0" w:color="auto"/>
                                    <w:right w:val="none" w:sz="0" w:space="0" w:color="auto"/>
                                  </w:divBdr>
                                  <w:divsChild>
                                    <w:div w:id="1167479621">
                                      <w:marLeft w:val="0"/>
                                      <w:marRight w:val="0"/>
                                      <w:marTop w:val="0"/>
                                      <w:marBottom w:val="0"/>
                                      <w:divBdr>
                                        <w:top w:val="none" w:sz="0" w:space="0" w:color="auto"/>
                                        <w:left w:val="none" w:sz="0" w:space="0" w:color="auto"/>
                                        <w:bottom w:val="none" w:sz="0" w:space="0" w:color="auto"/>
                                        <w:right w:val="none" w:sz="0" w:space="0" w:color="auto"/>
                                      </w:divBdr>
                                      <w:divsChild>
                                        <w:div w:id="1167479550">
                                          <w:marLeft w:val="0"/>
                                          <w:marRight w:val="0"/>
                                          <w:marTop w:val="0"/>
                                          <w:marBottom w:val="0"/>
                                          <w:divBdr>
                                            <w:top w:val="none" w:sz="0" w:space="0" w:color="auto"/>
                                            <w:left w:val="none" w:sz="0" w:space="0" w:color="auto"/>
                                            <w:bottom w:val="none" w:sz="0" w:space="0" w:color="auto"/>
                                            <w:right w:val="none" w:sz="0" w:space="0" w:color="auto"/>
                                          </w:divBdr>
                                          <w:divsChild>
                                            <w:div w:id="1167479628">
                                              <w:marLeft w:val="1"/>
                                              <w:marRight w:val="1"/>
                                              <w:marTop w:val="0"/>
                                              <w:marBottom w:val="0"/>
                                              <w:divBdr>
                                                <w:top w:val="none" w:sz="0" w:space="0" w:color="auto"/>
                                                <w:left w:val="none" w:sz="0" w:space="0" w:color="auto"/>
                                                <w:bottom w:val="none" w:sz="0" w:space="0" w:color="auto"/>
                                                <w:right w:val="none" w:sz="0" w:space="0" w:color="auto"/>
                                              </w:divBdr>
                                              <w:divsChild>
                                                <w:div w:id="1167479549">
                                                  <w:marLeft w:val="0"/>
                                                  <w:marRight w:val="0"/>
                                                  <w:marTop w:val="0"/>
                                                  <w:marBottom w:val="0"/>
                                                  <w:divBdr>
                                                    <w:top w:val="none" w:sz="0" w:space="0" w:color="auto"/>
                                                    <w:left w:val="none" w:sz="0" w:space="0" w:color="auto"/>
                                                    <w:bottom w:val="none" w:sz="0" w:space="0" w:color="auto"/>
                                                    <w:right w:val="none" w:sz="0" w:space="0" w:color="auto"/>
                                                  </w:divBdr>
                                                  <w:divsChild>
                                                    <w:div w:id="1167479547">
                                                      <w:marLeft w:val="0"/>
                                                      <w:marRight w:val="0"/>
                                                      <w:marTop w:val="0"/>
                                                      <w:marBottom w:val="300"/>
                                                      <w:divBdr>
                                                        <w:top w:val="none" w:sz="0" w:space="0" w:color="auto"/>
                                                        <w:left w:val="none" w:sz="0" w:space="0" w:color="auto"/>
                                                        <w:bottom w:val="none" w:sz="0" w:space="0" w:color="auto"/>
                                                        <w:right w:val="none" w:sz="0" w:space="0" w:color="auto"/>
                                                      </w:divBdr>
                                                      <w:divsChild>
                                                        <w:div w:id="11674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479629">
      <w:marLeft w:val="0"/>
      <w:marRight w:val="0"/>
      <w:marTop w:val="0"/>
      <w:marBottom w:val="0"/>
      <w:divBdr>
        <w:top w:val="none" w:sz="0" w:space="0" w:color="auto"/>
        <w:left w:val="none" w:sz="0" w:space="0" w:color="auto"/>
        <w:bottom w:val="none" w:sz="0" w:space="0" w:color="auto"/>
        <w:right w:val="none" w:sz="0" w:space="0" w:color="auto"/>
      </w:divBdr>
      <w:divsChild>
        <w:div w:id="1167479544">
          <w:marLeft w:val="0"/>
          <w:marRight w:val="0"/>
          <w:marTop w:val="0"/>
          <w:marBottom w:val="0"/>
          <w:divBdr>
            <w:top w:val="none" w:sz="0" w:space="0" w:color="auto"/>
            <w:left w:val="none" w:sz="0" w:space="0" w:color="auto"/>
            <w:bottom w:val="none" w:sz="0" w:space="0" w:color="auto"/>
            <w:right w:val="none" w:sz="0" w:space="0" w:color="auto"/>
          </w:divBdr>
          <w:divsChild>
            <w:div w:id="1167479631">
              <w:marLeft w:val="0"/>
              <w:marRight w:val="0"/>
              <w:marTop w:val="0"/>
              <w:marBottom w:val="0"/>
              <w:divBdr>
                <w:top w:val="none" w:sz="0" w:space="0" w:color="auto"/>
                <w:left w:val="none" w:sz="0" w:space="0" w:color="auto"/>
                <w:bottom w:val="none" w:sz="0" w:space="0" w:color="auto"/>
                <w:right w:val="none" w:sz="0" w:space="0" w:color="auto"/>
              </w:divBdr>
              <w:divsChild>
                <w:div w:id="1167479633">
                  <w:marLeft w:val="0"/>
                  <w:marRight w:val="0"/>
                  <w:marTop w:val="0"/>
                  <w:marBottom w:val="0"/>
                  <w:divBdr>
                    <w:top w:val="none" w:sz="0" w:space="0" w:color="auto"/>
                    <w:left w:val="none" w:sz="0" w:space="0" w:color="auto"/>
                    <w:bottom w:val="none" w:sz="0" w:space="0" w:color="auto"/>
                    <w:right w:val="none" w:sz="0" w:space="0" w:color="auto"/>
                  </w:divBdr>
                  <w:divsChild>
                    <w:div w:id="1167479541">
                      <w:marLeft w:val="0"/>
                      <w:marRight w:val="0"/>
                      <w:marTop w:val="0"/>
                      <w:marBottom w:val="0"/>
                      <w:divBdr>
                        <w:top w:val="none" w:sz="0" w:space="0" w:color="auto"/>
                        <w:left w:val="none" w:sz="0" w:space="0" w:color="auto"/>
                        <w:bottom w:val="none" w:sz="0" w:space="0" w:color="auto"/>
                        <w:right w:val="none" w:sz="0" w:space="0" w:color="auto"/>
                      </w:divBdr>
                      <w:divsChild>
                        <w:div w:id="11674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479635">
      <w:marLeft w:val="0"/>
      <w:marRight w:val="0"/>
      <w:marTop w:val="0"/>
      <w:marBottom w:val="0"/>
      <w:divBdr>
        <w:top w:val="none" w:sz="0" w:space="0" w:color="auto"/>
        <w:left w:val="none" w:sz="0" w:space="0" w:color="auto"/>
        <w:bottom w:val="none" w:sz="0" w:space="0" w:color="auto"/>
        <w:right w:val="none" w:sz="0" w:space="0" w:color="auto"/>
      </w:divBdr>
      <w:divsChild>
        <w:div w:id="1167479527">
          <w:marLeft w:val="0"/>
          <w:marRight w:val="0"/>
          <w:marTop w:val="0"/>
          <w:marBottom w:val="0"/>
          <w:divBdr>
            <w:top w:val="none" w:sz="0" w:space="0" w:color="auto"/>
            <w:left w:val="none" w:sz="0" w:space="0" w:color="auto"/>
            <w:bottom w:val="none" w:sz="0" w:space="0" w:color="auto"/>
            <w:right w:val="none" w:sz="0" w:space="0" w:color="auto"/>
          </w:divBdr>
          <w:divsChild>
            <w:div w:id="1167479535">
              <w:marLeft w:val="0"/>
              <w:marRight w:val="0"/>
              <w:marTop w:val="0"/>
              <w:marBottom w:val="0"/>
              <w:divBdr>
                <w:top w:val="none" w:sz="0" w:space="0" w:color="auto"/>
                <w:left w:val="none" w:sz="0" w:space="0" w:color="auto"/>
                <w:bottom w:val="none" w:sz="0" w:space="0" w:color="auto"/>
                <w:right w:val="none" w:sz="0" w:space="0" w:color="auto"/>
              </w:divBdr>
              <w:divsChild>
                <w:div w:id="1167479530">
                  <w:marLeft w:val="0"/>
                  <w:marRight w:val="0"/>
                  <w:marTop w:val="0"/>
                  <w:marBottom w:val="0"/>
                  <w:divBdr>
                    <w:top w:val="none" w:sz="0" w:space="0" w:color="auto"/>
                    <w:left w:val="none" w:sz="0" w:space="0" w:color="auto"/>
                    <w:bottom w:val="none" w:sz="0" w:space="0" w:color="auto"/>
                    <w:right w:val="none" w:sz="0" w:space="0" w:color="auto"/>
                  </w:divBdr>
                  <w:divsChild>
                    <w:div w:id="1167479533">
                      <w:marLeft w:val="0"/>
                      <w:marRight w:val="0"/>
                      <w:marTop w:val="0"/>
                      <w:marBottom w:val="0"/>
                      <w:divBdr>
                        <w:top w:val="none" w:sz="0" w:space="0" w:color="auto"/>
                        <w:left w:val="none" w:sz="0" w:space="0" w:color="auto"/>
                        <w:bottom w:val="none" w:sz="0" w:space="0" w:color="auto"/>
                        <w:right w:val="none" w:sz="0" w:space="0" w:color="auto"/>
                      </w:divBdr>
                      <w:divsChild>
                        <w:div w:id="1167479537">
                          <w:marLeft w:val="0"/>
                          <w:marRight w:val="0"/>
                          <w:marTop w:val="0"/>
                          <w:marBottom w:val="0"/>
                          <w:divBdr>
                            <w:top w:val="none" w:sz="0" w:space="0" w:color="auto"/>
                            <w:left w:val="none" w:sz="0" w:space="0" w:color="auto"/>
                            <w:bottom w:val="none" w:sz="0" w:space="0" w:color="auto"/>
                            <w:right w:val="none" w:sz="0" w:space="0" w:color="auto"/>
                          </w:divBdr>
                          <w:divsChild>
                            <w:div w:id="1167479534">
                              <w:marLeft w:val="0"/>
                              <w:marRight w:val="0"/>
                              <w:marTop w:val="0"/>
                              <w:marBottom w:val="0"/>
                              <w:divBdr>
                                <w:top w:val="none" w:sz="0" w:space="0" w:color="auto"/>
                                <w:left w:val="none" w:sz="0" w:space="0" w:color="auto"/>
                                <w:bottom w:val="none" w:sz="0" w:space="0" w:color="auto"/>
                                <w:right w:val="none" w:sz="0" w:space="0" w:color="auto"/>
                              </w:divBdr>
                              <w:divsChild>
                                <w:div w:id="1167479528">
                                  <w:marLeft w:val="0"/>
                                  <w:marRight w:val="0"/>
                                  <w:marTop w:val="0"/>
                                  <w:marBottom w:val="0"/>
                                  <w:divBdr>
                                    <w:top w:val="none" w:sz="0" w:space="0" w:color="auto"/>
                                    <w:left w:val="none" w:sz="0" w:space="0" w:color="auto"/>
                                    <w:bottom w:val="none" w:sz="0" w:space="0" w:color="auto"/>
                                    <w:right w:val="none" w:sz="0" w:space="0" w:color="auto"/>
                                  </w:divBdr>
                                  <w:divsChild>
                                    <w:div w:id="1167479536">
                                      <w:marLeft w:val="0"/>
                                      <w:marRight w:val="0"/>
                                      <w:marTop w:val="0"/>
                                      <w:marBottom w:val="0"/>
                                      <w:divBdr>
                                        <w:top w:val="none" w:sz="0" w:space="0" w:color="auto"/>
                                        <w:left w:val="none" w:sz="0" w:space="0" w:color="auto"/>
                                        <w:bottom w:val="none" w:sz="0" w:space="0" w:color="auto"/>
                                        <w:right w:val="none" w:sz="0" w:space="0" w:color="auto"/>
                                      </w:divBdr>
                                      <w:divsChild>
                                        <w:div w:id="1167479529">
                                          <w:marLeft w:val="0"/>
                                          <w:marRight w:val="0"/>
                                          <w:marTop w:val="0"/>
                                          <w:marBottom w:val="0"/>
                                          <w:divBdr>
                                            <w:top w:val="none" w:sz="0" w:space="0" w:color="auto"/>
                                            <w:left w:val="none" w:sz="0" w:space="0" w:color="auto"/>
                                            <w:bottom w:val="none" w:sz="0" w:space="0" w:color="auto"/>
                                            <w:right w:val="none" w:sz="0" w:space="0" w:color="auto"/>
                                          </w:divBdr>
                                          <w:divsChild>
                                            <w:div w:id="1167479531">
                                              <w:marLeft w:val="0"/>
                                              <w:marRight w:val="0"/>
                                              <w:marTop w:val="0"/>
                                              <w:marBottom w:val="0"/>
                                              <w:divBdr>
                                                <w:top w:val="none" w:sz="0" w:space="0" w:color="auto"/>
                                                <w:left w:val="none" w:sz="0" w:space="0" w:color="auto"/>
                                                <w:bottom w:val="none" w:sz="0" w:space="0" w:color="auto"/>
                                                <w:right w:val="none" w:sz="0" w:space="0" w:color="auto"/>
                                              </w:divBdr>
                                              <w:divsChild>
                                                <w:div w:id="11674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479637">
      <w:marLeft w:val="0"/>
      <w:marRight w:val="0"/>
      <w:marTop w:val="0"/>
      <w:marBottom w:val="0"/>
      <w:divBdr>
        <w:top w:val="single" w:sz="24" w:space="0" w:color="FF3300"/>
        <w:left w:val="none" w:sz="0" w:space="0" w:color="auto"/>
        <w:bottom w:val="none" w:sz="0" w:space="0" w:color="auto"/>
        <w:right w:val="none" w:sz="0" w:space="0" w:color="auto"/>
      </w:divBdr>
      <w:divsChild>
        <w:div w:id="1167479514">
          <w:marLeft w:val="0"/>
          <w:marRight w:val="0"/>
          <w:marTop w:val="0"/>
          <w:marBottom w:val="180"/>
          <w:divBdr>
            <w:top w:val="none" w:sz="0" w:space="0" w:color="auto"/>
            <w:left w:val="none" w:sz="0" w:space="0" w:color="auto"/>
            <w:bottom w:val="none" w:sz="0" w:space="0" w:color="auto"/>
            <w:right w:val="none" w:sz="0" w:space="0" w:color="auto"/>
          </w:divBdr>
          <w:divsChild>
            <w:div w:id="1167479517">
              <w:marLeft w:val="0"/>
              <w:marRight w:val="0"/>
              <w:marTop w:val="0"/>
              <w:marBottom w:val="0"/>
              <w:divBdr>
                <w:top w:val="none" w:sz="0" w:space="0" w:color="auto"/>
                <w:left w:val="none" w:sz="0" w:space="0" w:color="auto"/>
                <w:bottom w:val="none" w:sz="0" w:space="0" w:color="auto"/>
                <w:right w:val="none" w:sz="0" w:space="0" w:color="auto"/>
              </w:divBdr>
              <w:divsChild>
                <w:div w:id="1167479521">
                  <w:marLeft w:val="0"/>
                  <w:marRight w:val="0"/>
                  <w:marTop w:val="0"/>
                  <w:marBottom w:val="0"/>
                  <w:divBdr>
                    <w:top w:val="none" w:sz="0" w:space="0" w:color="auto"/>
                    <w:left w:val="none" w:sz="0" w:space="0" w:color="auto"/>
                    <w:bottom w:val="none" w:sz="0" w:space="0" w:color="auto"/>
                    <w:right w:val="none" w:sz="0" w:space="0" w:color="auto"/>
                  </w:divBdr>
                  <w:divsChild>
                    <w:div w:id="1167479520">
                      <w:marLeft w:val="0"/>
                      <w:marRight w:val="0"/>
                      <w:marTop w:val="0"/>
                      <w:marBottom w:val="0"/>
                      <w:divBdr>
                        <w:top w:val="none" w:sz="0" w:space="0" w:color="auto"/>
                        <w:left w:val="none" w:sz="0" w:space="0" w:color="auto"/>
                        <w:bottom w:val="none" w:sz="0" w:space="0" w:color="auto"/>
                        <w:right w:val="none" w:sz="0" w:space="0" w:color="auto"/>
                      </w:divBdr>
                      <w:divsChild>
                        <w:div w:id="11674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479640">
      <w:marLeft w:val="0"/>
      <w:marRight w:val="0"/>
      <w:marTop w:val="0"/>
      <w:marBottom w:val="0"/>
      <w:divBdr>
        <w:top w:val="none" w:sz="0" w:space="0" w:color="auto"/>
        <w:left w:val="none" w:sz="0" w:space="0" w:color="auto"/>
        <w:bottom w:val="none" w:sz="0" w:space="0" w:color="auto"/>
        <w:right w:val="none" w:sz="0" w:space="0" w:color="auto"/>
      </w:divBdr>
      <w:divsChild>
        <w:div w:id="1167479651">
          <w:marLeft w:val="0"/>
          <w:marRight w:val="0"/>
          <w:marTop w:val="0"/>
          <w:marBottom w:val="0"/>
          <w:divBdr>
            <w:top w:val="none" w:sz="0" w:space="0" w:color="auto"/>
            <w:left w:val="none" w:sz="0" w:space="0" w:color="auto"/>
            <w:bottom w:val="none" w:sz="0" w:space="0" w:color="auto"/>
            <w:right w:val="none" w:sz="0" w:space="0" w:color="auto"/>
          </w:divBdr>
          <w:divsChild>
            <w:div w:id="1167479648">
              <w:marLeft w:val="0"/>
              <w:marRight w:val="0"/>
              <w:marTop w:val="0"/>
              <w:marBottom w:val="0"/>
              <w:divBdr>
                <w:top w:val="none" w:sz="0" w:space="0" w:color="auto"/>
                <w:left w:val="none" w:sz="0" w:space="0" w:color="auto"/>
                <w:bottom w:val="none" w:sz="0" w:space="0" w:color="auto"/>
                <w:right w:val="none" w:sz="0" w:space="0" w:color="auto"/>
              </w:divBdr>
              <w:divsChild>
                <w:div w:id="1167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9641">
      <w:marLeft w:val="0"/>
      <w:marRight w:val="0"/>
      <w:marTop w:val="0"/>
      <w:marBottom w:val="0"/>
      <w:divBdr>
        <w:top w:val="none" w:sz="0" w:space="0" w:color="auto"/>
        <w:left w:val="none" w:sz="0" w:space="0" w:color="auto"/>
        <w:bottom w:val="none" w:sz="0" w:space="0" w:color="auto"/>
        <w:right w:val="none" w:sz="0" w:space="0" w:color="auto"/>
      </w:divBdr>
      <w:divsChild>
        <w:div w:id="1167479642">
          <w:marLeft w:val="0"/>
          <w:marRight w:val="0"/>
          <w:marTop w:val="180"/>
          <w:marBottom w:val="150"/>
          <w:divBdr>
            <w:top w:val="none" w:sz="0" w:space="0" w:color="auto"/>
            <w:left w:val="none" w:sz="0" w:space="0" w:color="auto"/>
            <w:bottom w:val="none" w:sz="0" w:space="0" w:color="auto"/>
            <w:right w:val="none" w:sz="0" w:space="0" w:color="auto"/>
          </w:divBdr>
          <w:divsChild>
            <w:div w:id="11674796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7479643">
      <w:marLeft w:val="0"/>
      <w:marRight w:val="0"/>
      <w:marTop w:val="0"/>
      <w:marBottom w:val="0"/>
      <w:divBdr>
        <w:top w:val="none" w:sz="0" w:space="0" w:color="auto"/>
        <w:left w:val="none" w:sz="0" w:space="0" w:color="auto"/>
        <w:bottom w:val="none" w:sz="0" w:space="0" w:color="auto"/>
        <w:right w:val="none" w:sz="0" w:space="0" w:color="auto"/>
      </w:divBdr>
      <w:divsChild>
        <w:div w:id="1167479649">
          <w:marLeft w:val="0"/>
          <w:marRight w:val="0"/>
          <w:marTop w:val="0"/>
          <w:marBottom w:val="0"/>
          <w:divBdr>
            <w:top w:val="none" w:sz="0" w:space="0" w:color="auto"/>
            <w:left w:val="none" w:sz="0" w:space="0" w:color="auto"/>
            <w:bottom w:val="none" w:sz="0" w:space="0" w:color="auto"/>
            <w:right w:val="none" w:sz="0" w:space="0" w:color="auto"/>
          </w:divBdr>
          <w:divsChild>
            <w:div w:id="1167479650">
              <w:marLeft w:val="0"/>
              <w:marRight w:val="0"/>
              <w:marTop w:val="0"/>
              <w:marBottom w:val="0"/>
              <w:divBdr>
                <w:top w:val="none" w:sz="0" w:space="0" w:color="auto"/>
                <w:left w:val="none" w:sz="0" w:space="0" w:color="auto"/>
                <w:bottom w:val="none" w:sz="0" w:space="0" w:color="auto"/>
                <w:right w:val="none" w:sz="0" w:space="0" w:color="auto"/>
              </w:divBdr>
              <w:divsChild>
                <w:div w:id="11674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9647">
      <w:marLeft w:val="0"/>
      <w:marRight w:val="0"/>
      <w:marTop w:val="0"/>
      <w:marBottom w:val="0"/>
      <w:divBdr>
        <w:top w:val="none" w:sz="0" w:space="0" w:color="auto"/>
        <w:left w:val="none" w:sz="0" w:space="0" w:color="auto"/>
        <w:bottom w:val="none" w:sz="0" w:space="0" w:color="auto"/>
        <w:right w:val="none" w:sz="0" w:space="0" w:color="auto"/>
      </w:divBdr>
      <w:divsChild>
        <w:div w:id="1167479638">
          <w:marLeft w:val="0"/>
          <w:marRight w:val="0"/>
          <w:marTop w:val="180"/>
          <w:marBottom w:val="150"/>
          <w:divBdr>
            <w:top w:val="none" w:sz="0" w:space="0" w:color="auto"/>
            <w:left w:val="none" w:sz="0" w:space="0" w:color="auto"/>
            <w:bottom w:val="none" w:sz="0" w:space="0" w:color="auto"/>
            <w:right w:val="none" w:sz="0" w:space="0" w:color="auto"/>
          </w:divBdr>
          <w:divsChild>
            <w:div w:id="11674796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pd.co.uk/hr-resources/factsheets/discipline-grievances-at-work.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n.wikipedia.org/wiki/Care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Level xmlns="5f8ea682-3a42-454b-8035-422047e146b2">2</Level>
    <Qualification xmlns="5f8ea682-3a42-454b-8035-422047e146b2">
      <Value>NVQ</Value>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TaxCatchAll xmlns="5f8ea682-3a42-454b-8035-422047e146b2">
      <Value>1379</Value>
      <Value>998</Value>
      <Value>997</Value>
      <Value>996</Value>
      <Value>995</Value>
      <Value>1337</Value>
      <Value>991</Value>
      <Value>990</Value>
    </TaxCatchAll>
    <KpiDescription xmlns="http://schemas.microsoft.com/sharepoint/v3" xsi:nil="tru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8621-211</TermName>
          <TermId xmlns="http://schemas.microsoft.com/office/infopath/2007/PartnerControls">96993514-bbc7-475c-8177-5c788bf255fa</TermId>
        </TermInfo>
        <TermInfo xmlns="http://schemas.microsoft.com/office/infopath/2007/PartnerControls">
          <TermName xmlns="http://schemas.microsoft.com/office/infopath/2007/PartnerControls">8620-211</TermName>
          <TermId xmlns="http://schemas.microsoft.com/office/infopath/2007/PartnerControls">415f9795-9fac-455a-b3b5-780de59faad7</TermId>
        </TermInfo>
      </Terms>
    </f4e0e0febf844675a45068bb85642fb2>
  </documentManagement>
</p:properties>
</file>

<file path=customXml/itemProps1.xml><?xml version="1.0" encoding="utf-8"?>
<ds:datastoreItem xmlns:ds="http://schemas.openxmlformats.org/officeDocument/2006/customXml" ds:itemID="{5A200B32-D0B1-4850-A5FC-D3F5FEDA9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53988-B41D-45C5-850A-DD1D97EA2DC6}">
  <ds:schemaRefs>
    <ds:schemaRef ds:uri="http://schemas.microsoft.com/sharepoint/v3/contenttype/forms"/>
  </ds:schemaRefs>
</ds:datastoreItem>
</file>

<file path=customXml/itemProps3.xml><?xml version="1.0" encoding="utf-8"?>
<ds:datastoreItem xmlns:ds="http://schemas.openxmlformats.org/officeDocument/2006/customXml" ds:itemID="{2C975F9B-8620-4B5A-9F9B-E3A86A590AF1}">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Employee rights and responsibilities (BA39)</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rights and responsibilities (BA39)</dc:title>
  <dc:creator>Rod Rod</dc:creator>
  <cp:lastModifiedBy>Jurgita Baleviciute</cp:lastModifiedBy>
  <cp:revision>2</cp:revision>
  <dcterms:created xsi:type="dcterms:W3CDTF">2017-01-19T15:18:00Z</dcterms:created>
  <dcterms:modified xsi:type="dcterms:W3CDTF">2017-01-19T15:18:00Z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1379;#8621-211|96993514-bbc7-475c-8177-5c788bf255fa;#1337;#8620-211|415f9795-9fac-455a-b3b5-780de59faad7</vt:lpwstr>
  </property>
  <property fmtid="{D5CDD505-2E9C-101B-9397-08002B2CF9AE}" pid="3" name="Family Code">
    <vt:lpwstr>991;#8621|0919e5d9-18fa-4a06-88d4-e8a2e38acd9a;#990;#8620|303c6c97-244e-4ddd-b3e5-0c364c3513d1</vt:lpwstr>
  </property>
  <property fmtid="{D5CDD505-2E9C-101B-9397-08002B2CF9AE}" pid="4" name="ContentTypeId">
    <vt:lpwstr>0x010100EC889E2311B5D948AD60A23A761E737D00F510272CC9F9F34980EF4CC15B9F80D5</vt:lpwstr>
  </property>
  <property fmtid="{D5CDD505-2E9C-101B-9397-08002B2CF9AE}" pid="5" name="PoS">
    <vt:lpwstr>997;#8621-31|8de2e53a-d037-4117-9560-937eebe43732;#998;#8621-33|b4c99a25-2034-486d-9208-ad1309afa1f1;#995;#8620-31|4d700742-778d-44d7-b512-4f4e30e567e3;#996;#8620-33|e7a540cd-c6c3-44cc-8438-68e459d6611d</vt:lpwstr>
  </property>
</Properties>
</file>