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260"/>
        <w:gridCol w:w="576"/>
        <w:gridCol w:w="4570"/>
      </w:tblGrid>
      <w:tr w:rsidR="004F3BBF" w:rsidRPr="004B5359" w:rsidTr="00443021">
        <w:tc>
          <w:tcPr>
            <w:tcW w:w="2808" w:type="dxa"/>
            <w:shd w:val="clear" w:color="auto" w:fill="99CCFF"/>
          </w:tcPr>
          <w:p w:rsidR="004F3BBF" w:rsidRDefault="004F3BBF" w:rsidP="00500531">
            <w:pPr>
              <w:pStyle w:val="TableColumnHeader"/>
              <w:spacing w:after="120"/>
              <w:jc w:val="both"/>
            </w:pPr>
            <w:r>
              <w:t>Title:</w:t>
            </w:r>
          </w:p>
        </w:tc>
        <w:tc>
          <w:tcPr>
            <w:tcW w:w="6406" w:type="dxa"/>
            <w:gridSpan w:val="3"/>
          </w:tcPr>
          <w:p w:rsidR="004F3BBF" w:rsidRPr="004B5359" w:rsidRDefault="00207142" w:rsidP="00500531">
            <w:pPr>
              <w:pStyle w:val="TableText"/>
              <w:rPr>
                <w:b/>
                <w:bCs/>
              </w:rPr>
            </w:pPr>
            <w:r>
              <w:rPr>
                <w:b/>
                <w:bCs/>
              </w:rPr>
              <w:t xml:space="preserve">Learning through complex workplace activities </w:t>
            </w:r>
          </w:p>
        </w:tc>
      </w:tr>
      <w:tr w:rsidR="004F3BBF" w:rsidTr="00443021">
        <w:tc>
          <w:tcPr>
            <w:tcW w:w="2808" w:type="dxa"/>
            <w:shd w:val="clear" w:color="auto" w:fill="99CCFF"/>
          </w:tcPr>
          <w:p w:rsidR="004F3BBF" w:rsidRDefault="004F3BBF" w:rsidP="00500531">
            <w:pPr>
              <w:pStyle w:val="TableColumnHeader"/>
              <w:spacing w:after="120"/>
              <w:jc w:val="both"/>
            </w:pPr>
            <w:r>
              <w:t>Level:</w:t>
            </w:r>
          </w:p>
        </w:tc>
        <w:tc>
          <w:tcPr>
            <w:tcW w:w="6406" w:type="dxa"/>
            <w:gridSpan w:val="3"/>
          </w:tcPr>
          <w:p w:rsidR="004F3BBF" w:rsidRDefault="00207142" w:rsidP="00500531">
            <w:pPr>
              <w:pStyle w:val="TableText"/>
              <w:jc w:val="both"/>
            </w:pPr>
            <w:r>
              <w:t>5</w:t>
            </w:r>
          </w:p>
        </w:tc>
      </w:tr>
      <w:tr w:rsidR="004F3BBF" w:rsidTr="00443021">
        <w:tc>
          <w:tcPr>
            <w:tcW w:w="2808" w:type="dxa"/>
            <w:shd w:val="clear" w:color="auto" w:fill="99CCFF"/>
          </w:tcPr>
          <w:p w:rsidR="004F3BBF" w:rsidRDefault="004F3BBF" w:rsidP="00500531">
            <w:pPr>
              <w:pStyle w:val="TableColumnHeader"/>
              <w:spacing w:after="120"/>
              <w:jc w:val="both"/>
            </w:pPr>
            <w:r>
              <w:t>Credit value:</w:t>
            </w:r>
          </w:p>
        </w:tc>
        <w:tc>
          <w:tcPr>
            <w:tcW w:w="6406" w:type="dxa"/>
            <w:gridSpan w:val="3"/>
          </w:tcPr>
          <w:p w:rsidR="004F3BBF" w:rsidRDefault="00207142" w:rsidP="00500531">
            <w:pPr>
              <w:pStyle w:val="TableText"/>
              <w:jc w:val="both"/>
            </w:pPr>
            <w:r>
              <w:t>60</w:t>
            </w:r>
          </w:p>
        </w:tc>
      </w:tr>
      <w:tr w:rsidR="004F3BBF" w:rsidTr="00443021">
        <w:tc>
          <w:tcPr>
            <w:tcW w:w="2808" w:type="dxa"/>
            <w:shd w:val="clear" w:color="auto" w:fill="99CCFF"/>
          </w:tcPr>
          <w:p w:rsidR="004F3BBF" w:rsidRDefault="004F3BBF" w:rsidP="00500531">
            <w:pPr>
              <w:pStyle w:val="TableColumnHeader"/>
              <w:spacing w:after="120"/>
              <w:jc w:val="both"/>
            </w:pPr>
            <w:r>
              <w:t>Unit guided learning hours</w:t>
            </w:r>
          </w:p>
        </w:tc>
        <w:tc>
          <w:tcPr>
            <w:tcW w:w="6406" w:type="dxa"/>
            <w:gridSpan w:val="3"/>
          </w:tcPr>
          <w:p w:rsidR="004F3BBF" w:rsidRDefault="00207142" w:rsidP="00500531">
            <w:pPr>
              <w:pStyle w:val="TableText"/>
              <w:jc w:val="both"/>
            </w:pPr>
            <w:r>
              <w:t>30</w:t>
            </w:r>
          </w:p>
        </w:tc>
      </w:tr>
      <w:tr w:rsidR="004F3BBF" w:rsidTr="00443021">
        <w:tc>
          <w:tcPr>
            <w:tcW w:w="4068" w:type="dxa"/>
            <w:gridSpan w:val="2"/>
            <w:shd w:val="clear" w:color="auto" w:fill="99CCFF"/>
          </w:tcPr>
          <w:p w:rsidR="004F3BBF" w:rsidRDefault="004F3BBF" w:rsidP="00500531">
            <w:pPr>
              <w:pStyle w:val="TableColumnHeader"/>
              <w:spacing w:after="0"/>
              <w:rPr>
                <w:b w:val="0"/>
                <w:bCs w:val="0"/>
                <w:i/>
                <w:iCs/>
              </w:rPr>
            </w:pPr>
            <w:r>
              <w:t xml:space="preserve">Learning outcomes (the learner </w:t>
            </w:r>
            <w:r w:rsidRPr="003A1BE6">
              <w:rPr>
                <w:u w:val="single"/>
              </w:rPr>
              <w:t>will</w:t>
            </w:r>
            <w:r>
              <w:t>)</w:t>
            </w:r>
          </w:p>
        </w:tc>
        <w:tc>
          <w:tcPr>
            <w:tcW w:w="5146" w:type="dxa"/>
            <w:gridSpan w:val="2"/>
            <w:shd w:val="clear" w:color="auto" w:fill="99CCFF"/>
          </w:tcPr>
          <w:p w:rsidR="004F3BBF" w:rsidRDefault="004F3BBF" w:rsidP="00500531">
            <w:pPr>
              <w:pStyle w:val="TableColumnHeader"/>
              <w:spacing w:after="0"/>
              <w:rPr>
                <w:i/>
                <w:iCs/>
              </w:rPr>
            </w:pPr>
            <w:r>
              <w:t xml:space="preserve">Assessment criteria (the learner </w:t>
            </w:r>
            <w:r w:rsidRPr="00DD45A9">
              <w:rPr>
                <w:u w:val="single"/>
              </w:rPr>
              <w:t>can</w:t>
            </w:r>
            <w:r>
              <w:t>)</w:t>
            </w:r>
          </w:p>
        </w:tc>
      </w:tr>
      <w:tr w:rsidR="00207142" w:rsidRPr="00C866A4" w:rsidTr="00443021">
        <w:tc>
          <w:tcPr>
            <w:tcW w:w="4068" w:type="dxa"/>
            <w:gridSpan w:val="2"/>
          </w:tcPr>
          <w:p w:rsidR="00207142" w:rsidRPr="00B07DAC" w:rsidRDefault="00207142" w:rsidP="009E34DA">
            <w:pPr>
              <w:rPr>
                <w:sz w:val="20"/>
                <w:szCs w:val="20"/>
              </w:rPr>
            </w:pPr>
          </w:p>
          <w:p w:rsidR="00207142" w:rsidRPr="00303A9A" w:rsidRDefault="00207142" w:rsidP="00207142">
            <w:pPr>
              <w:numPr>
                <w:ilvl w:val="0"/>
                <w:numId w:val="1"/>
              </w:numPr>
              <w:jc w:val="left"/>
              <w:rPr>
                <w:sz w:val="20"/>
                <w:szCs w:val="20"/>
              </w:rPr>
            </w:pPr>
            <w:r>
              <w:rPr>
                <w:sz w:val="20"/>
                <w:szCs w:val="20"/>
              </w:rPr>
              <w:t>Understand how to develop a business case</w:t>
            </w:r>
            <w:r w:rsidRPr="00303A9A">
              <w:rPr>
                <w:sz w:val="20"/>
                <w:szCs w:val="20"/>
              </w:rPr>
              <w:t xml:space="preserve"> that</w:t>
            </w:r>
            <w:r>
              <w:rPr>
                <w:sz w:val="20"/>
                <w:szCs w:val="20"/>
              </w:rPr>
              <w:t>, when implemented,</w:t>
            </w:r>
            <w:r w:rsidRPr="00303A9A">
              <w:rPr>
                <w:sz w:val="20"/>
                <w:szCs w:val="20"/>
              </w:rPr>
              <w:t xml:space="preserve"> will lead to significant improvement in organisational performance</w:t>
            </w:r>
          </w:p>
          <w:p w:rsidR="00207142" w:rsidRPr="00B07DAC" w:rsidRDefault="00207142" w:rsidP="009E34DA">
            <w:pPr>
              <w:rPr>
                <w:sz w:val="20"/>
                <w:szCs w:val="20"/>
              </w:rPr>
            </w:pPr>
          </w:p>
        </w:tc>
        <w:tc>
          <w:tcPr>
            <w:tcW w:w="576" w:type="dxa"/>
            <w:tcBorders>
              <w:right w:val="nil"/>
            </w:tcBorders>
          </w:tcPr>
          <w:p w:rsidR="00207142" w:rsidRDefault="00207142" w:rsidP="00500531">
            <w:pPr>
              <w:jc w:val="center"/>
              <w:rPr>
                <w:sz w:val="20"/>
                <w:szCs w:val="20"/>
              </w:rPr>
            </w:pPr>
          </w:p>
          <w:p w:rsidR="00207142" w:rsidRDefault="00207142" w:rsidP="00443021">
            <w:pPr>
              <w:rPr>
                <w:sz w:val="20"/>
                <w:szCs w:val="20"/>
              </w:rPr>
            </w:pPr>
            <w:r>
              <w:rPr>
                <w:sz w:val="20"/>
                <w:szCs w:val="20"/>
              </w:rPr>
              <w:t>1.1</w:t>
            </w:r>
          </w:p>
          <w:p w:rsidR="00207142" w:rsidRDefault="00207142" w:rsidP="00500531">
            <w:pPr>
              <w:jc w:val="center"/>
              <w:rPr>
                <w:sz w:val="20"/>
                <w:szCs w:val="20"/>
              </w:rPr>
            </w:pPr>
          </w:p>
          <w:p w:rsidR="00207142" w:rsidRDefault="00207142" w:rsidP="00500531">
            <w:pPr>
              <w:jc w:val="center"/>
              <w:rPr>
                <w:sz w:val="20"/>
                <w:szCs w:val="20"/>
              </w:rPr>
            </w:pPr>
          </w:p>
          <w:p w:rsidR="00207142" w:rsidRDefault="00207142" w:rsidP="00500531">
            <w:pPr>
              <w:jc w:val="center"/>
              <w:rPr>
                <w:sz w:val="20"/>
                <w:szCs w:val="20"/>
              </w:rPr>
            </w:pPr>
          </w:p>
          <w:p w:rsidR="00207142" w:rsidRDefault="00207142" w:rsidP="00500531">
            <w:pPr>
              <w:jc w:val="center"/>
              <w:rPr>
                <w:sz w:val="20"/>
                <w:szCs w:val="20"/>
              </w:rPr>
            </w:pPr>
          </w:p>
          <w:p w:rsidR="00207142" w:rsidRDefault="00207142" w:rsidP="00500531">
            <w:pPr>
              <w:jc w:val="center"/>
              <w:rPr>
                <w:sz w:val="20"/>
                <w:szCs w:val="20"/>
              </w:rPr>
            </w:pPr>
          </w:p>
          <w:p w:rsidR="00207142" w:rsidRDefault="00207142" w:rsidP="00443021">
            <w:pPr>
              <w:rPr>
                <w:sz w:val="20"/>
                <w:szCs w:val="20"/>
              </w:rPr>
            </w:pPr>
            <w:r>
              <w:rPr>
                <w:sz w:val="20"/>
                <w:szCs w:val="20"/>
              </w:rPr>
              <w:t>1.2</w:t>
            </w:r>
          </w:p>
          <w:p w:rsidR="00207142" w:rsidRDefault="00207142" w:rsidP="00500531">
            <w:pPr>
              <w:jc w:val="center"/>
              <w:rPr>
                <w:sz w:val="20"/>
                <w:szCs w:val="20"/>
              </w:rPr>
            </w:pPr>
          </w:p>
          <w:p w:rsidR="00207142" w:rsidRDefault="00207142" w:rsidP="00500531">
            <w:pPr>
              <w:jc w:val="center"/>
              <w:rPr>
                <w:sz w:val="20"/>
                <w:szCs w:val="20"/>
              </w:rPr>
            </w:pPr>
          </w:p>
          <w:p w:rsidR="00207142" w:rsidRDefault="00207142" w:rsidP="00443021">
            <w:pPr>
              <w:rPr>
                <w:sz w:val="20"/>
                <w:szCs w:val="20"/>
              </w:rPr>
            </w:pPr>
            <w:r>
              <w:rPr>
                <w:sz w:val="20"/>
                <w:szCs w:val="20"/>
              </w:rPr>
              <w:t>1.3</w:t>
            </w:r>
          </w:p>
          <w:p w:rsidR="00207142" w:rsidRDefault="00207142" w:rsidP="00500531">
            <w:pPr>
              <w:jc w:val="center"/>
              <w:rPr>
                <w:sz w:val="20"/>
                <w:szCs w:val="20"/>
              </w:rPr>
            </w:pPr>
          </w:p>
          <w:p w:rsidR="00207142" w:rsidRDefault="00207142" w:rsidP="00500531">
            <w:pPr>
              <w:jc w:val="center"/>
              <w:rPr>
                <w:sz w:val="20"/>
                <w:szCs w:val="20"/>
              </w:rPr>
            </w:pPr>
          </w:p>
          <w:p w:rsidR="00207142" w:rsidRDefault="00207142" w:rsidP="00500531">
            <w:pPr>
              <w:jc w:val="center"/>
              <w:rPr>
                <w:sz w:val="20"/>
                <w:szCs w:val="20"/>
              </w:rPr>
            </w:pPr>
          </w:p>
          <w:p w:rsidR="00207142" w:rsidRDefault="00207142" w:rsidP="00443021">
            <w:pPr>
              <w:rPr>
                <w:sz w:val="20"/>
                <w:szCs w:val="20"/>
              </w:rPr>
            </w:pPr>
            <w:r>
              <w:rPr>
                <w:sz w:val="20"/>
                <w:szCs w:val="20"/>
              </w:rPr>
              <w:t>1.4</w:t>
            </w:r>
          </w:p>
          <w:p w:rsidR="00207142" w:rsidRDefault="00207142" w:rsidP="00500531">
            <w:pPr>
              <w:jc w:val="center"/>
              <w:rPr>
                <w:sz w:val="20"/>
                <w:szCs w:val="20"/>
              </w:rPr>
            </w:pPr>
          </w:p>
          <w:p w:rsidR="00207142" w:rsidRDefault="00207142" w:rsidP="00500531">
            <w:pPr>
              <w:jc w:val="center"/>
              <w:rPr>
                <w:sz w:val="20"/>
                <w:szCs w:val="20"/>
              </w:rPr>
            </w:pPr>
          </w:p>
          <w:p w:rsidR="00207142" w:rsidRPr="00C866A4" w:rsidRDefault="00207142" w:rsidP="00207142">
            <w:pPr>
              <w:rPr>
                <w:sz w:val="20"/>
                <w:szCs w:val="20"/>
              </w:rPr>
            </w:pPr>
          </w:p>
        </w:tc>
        <w:tc>
          <w:tcPr>
            <w:tcW w:w="4570" w:type="dxa"/>
            <w:tcBorders>
              <w:left w:val="nil"/>
            </w:tcBorders>
          </w:tcPr>
          <w:p w:rsidR="00207142" w:rsidRPr="00B07DAC" w:rsidRDefault="00207142" w:rsidP="009E34DA">
            <w:pPr>
              <w:rPr>
                <w:sz w:val="20"/>
                <w:szCs w:val="20"/>
              </w:rPr>
            </w:pPr>
          </w:p>
          <w:p w:rsidR="00207142" w:rsidRDefault="00207142" w:rsidP="00F46642">
            <w:pPr>
              <w:jc w:val="left"/>
              <w:rPr>
                <w:sz w:val="20"/>
                <w:szCs w:val="20"/>
              </w:rPr>
            </w:pPr>
            <w:r>
              <w:rPr>
                <w:sz w:val="20"/>
                <w:szCs w:val="20"/>
              </w:rPr>
              <w:t>Agree</w:t>
            </w:r>
            <w:r w:rsidRPr="00303A9A">
              <w:rPr>
                <w:sz w:val="20"/>
                <w:szCs w:val="20"/>
              </w:rPr>
              <w:t xml:space="preserve"> with employment supervisor</w:t>
            </w:r>
            <w:r>
              <w:rPr>
                <w:sz w:val="20"/>
                <w:szCs w:val="20"/>
              </w:rPr>
              <w:t xml:space="preserve"> / </w:t>
            </w:r>
            <w:r w:rsidRPr="00303A9A">
              <w:rPr>
                <w:sz w:val="20"/>
                <w:szCs w:val="20"/>
              </w:rPr>
              <w:t xml:space="preserve"> learning supervisor and other managers and stakeholders, an extensive task designed to lead to significant improvement in organisational performance</w:t>
            </w:r>
          </w:p>
          <w:p w:rsidR="00207142" w:rsidRDefault="00207142" w:rsidP="00F46642">
            <w:pPr>
              <w:jc w:val="left"/>
              <w:rPr>
                <w:sz w:val="20"/>
                <w:szCs w:val="20"/>
              </w:rPr>
            </w:pPr>
          </w:p>
          <w:p w:rsidR="00207142" w:rsidRDefault="00207142" w:rsidP="00F46642">
            <w:pPr>
              <w:jc w:val="left"/>
              <w:rPr>
                <w:sz w:val="20"/>
                <w:szCs w:val="20"/>
              </w:rPr>
            </w:pPr>
            <w:r>
              <w:rPr>
                <w:sz w:val="20"/>
                <w:szCs w:val="20"/>
              </w:rPr>
              <w:t>Develop</w:t>
            </w:r>
            <w:r w:rsidRPr="00303A9A">
              <w:rPr>
                <w:sz w:val="20"/>
                <w:szCs w:val="20"/>
              </w:rPr>
              <w:t xml:space="preserve"> a detailed business case for</w:t>
            </w:r>
            <w:r>
              <w:rPr>
                <w:sz w:val="20"/>
                <w:szCs w:val="20"/>
              </w:rPr>
              <w:t xml:space="preserve"> initiating the extensive task</w:t>
            </w:r>
            <w:r w:rsidRPr="00303A9A">
              <w:rPr>
                <w:sz w:val="20"/>
                <w:szCs w:val="20"/>
              </w:rPr>
              <w:t xml:space="preserve"> </w:t>
            </w:r>
          </w:p>
          <w:p w:rsidR="00207142" w:rsidRPr="00303A9A" w:rsidRDefault="00207142" w:rsidP="00F46642">
            <w:pPr>
              <w:jc w:val="left"/>
              <w:rPr>
                <w:sz w:val="20"/>
                <w:szCs w:val="20"/>
              </w:rPr>
            </w:pPr>
          </w:p>
          <w:p w:rsidR="00207142" w:rsidRDefault="00207142" w:rsidP="00F46642">
            <w:pPr>
              <w:jc w:val="left"/>
              <w:rPr>
                <w:sz w:val="20"/>
                <w:szCs w:val="20"/>
              </w:rPr>
            </w:pPr>
            <w:r>
              <w:rPr>
                <w:sz w:val="20"/>
                <w:szCs w:val="20"/>
              </w:rPr>
              <w:t>Communicate</w:t>
            </w:r>
            <w:r w:rsidRPr="00303A9A">
              <w:rPr>
                <w:sz w:val="20"/>
                <w:szCs w:val="20"/>
              </w:rPr>
              <w:t xml:space="preserve"> the business case to e</w:t>
            </w:r>
            <w:r>
              <w:rPr>
                <w:sz w:val="20"/>
                <w:szCs w:val="20"/>
              </w:rPr>
              <w:t xml:space="preserve">mployment supervisor and other affected </w:t>
            </w:r>
            <w:r w:rsidRPr="00303A9A">
              <w:rPr>
                <w:sz w:val="20"/>
                <w:szCs w:val="20"/>
              </w:rPr>
              <w:t>managers and stakeholders</w:t>
            </w:r>
          </w:p>
          <w:p w:rsidR="00207142" w:rsidRDefault="00207142" w:rsidP="00F46642">
            <w:pPr>
              <w:jc w:val="left"/>
              <w:rPr>
                <w:sz w:val="20"/>
                <w:szCs w:val="20"/>
              </w:rPr>
            </w:pPr>
          </w:p>
          <w:p w:rsidR="00207142" w:rsidRPr="00207142" w:rsidRDefault="00207142" w:rsidP="00F46642">
            <w:pPr>
              <w:jc w:val="left"/>
              <w:rPr>
                <w:sz w:val="20"/>
                <w:szCs w:val="20"/>
              </w:rPr>
            </w:pPr>
            <w:r>
              <w:rPr>
                <w:sz w:val="20"/>
                <w:szCs w:val="20"/>
              </w:rPr>
              <w:t>Negotiate with managers and stakeholders the allocation of work within the task</w:t>
            </w:r>
          </w:p>
        </w:tc>
      </w:tr>
      <w:tr w:rsidR="00207142" w:rsidRPr="00C866A4" w:rsidTr="00443021">
        <w:tc>
          <w:tcPr>
            <w:tcW w:w="4068" w:type="dxa"/>
            <w:gridSpan w:val="2"/>
          </w:tcPr>
          <w:p w:rsidR="00207142" w:rsidRPr="00B07DAC" w:rsidRDefault="00207142" w:rsidP="009E34DA">
            <w:pPr>
              <w:rPr>
                <w:sz w:val="20"/>
                <w:szCs w:val="20"/>
              </w:rPr>
            </w:pPr>
          </w:p>
          <w:p w:rsidR="00207142" w:rsidRPr="00303A9A" w:rsidRDefault="00207142" w:rsidP="00207142">
            <w:pPr>
              <w:numPr>
                <w:ilvl w:val="0"/>
                <w:numId w:val="1"/>
              </w:numPr>
              <w:jc w:val="left"/>
              <w:rPr>
                <w:sz w:val="20"/>
                <w:szCs w:val="20"/>
              </w:rPr>
            </w:pPr>
            <w:r>
              <w:rPr>
                <w:sz w:val="20"/>
                <w:szCs w:val="20"/>
              </w:rPr>
              <w:t>Be able to d</w:t>
            </w:r>
            <w:r w:rsidRPr="00303A9A">
              <w:rPr>
                <w:sz w:val="20"/>
                <w:szCs w:val="20"/>
              </w:rPr>
              <w:t>evelop own knowledge and understanding about the task through self-directed learning</w:t>
            </w:r>
          </w:p>
          <w:p w:rsidR="00207142" w:rsidRPr="00B07DAC" w:rsidRDefault="00207142" w:rsidP="009E34DA">
            <w:pPr>
              <w:rPr>
                <w:sz w:val="20"/>
                <w:szCs w:val="20"/>
              </w:rPr>
            </w:pPr>
          </w:p>
        </w:tc>
        <w:tc>
          <w:tcPr>
            <w:tcW w:w="576" w:type="dxa"/>
            <w:tcBorders>
              <w:right w:val="nil"/>
            </w:tcBorders>
          </w:tcPr>
          <w:p w:rsidR="00207142" w:rsidRDefault="00207142" w:rsidP="00500531">
            <w:pPr>
              <w:jc w:val="center"/>
              <w:rPr>
                <w:sz w:val="20"/>
                <w:szCs w:val="20"/>
              </w:rPr>
            </w:pPr>
          </w:p>
          <w:p w:rsidR="00207142" w:rsidRDefault="00207142" w:rsidP="00443021">
            <w:pPr>
              <w:rPr>
                <w:sz w:val="20"/>
                <w:szCs w:val="20"/>
              </w:rPr>
            </w:pPr>
            <w:r>
              <w:rPr>
                <w:sz w:val="20"/>
                <w:szCs w:val="20"/>
              </w:rPr>
              <w:t>2.1</w:t>
            </w:r>
          </w:p>
          <w:p w:rsidR="00207142" w:rsidRDefault="00207142" w:rsidP="00500531">
            <w:pPr>
              <w:jc w:val="center"/>
              <w:rPr>
                <w:sz w:val="20"/>
                <w:szCs w:val="20"/>
              </w:rPr>
            </w:pPr>
          </w:p>
          <w:p w:rsidR="00207142" w:rsidRDefault="00207142" w:rsidP="00500531">
            <w:pPr>
              <w:jc w:val="center"/>
              <w:rPr>
                <w:sz w:val="20"/>
                <w:szCs w:val="20"/>
              </w:rPr>
            </w:pPr>
          </w:p>
          <w:p w:rsidR="00207142" w:rsidRDefault="00207142" w:rsidP="00500531">
            <w:pPr>
              <w:jc w:val="center"/>
              <w:rPr>
                <w:sz w:val="20"/>
                <w:szCs w:val="20"/>
              </w:rPr>
            </w:pPr>
          </w:p>
          <w:p w:rsidR="00207142" w:rsidRPr="00C866A4" w:rsidRDefault="00207142" w:rsidP="00443021">
            <w:pPr>
              <w:rPr>
                <w:sz w:val="20"/>
                <w:szCs w:val="20"/>
              </w:rPr>
            </w:pPr>
            <w:r>
              <w:rPr>
                <w:sz w:val="20"/>
                <w:szCs w:val="20"/>
              </w:rPr>
              <w:t>2.2</w:t>
            </w:r>
          </w:p>
        </w:tc>
        <w:tc>
          <w:tcPr>
            <w:tcW w:w="4570" w:type="dxa"/>
            <w:tcBorders>
              <w:left w:val="nil"/>
            </w:tcBorders>
          </w:tcPr>
          <w:p w:rsidR="00207142" w:rsidRPr="00B07DAC" w:rsidRDefault="00207142" w:rsidP="009E34DA">
            <w:pPr>
              <w:pStyle w:val="Header"/>
              <w:jc w:val="left"/>
              <w:rPr>
                <w:sz w:val="20"/>
                <w:szCs w:val="20"/>
              </w:rPr>
            </w:pPr>
          </w:p>
          <w:p w:rsidR="00207142" w:rsidRDefault="00207142" w:rsidP="00F46642">
            <w:pPr>
              <w:jc w:val="left"/>
              <w:rPr>
                <w:sz w:val="20"/>
                <w:szCs w:val="20"/>
              </w:rPr>
            </w:pPr>
            <w:r>
              <w:rPr>
                <w:sz w:val="20"/>
                <w:szCs w:val="20"/>
              </w:rPr>
              <w:t>Assess</w:t>
            </w:r>
            <w:r w:rsidRPr="00303A9A">
              <w:rPr>
                <w:sz w:val="20"/>
                <w:szCs w:val="20"/>
              </w:rPr>
              <w:t xml:space="preserve"> the potential</w:t>
            </w:r>
            <w:r>
              <w:rPr>
                <w:sz w:val="20"/>
                <w:szCs w:val="20"/>
              </w:rPr>
              <w:t xml:space="preserve"> personal</w:t>
            </w:r>
            <w:r w:rsidRPr="00303A9A">
              <w:rPr>
                <w:sz w:val="20"/>
                <w:szCs w:val="20"/>
              </w:rPr>
              <w:t xml:space="preserve"> learning outcomes that will arise from the task and agree these with learning supervisor</w:t>
            </w:r>
          </w:p>
          <w:p w:rsidR="00207142" w:rsidRPr="00303A9A" w:rsidRDefault="00207142" w:rsidP="00F46642">
            <w:pPr>
              <w:jc w:val="left"/>
              <w:rPr>
                <w:sz w:val="20"/>
                <w:szCs w:val="20"/>
              </w:rPr>
            </w:pPr>
          </w:p>
          <w:p w:rsidR="00207142" w:rsidRPr="00303A9A" w:rsidRDefault="00207142" w:rsidP="00F46642">
            <w:pPr>
              <w:jc w:val="left"/>
              <w:rPr>
                <w:sz w:val="20"/>
                <w:szCs w:val="20"/>
              </w:rPr>
            </w:pPr>
            <w:r w:rsidRPr="00303A9A">
              <w:rPr>
                <w:sz w:val="20"/>
                <w:szCs w:val="20"/>
              </w:rPr>
              <w:t xml:space="preserve">Use self-directed learning </w:t>
            </w:r>
            <w:r>
              <w:rPr>
                <w:sz w:val="20"/>
                <w:szCs w:val="20"/>
              </w:rPr>
              <w:t xml:space="preserve">to </w:t>
            </w:r>
            <w:r w:rsidRPr="00303A9A">
              <w:rPr>
                <w:sz w:val="20"/>
                <w:szCs w:val="20"/>
              </w:rPr>
              <w:t xml:space="preserve">evaluate a range of theories, models, principles and practices that are relevant to the </w:t>
            </w:r>
            <w:r>
              <w:rPr>
                <w:sz w:val="20"/>
                <w:szCs w:val="20"/>
              </w:rPr>
              <w:t xml:space="preserve">identified </w:t>
            </w:r>
            <w:r w:rsidRPr="00303A9A">
              <w:rPr>
                <w:sz w:val="20"/>
                <w:szCs w:val="20"/>
              </w:rPr>
              <w:t xml:space="preserve">task </w:t>
            </w:r>
          </w:p>
          <w:p w:rsidR="00207142" w:rsidRPr="00B07DAC" w:rsidRDefault="00207142" w:rsidP="009E34DA">
            <w:pPr>
              <w:pStyle w:val="Header"/>
              <w:jc w:val="left"/>
              <w:rPr>
                <w:sz w:val="20"/>
                <w:szCs w:val="20"/>
              </w:rPr>
            </w:pPr>
          </w:p>
        </w:tc>
      </w:tr>
      <w:tr w:rsidR="00207142" w:rsidRPr="00C866A4" w:rsidTr="00443021">
        <w:tc>
          <w:tcPr>
            <w:tcW w:w="4068" w:type="dxa"/>
            <w:gridSpan w:val="2"/>
          </w:tcPr>
          <w:p w:rsidR="00207142" w:rsidRPr="00B07DAC" w:rsidRDefault="00207142" w:rsidP="009E34DA">
            <w:pPr>
              <w:rPr>
                <w:sz w:val="20"/>
                <w:szCs w:val="20"/>
              </w:rPr>
            </w:pPr>
          </w:p>
          <w:p w:rsidR="00207142" w:rsidRPr="00303A9A" w:rsidRDefault="00207142" w:rsidP="00207142">
            <w:pPr>
              <w:numPr>
                <w:ilvl w:val="0"/>
                <w:numId w:val="1"/>
              </w:numPr>
              <w:jc w:val="left"/>
              <w:rPr>
                <w:sz w:val="20"/>
                <w:szCs w:val="20"/>
              </w:rPr>
            </w:pPr>
            <w:r>
              <w:rPr>
                <w:sz w:val="20"/>
                <w:szCs w:val="20"/>
              </w:rPr>
              <w:t>Be able to t</w:t>
            </w:r>
            <w:r w:rsidRPr="00303A9A">
              <w:rPr>
                <w:sz w:val="20"/>
                <w:szCs w:val="20"/>
              </w:rPr>
              <w:t>ake responsibility for self-directed learning and workplace activities to enhance personal and organisational performance</w:t>
            </w:r>
          </w:p>
          <w:p w:rsidR="00207142" w:rsidRPr="00B07DAC" w:rsidRDefault="00207142" w:rsidP="009E34DA">
            <w:pPr>
              <w:rPr>
                <w:sz w:val="20"/>
                <w:szCs w:val="20"/>
              </w:rPr>
            </w:pPr>
          </w:p>
        </w:tc>
        <w:tc>
          <w:tcPr>
            <w:tcW w:w="576" w:type="dxa"/>
            <w:tcBorders>
              <w:right w:val="nil"/>
            </w:tcBorders>
          </w:tcPr>
          <w:p w:rsidR="00207142" w:rsidRDefault="00207142" w:rsidP="00500531">
            <w:pPr>
              <w:jc w:val="center"/>
              <w:rPr>
                <w:sz w:val="20"/>
                <w:szCs w:val="20"/>
              </w:rPr>
            </w:pPr>
          </w:p>
          <w:p w:rsidR="00207142" w:rsidRDefault="00207142" w:rsidP="00443021">
            <w:pPr>
              <w:rPr>
                <w:sz w:val="20"/>
                <w:szCs w:val="20"/>
              </w:rPr>
            </w:pPr>
            <w:r>
              <w:rPr>
                <w:sz w:val="20"/>
                <w:szCs w:val="20"/>
              </w:rPr>
              <w:t>3.1</w:t>
            </w:r>
          </w:p>
          <w:p w:rsidR="00207142" w:rsidRDefault="00207142" w:rsidP="00500531">
            <w:pPr>
              <w:jc w:val="center"/>
              <w:rPr>
                <w:sz w:val="20"/>
                <w:szCs w:val="20"/>
              </w:rPr>
            </w:pPr>
          </w:p>
          <w:p w:rsidR="00207142" w:rsidRDefault="00207142" w:rsidP="00500531">
            <w:pPr>
              <w:jc w:val="center"/>
              <w:rPr>
                <w:sz w:val="20"/>
                <w:szCs w:val="20"/>
              </w:rPr>
            </w:pPr>
          </w:p>
          <w:p w:rsidR="00207142" w:rsidRDefault="00207142" w:rsidP="00500531">
            <w:pPr>
              <w:jc w:val="center"/>
              <w:rPr>
                <w:sz w:val="20"/>
                <w:szCs w:val="20"/>
              </w:rPr>
            </w:pPr>
          </w:p>
          <w:p w:rsidR="00207142" w:rsidRDefault="00207142" w:rsidP="00500531">
            <w:pPr>
              <w:jc w:val="center"/>
              <w:rPr>
                <w:sz w:val="20"/>
                <w:szCs w:val="20"/>
              </w:rPr>
            </w:pPr>
          </w:p>
          <w:p w:rsidR="00207142" w:rsidRDefault="00207142" w:rsidP="00500531">
            <w:pPr>
              <w:jc w:val="center"/>
              <w:rPr>
                <w:sz w:val="20"/>
                <w:szCs w:val="20"/>
              </w:rPr>
            </w:pPr>
          </w:p>
          <w:p w:rsidR="00207142" w:rsidRDefault="00207142" w:rsidP="00500531">
            <w:pPr>
              <w:jc w:val="center"/>
              <w:rPr>
                <w:sz w:val="20"/>
                <w:szCs w:val="20"/>
              </w:rPr>
            </w:pPr>
          </w:p>
          <w:p w:rsidR="00207142" w:rsidRDefault="00207142" w:rsidP="00443021">
            <w:pPr>
              <w:rPr>
                <w:sz w:val="20"/>
                <w:szCs w:val="20"/>
              </w:rPr>
            </w:pPr>
            <w:r>
              <w:rPr>
                <w:sz w:val="20"/>
                <w:szCs w:val="20"/>
              </w:rPr>
              <w:t>3.2</w:t>
            </w:r>
          </w:p>
          <w:p w:rsidR="00207142" w:rsidRDefault="00207142" w:rsidP="00500531">
            <w:pPr>
              <w:jc w:val="center"/>
              <w:rPr>
                <w:sz w:val="20"/>
                <w:szCs w:val="20"/>
              </w:rPr>
            </w:pPr>
          </w:p>
          <w:p w:rsidR="00207142" w:rsidRDefault="00207142" w:rsidP="00500531">
            <w:pPr>
              <w:jc w:val="center"/>
              <w:rPr>
                <w:sz w:val="20"/>
                <w:szCs w:val="20"/>
              </w:rPr>
            </w:pPr>
          </w:p>
          <w:p w:rsidR="00207142" w:rsidRDefault="00207142" w:rsidP="00500531">
            <w:pPr>
              <w:jc w:val="center"/>
              <w:rPr>
                <w:sz w:val="20"/>
                <w:szCs w:val="20"/>
              </w:rPr>
            </w:pPr>
          </w:p>
          <w:p w:rsidR="00207142" w:rsidRDefault="00207142" w:rsidP="00443021">
            <w:pPr>
              <w:rPr>
                <w:sz w:val="20"/>
                <w:szCs w:val="20"/>
              </w:rPr>
            </w:pPr>
            <w:r>
              <w:rPr>
                <w:sz w:val="20"/>
                <w:szCs w:val="20"/>
              </w:rPr>
              <w:t>3.3</w:t>
            </w:r>
          </w:p>
          <w:p w:rsidR="00207142" w:rsidRDefault="00207142" w:rsidP="00500531">
            <w:pPr>
              <w:jc w:val="center"/>
              <w:rPr>
                <w:sz w:val="20"/>
                <w:szCs w:val="20"/>
              </w:rPr>
            </w:pPr>
          </w:p>
          <w:p w:rsidR="00207142" w:rsidRDefault="00207142" w:rsidP="00500531">
            <w:pPr>
              <w:jc w:val="center"/>
              <w:rPr>
                <w:sz w:val="20"/>
                <w:szCs w:val="20"/>
              </w:rPr>
            </w:pPr>
          </w:p>
          <w:p w:rsidR="00207142" w:rsidRDefault="00207142" w:rsidP="00500531">
            <w:pPr>
              <w:jc w:val="center"/>
              <w:rPr>
                <w:sz w:val="20"/>
                <w:szCs w:val="20"/>
              </w:rPr>
            </w:pPr>
          </w:p>
          <w:p w:rsidR="00675B07" w:rsidRDefault="00675B07" w:rsidP="00443021">
            <w:pPr>
              <w:rPr>
                <w:sz w:val="20"/>
                <w:szCs w:val="20"/>
              </w:rPr>
            </w:pPr>
          </w:p>
          <w:p w:rsidR="00675B07" w:rsidRDefault="00675B07" w:rsidP="00443021">
            <w:pPr>
              <w:rPr>
                <w:sz w:val="20"/>
                <w:szCs w:val="20"/>
              </w:rPr>
            </w:pPr>
          </w:p>
          <w:p w:rsidR="00207142" w:rsidRPr="00C866A4" w:rsidRDefault="00207142" w:rsidP="00443021">
            <w:pPr>
              <w:rPr>
                <w:sz w:val="20"/>
                <w:szCs w:val="20"/>
              </w:rPr>
            </w:pPr>
            <w:r>
              <w:rPr>
                <w:sz w:val="20"/>
                <w:szCs w:val="20"/>
              </w:rPr>
              <w:lastRenderedPageBreak/>
              <w:t>3.4</w:t>
            </w:r>
          </w:p>
        </w:tc>
        <w:tc>
          <w:tcPr>
            <w:tcW w:w="4570" w:type="dxa"/>
            <w:tcBorders>
              <w:left w:val="nil"/>
            </w:tcBorders>
          </w:tcPr>
          <w:p w:rsidR="00207142" w:rsidRDefault="00207142" w:rsidP="00500531">
            <w:pPr>
              <w:pStyle w:val="Header"/>
              <w:jc w:val="left"/>
              <w:rPr>
                <w:sz w:val="20"/>
                <w:szCs w:val="20"/>
              </w:rPr>
            </w:pPr>
          </w:p>
          <w:p w:rsidR="00207142" w:rsidRDefault="00207142" w:rsidP="00F46642">
            <w:pPr>
              <w:jc w:val="left"/>
              <w:rPr>
                <w:sz w:val="20"/>
                <w:szCs w:val="20"/>
              </w:rPr>
            </w:pPr>
            <w:r w:rsidRPr="00303A9A">
              <w:rPr>
                <w:sz w:val="20"/>
                <w:szCs w:val="20"/>
              </w:rPr>
              <w:t>Evaluate the options</w:t>
            </w:r>
            <w:r>
              <w:rPr>
                <w:sz w:val="20"/>
                <w:szCs w:val="20"/>
              </w:rPr>
              <w:t xml:space="preserve"> for innovation and improvement</w:t>
            </w:r>
            <w:r w:rsidRPr="00303A9A">
              <w:rPr>
                <w:sz w:val="20"/>
                <w:szCs w:val="20"/>
              </w:rPr>
              <w:t xml:space="preserve"> </w:t>
            </w:r>
            <w:r>
              <w:rPr>
                <w:sz w:val="20"/>
                <w:szCs w:val="20"/>
              </w:rPr>
              <w:t>(</w:t>
            </w:r>
            <w:r w:rsidRPr="00303A9A">
              <w:rPr>
                <w:sz w:val="20"/>
                <w:szCs w:val="20"/>
              </w:rPr>
              <w:t xml:space="preserve">with reference to the conditions agreed with employment supervisor </w:t>
            </w:r>
            <w:r>
              <w:rPr>
                <w:sz w:val="20"/>
                <w:szCs w:val="20"/>
              </w:rPr>
              <w:t xml:space="preserve">/ learning supervisor </w:t>
            </w:r>
            <w:r w:rsidRPr="00303A9A">
              <w:rPr>
                <w:sz w:val="20"/>
                <w:szCs w:val="20"/>
              </w:rPr>
              <w:t xml:space="preserve">and other </w:t>
            </w:r>
            <w:r>
              <w:rPr>
                <w:sz w:val="20"/>
                <w:szCs w:val="20"/>
              </w:rPr>
              <w:t xml:space="preserve">managers and </w:t>
            </w:r>
            <w:r w:rsidRPr="00303A9A">
              <w:rPr>
                <w:sz w:val="20"/>
                <w:szCs w:val="20"/>
              </w:rPr>
              <w:t>stakeholders</w:t>
            </w:r>
            <w:r>
              <w:rPr>
                <w:sz w:val="20"/>
                <w:szCs w:val="20"/>
              </w:rPr>
              <w:t>)</w:t>
            </w:r>
            <w:r w:rsidRPr="00303A9A">
              <w:rPr>
                <w:sz w:val="20"/>
                <w:szCs w:val="20"/>
              </w:rPr>
              <w:t xml:space="preserve"> </w:t>
            </w:r>
            <w:r>
              <w:rPr>
                <w:sz w:val="20"/>
                <w:szCs w:val="20"/>
              </w:rPr>
              <w:t xml:space="preserve">referencing </w:t>
            </w:r>
            <w:r w:rsidRPr="00303A9A">
              <w:rPr>
                <w:sz w:val="20"/>
                <w:szCs w:val="20"/>
              </w:rPr>
              <w:t>appropriate theories, models, principles and practices</w:t>
            </w:r>
          </w:p>
          <w:p w:rsidR="00207142" w:rsidRPr="00303A9A" w:rsidRDefault="00207142" w:rsidP="00F46642">
            <w:pPr>
              <w:jc w:val="left"/>
              <w:rPr>
                <w:sz w:val="20"/>
                <w:szCs w:val="20"/>
              </w:rPr>
            </w:pPr>
          </w:p>
          <w:p w:rsidR="00207142" w:rsidRDefault="00207142" w:rsidP="00F46642">
            <w:pPr>
              <w:jc w:val="left"/>
              <w:rPr>
                <w:sz w:val="20"/>
                <w:szCs w:val="20"/>
              </w:rPr>
            </w:pPr>
            <w:r>
              <w:rPr>
                <w:sz w:val="20"/>
                <w:szCs w:val="20"/>
              </w:rPr>
              <w:t>A</w:t>
            </w:r>
            <w:r w:rsidRPr="00303A9A">
              <w:rPr>
                <w:sz w:val="20"/>
                <w:szCs w:val="20"/>
              </w:rPr>
              <w:t xml:space="preserve">gree the introduction of improvements with employment supervisor </w:t>
            </w:r>
            <w:r>
              <w:rPr>
                <w:sz w:val="20"/>
                <w:szCs w:val="20"/>
              </w:rPr>
              <w:t xml:space="preserve">/ learning supervisor </w:t>
            </w:r>
            <w:r w:rsidRPr="00303A9A">
              <w:rPr>
                <w:sz w:val="20"/>
                <w:szCs w:val="20"/>
              </w:rPr>
              <w:t xml:space="preserve">and with </w:t>
            </w:r>
            <w:r>
              <w:rPr>
                <w:sz w:val="20"/>
                <w:szCs w:val="20"/>
              </w:rPr>
              <w:t>other managers and stakeholders</w:t>
            </w:r>
          </w:p>
          <w:p w:rsidR="00207142" w:rsidRPr="00303A9A" w:rsidRDefault="00207142" w:rsidP="00F46642">
            <w:pPr>
              <w:jc w:val="left"/>
              <w:rPr>
                <w:sz w:val="20"/>
                <w:szCs w:val="20"/>
              </w:rPr>
            </w:pPr>
          </w:p>
          <w:p w:rsidR="00207142" w:rsidRDefault="00207142" w:rsidP="00F46642">
            <w:pPr>
              <w:jc w:val="left"/>
              <w:rPr>
                <w:sz w:val="20"/>
                <w:szCs w:val="20"/>
              </w:rPr>
            </w:pPr>
            <w:r w:rsidRPr="00303A9A">
              <w:rPr>
                <w:sz w:val="20"/>
                <w:szCs w:val="20"/>
              </w:rPr>
              <w:t>Lead the implementation of the proposals, monitor</w:t>
            </w:r>
            <w:r>
              <w:rPr>
                <w:sz w:val="20"/>
                <w:szCs w:val="20"/>
              </w:rPr>
              <w:t>ing</w:t>
            </w:r>
            <w:r w:rsidR="00F46642">
              <w:rPr>
                <w:sz w:val="20"/>
                <w:szCs w:val="20"/>
              </w:rPr>
              <w:t xml:space="preserve"> </w:t>
            </w:r>
            <w:r>
              <w:rPr>
                <w:sz w:val="20"/>
                <w:szCs w:val="20"/>
              </w:rPr>
              <w:t>own</w:t>
            </w:r>
            <w:r w:rsidRPr="00303A9A">
              <w:rPr>
                <w:sz w:val="20"/>
                <w:szCs w:val="20"/>
              </w:rPr>
              <w:t xml:space="preserve"> effectiveness and adapt</w:t>
            </w:r>
            <w:r>
              <w:rPr>
                <w:sz w:val="20"/>
                <w:szCs w:val="20"/>
              </w:rPr>
              <w:t>ing</w:t>
            </w:r>
            <w:r w:rsidRPr="00303A9A">
              <w:rPr>
                <w:sz w:val="20"/>
                <w:szCs w:val="20"/>
              </w:rPr>
              <w:t xml:space="preserve"> where necessary</w:t>
            </w:r>
          </w:p>
          <w:p w:rsidR="00207142" w:rsidRPr="00303A9A" w:rsidRDefault="00207142" w:rsidP="00F46642">
            <w:pPr>
              <w:jc w:val="left"/>
              <w:rPr>
                <w:sz w:val="20"/>
                <w:szCs w:val="20"/>
              </w:rPr>
            </w:pPr>
          </w:p>
          <w:p w:rsidR="00675B07" w:rsidRDefault="00675B07" w:rsidP="00F46642">
            <w:pPr>
              <w:jc w:val="left"/>
              <w:rPr>
                <w:sz w:val="20"/>
                <w:szCs w:val="20"/>
              </w:rPr>
            </w:pPr>
          </w:p>
          <w:p w:rsidR="00675B07" w:rsidRDefault="00675B07" w:rsidP="00F46642">
            <w:pPr>
              <w:jc w:val="left"/>
              <w:rPr>
                <w:sz w:val="20"/>
                <w:szCs w:val="20"/>
              </w:rPr>
            </w:pPr>
          </w:p>
          <w:p w:rsidR="00207142" w:rsidRDefault="00207142" w:rsidP="00F46642">
            <w:pPr>
              <w:jc w:val="left"/>
              <w:rPr>
                <w:sz w:val="20"/>
                <w:szCs w:val="20"/>
              </w:rPr>
            </w:pPr>
            <w:r>
              <w:rPr>
                <w:sz w:val="20"/>
                <w:szCs w:val="20"/>
              </w:rPr>
              <w:lastRenderedPageBreak/>
              <w:t xml:space="preserve">Critically evaluate </w:t>
            </w:r>
            <w:r w:rsidRPr="00303A9A">
              <w:rPr>
                <w:sz w:val="20"/>
                <w:szCs w:val="20"/>
              </w:rPr>
              <w:t>the</w:t>
            </w:r>
            <w:r>
              <w:rPr>
                <w:sz w:val="20"/>
                <w:szCs w:val="20"/>
              </w:rPr>
              <w:t xml:space="preserve"> planning and implementation</w:t>
            </w:r>
            <w:r w:rsidRPr="00303A9A">
              <w:rPr>
                <w:sz w:val="20"/>
                <w:szCs w:val="20"/>
              </w:rPr>
              <w:t xml:space="preserve"> </w:t>
            </w:r>
            <w:r>
              <w:rPr>
                <w:sz w:val="20"/>
                <w:szCs w:val="20"/>
              </w:rPr>
              <w:t xml:space="preserve">of the improvements, including a </w:t>
            </w:r>
            <w:r w:rsidR="00F46642">
              <w:rPr>
                <w:sz w:val="20"/>
                <w:szCs w:val="20"/>
              </w:rPr>
              <w:t>financial appraisal of the task</w:t>
            </w:r>
          </w:p>
          <w:p w:rsidR="00207142" w:rsidRPr="00C866A4" w:rsidRDefault="00207142" w:rsidP="00500531">
            <w:pPr>
              <w:pStyle w:val="Header"/>
              <w:jc w:val="left"/>
              <w:rPr>
                <w:sz w:val="20"/>
                <w:szCs w:val="20"/>
              </w:rPr>
            </w:pPr>
          </w:p>
        </w:tc>
      </w:tr>
      <w:tr w:rsidR="00207142" w:rsidRPr="00C866A4" w:rsidTr="00443021">
        <w:tc>
          <w:tcPr>
            <w:tcW w:w="4068" w:type="dxa"/>
            <w:gridSpan w:val="2"/>
          </w:tcPr>
          <w:p w:rsidR="00207142" w:rsidRPr="00B07DAC" w:rsidRDefault="00207142" w:rsidP="00207142">
            <w:pPr>
              <w:rPr>
                <w:sz w:val="20"/>
                <w:szCs w:val="20"/>
              </w:rPr>
            </w:pPr>
          </w:p>
          <w:p w:rsidR="00207142" w:rsidRPr="00303A9A" w:rsidRDefault="00207142" w:rsidP="00207142">
            <w:pPr>
              <w:numPr>
                <w:ilvl w:val="0"/>
                <w:numId w:val="1"/>
              </w:numPr>
              <w:jc w:val="left"/>
              <w:rPr>
                <w:sz w:val="20"/>
                <w:szCs w:val="20"/>
              </w:rPr>
            </w:pPr>
            <w:r>
              <w:rPr>
                <w:sz w:val="20"/>
                <w:szCs w:val="20"/>
              </w:rPr>
              <w:t>Be able to r</w:t>
            </w:r>
            <w:r w:rsidRPr="00303A9A">
              <w:rPr>
                <w:sz w:val="20"/>
                <w:szCs w:val="20"/>
              </w:rPr>
              <w:t xml:space="preserve">eflect on the task and own </w:t>
            </w:r>
            <w:r>
              <w:rPr>
                <w:sz w:val="20"/>
                <w:szCs w:val="20"/>
              </w:rPr>
              <w:t>experience to identify learning</w:t>
            </w:r>
          </w:p>
          <w:p w:rsidR="00207142" w:rsidRDefault="00207142" w:rsidP="00500531">
            <w:pPr>
              <w:rPr>
                <w:sz w:val="20"/>
                <w:szCs w:val="20"/>
              </w:rPr>
            </w:pPr>
          </w:p>
          <w:p w:rsidR="00207142" w:rsidRPr="00C866A4" w:rsidRDefault="00207142" w:rsidP="00500531">
            <w:pPr>
              <w:rPr>
                <w:sz w:val="20"/>
                <w:szCs w:val="20"/>
              </w:rPr>
            </w:pPr>
          </w:p>
        </w:tc>
        <w:tc>
          <w:tcPr>
            <w:tcW w:w="576" w:type="dxa"/>
            <w:tcBorders>
              <w:right w:val="nil"/>
            </w:tcBorders>
          </w:tcPr>
          <w:p w:rsidR="00207142" w:rsidRDefault="00207142" w:rsidP="00500531">
            <w:pPr>
              <w:jc w:val="center"/>
              <w:rPr>
                <w:sz w:val="20"/>
                <w:szCs w:val="20"/>
              </w:rPr>
            </w:pPr>
          </w:p>
          <w:p w:rsidR="00207142" w:rsidRDefault="00207142" w:rsidP="00500531">
            <w:pPr>
              <w:jc w:val="center"/>
              <w:rPr>
                <w:sz w:val="20"/>
                <w:szCs w:val="20"/>
              </w:rPr>
            </w:pPr>
            <w:r>
              <w:rPr>
                <w:sz w:val="20"/>
                <w:szCs w:val="20"/>
              </w:rPr>
              <w:t>4.1</w:t>
            </w:r>
          </w:p>
          <w:p w:rsidR="00207142" w:rsidRDefault="00207142" w:rsidP="00500531">
            <w:pPr>
              <w:jc w:val="center"/>
              <w:rPr>
                <w:sz w:val="20"/>
                <w:szCs w:val="20"/>
              </w:rPr>
            </w:pPr>
          </w:p>
          <w:p w:rsidR="00207142" w:rsidRDefault="00207142" w:rsidP="00500531">
            <w:pPr>
              <w:jc w:val="center"/>
              <w:rPr>
                <w:sz w:val="20"/>
                <w:szCs w:val="20"/>
              </w:rPr>
            </w:pPr>
          </w:p>
          <w:p w:rsidR="00207142" w:rsidRDefault="00207142" w:rsidP="00500531">
            <w:pPr>
              <w:jc w:val="center"/>
              <w:rPr>
                <w:sz w:val="20"/>
                <w:szCs w:val="20"/>
              </w:rPr>
            </w:pPr>
          </w:p>
          <w:p w:rsidR="00207142" w:rsidRDefault="00207142" w:rsidP="00500531">
            <w:pPr>
              <w:jc w:val="center"/>
              <w:rPr>
                <w:sz w:val="20"/>
                <w:szCs w:val="20"/>
              </w:rPr>
            </w:pPr>
          </w:p>
          <w:p w:rsidR="00207142" w:rsidRPr="00C866A4" w:rsidRDefault="00207142" w:rsidP="00500531">
            <w:pPr>
              <w:jc w:val="center"/>
              <w:rPr>
                <w:sz w:val="20"/>
                <w:szCs w:val="20"/>
              </w:rPr>
            </w:pPr>
            <w:r>
              <w:rPr>
                <w:sz w:val="20"/>
                <w:szCs w:val="20"/>
              </w:rPr>
              <w:t>4.2</w:t>
            </w:r>
          </w:p>
        </w:tc>
        <w:tc>
          <w:tcPr>
            <w:tcW w:w="4570" w:type="dxa"/>
            <w:tcBorders>
              <w:left w:val="nil"/>
            </w:tcBorders>
          </w:tcPr>
          <w:p w:rsidR="00207142" w:rsidRDefault="00207142" w:rsidP="00500531">
            <w:pPr>
              <w:pStyle w:val="Header"/>
              <w:jc w:val="left"/>
              <w:rPr>
                <w:sz w:val="20"/>
                <w:szCs w:val="20"/>
              </w:rPr>
            </w:pPr>
          </w:p>
          <w:p w:rsidR="00207142" w:rsidRDefault="00207142" w:rsidP="00F46642">
            <w:pPr>
              <w:jc w:val="left"/>
              <w:rPr>
                <w:sz w:val="20"/>
                <w:szCs w:val="20"/>
              </w:rPr>
            </w:pPr>
            <w:r>
              <w:rPr>
                <w:sz w:val="20"/>
                <w:szCs w:val="20"/>
              </w:rPr>
              <w:t>A</w:t>
            </w:r>
            <w:r w:rsidRPr="00303A9A">
              <w:rPr>
                <w:sz w:val="20"/>
                <w:szCs w:val="20"/>
              </w:rPr>
              <w:t>nalyse feedback from the employment supervisor and learning supervisor, other managers and stakeholders on own performance in the task</w:t>
            </w:r>
          </w:p>
          <w:p w:rsidR="00207142" w:rsidRPr="00303A9A" w:rsidRDefault="00207142" w:rsidP="00F46642">
            <w:pPr>
              <w:jc w:val="left"/>
              <w:rPr>
                <w:sz w:val="20"/>
                <w:szCs w:val="20"/>
              </w:rPr>
            </w:pPr>
          </w:p>
          <w:p w:rsidR="00207142" w:rsidRDefault="00207142" w:rsidP="00F46642">
            <w:pPr>
              <w:jc w:val="left"/>
              <w:rPr>
                <w:sz w:val="20"/>
                <w:szCs w:val="20"/>
              </w:rPr>
            </w:pPr>
            <w:r w:rsidRPr="00303A9A">
              <w:rPr>
                <w:sz w:val="20"/>
                <w:szCs w:val="20"/>
              </w:rPr>
              <w:t>Critically review own performance in undertaking the task and managing own learning</w:t>
            </w:r>
          </w:p>
          <w:p w:rsidR="00207142" w:rsidRPr="00C866A4" w:rsidRDefault="00207142" w:rsidP="00500531">
            <w:pPr>
              <w:pStyle w:val="Header"/>
              <w:jc w:val="left"/>
              <w:rPr>
                <w:sz w:val="20"/>
                <w:szCs w:val="20"/>
              </w:rPr>
            </w:pPr>
          </w:p>
        </w:tc>
      </w:tr>
      <w:tr w:rsidR="00207142" w:rsidTr="00443021">
        <w:tc>
          <w:tcPr>
            <w:tcW w:w="4068" w:type="dxa"/>
            <w:gridSpan w:val="2"/>
            <w:tcBorders>
              <w:right w:val="nil"/>
            </w:tcBorders>
            <w:shd w:val="clear" w:color="auto" w:fill="99CCFF"/>
          </w:tcPr>
          <w:p w:rsidR="00207142" w:rsidRDefault="00207142" w:rsidP="00500531">
            <w:pPr>
              <w:pStyle w:val="TableText"/>
              <w:jc w:val="both"/>
              <w:rPr>
                <w:b/>
                <w:bCs/>
              </w:rPr>
            </w:pPr>
            <w:r>
              <w:rPr>
                <w:b/>
                <w:bCs/>
              </w:rPr>
              <w:t>Additional information about the unit</w:t>
            </w:r>
          </w:p>
        </w:tc>
        <w:tc>
          <w:tcPr>
            <w:tcW w:w="5146" w:type="dxa"/>
            <w:gridSpan w:val="2"/>
            <w:tcBorders>
              <w:left w:val="nil"/>
            </w:tcBorders>
            <w:shd w:val="clear" w:color="auto" w:fill="99CCFF"/>
          </w:tcPr>
          <w:p w:rsidR="00207142" w:rsidRDefault="006B7C2D" w:rsidP="00500531">
            <w:pPr>
              <w:pStyle w:val="TableText"/>
              <w:jc w:val="both"/>
            </w:pPr>
            <w:r w:rsidRPr="00A03F7A">
              <w:t>The terms ‘employment supervisor’ and ‘learning supervisor’ are used to refer, respectively to a line manager and/or workplace mentor who has agreed responsibility with the ILM centre for supervising and assessing workplace learning activity, and to the tutor or trainer who has responsibility for advising, supporting and assessing the candidate’s workplace learning.</w:t>
            </w:r>
          </w:p>
        </w:tc>
      </w:tr>
      <w:tr w:rsidR="006B7C2D" w:rsidTr="00443021">
        <w:tc>
          <w:tcPr>
            <w:tcW w:w="4068" w:type="dxa"/>
            <w:gridSpan w:val="2"/>
          </w:tcPr>
          <w:p w:rsidR="006B7C2D" w:rsidRDefault="006B7C2D" w:rsidP="00500531">
            <w:pPr>
              <w:pStyle w:val="TableText"/>
              <w:spacing w:after="130"/>
              <w:jc w:val="both"/>
            </w:pPr>
            <w:r>
              <w:t>Unit purpose and aim(s)</w:t>
            </w:r>
          </w:p>
        </w:tc>
        <w:tc>
          <w:tcPr>
            <w:tcW w:w="5146" w:type="dxa"/>
            <w:gridSpan w:val="2"/>
          </w:tcPr>
          <w:p w:rsidR="006B7C2D" w:rsidRDefault="006B7C2D" w:rsidP="009E34DA">
            <w:pPr>
              <w:pStyle w:val="TableText"/>
            </w:pPr>
            <w:r>
              <w:t>To enable candidates to develop leadership and management knowledge, understanding and skills through complex work based activities.</w:t>
            </w:r>
          </w:p>
        </w:tc>
      </w:tr>
      <w:tr w:rsidR="006B7C2D" w:rsidRPr="00C866A4" w:rsidTr="00443021">
        <w:trPr>
          <w:cantSplit/>
        </w:trPr>
        <w:tc>
          <w:tcPr>
            <w:tcW w:w="4068" w:type="dxa"/>
            <w:gridSpan w:val="2"/>
          </w:tcPr>
          <w:p w:rsidR="006B7C2D" w:rsidRDefault="006B7C2D" w:rsidP="00500531">
            <w:pPr>
              <w:pStyle w:val="TableText"/>
              <w:spacing w:after="130"/>
            </w:pPr>
            <w:r>
              <w:t>Details of the relationship between the unit and relevant national occupational standards or professional standards or curricula (if appropriate)</w:t>
            </w:r>
          </w:p>
        </w:tc>
        <w:tc>
          <w:tcPr>
            <w:tcW w:w="5146" w:type="dxa"/>
            <w:gridSpan w:val="2"/>
          </w:tcPr>
          <w:p w:rsidR="006B7C2D" w:rsidRDefault="006B7C2D" w:rsidP="009E34DA">
            <w:pPr>
              <w:pStyle w:val="TableText"/>
            </w:pPr>
            <w:r w:rsidRPr="00303A9A">
              <w:t xml:space="preserve">Links to </w:t>
            </w:r>
            <w:r w:rsidR="004D010C">
              <w:t>Management and Leadership</w:t>
            </w:r>
            <w:r w:rsidRPr="00303A9A">
              <w:t xml:space="preserve"> 2004 NOS: B1, B6, B8, B11, C2, C4, C5, C6, D2, D6, E2, F1, F3</w:t>
            </w:r>
          </w:p>
        </w:tc>
      </w:tr>
      <w:tr w:rsidR="006B7C2D" w:rsidTr="00443021">
        <w:tc>
          <w:tcPr>
            <w:tcW w:w="4068" w:type="dxa"/>
            <w:gridSpan w:val="2"/>
          </w:tcPr>
          <w:p w:rsidR="006B7C2D" w:rsidRDefault="006B7C2D" w:rsidP="00500531">
            <w:pPr>
              <w:pStyle w:val="TableText"/>
              <w:spacing w:after="130"/>
            </w:pPr>
            <w:r>
              <w:t>Assessment requirements or guidance specified by a sector or regulatory body (if appropriate)</w:t>
            </w:r>
          </w:p>
        </w:tc>
        <w:tc>
          <w:tcPr>
            <w:tcW w:w="5146" w:type="dxa"/>
            <w:gridSpan w:val="2"/>
          </w:tcPr>
          <w:p w:rsidR="006B7C2D" w:rsidRDefault="006B7C2D" w:rsidP="00500531"/>
        </w:tc>
        <w:bookmarkStart w:id="0" w:name="_GoBack"/>
        <w:bookmarkEnd w:id="0"/>
      </w:tr>
      <w:tr w:rsidR="006B7C2D" w:rsidTr="00443021">
        <w:tc>
          <w:tcPr>
            <w:tcW w:w="4068" w:type="dxa"/>
            <w:gridSpan w:val="2"/>
          </w:tcPr>
          <w:p w:rsidR="006B7C2D" w:rsidRDefault="006B7C2D" w:rsidP="00500531">
            <w:pPr>
              <w:pStyle w:val="TableText"/>
              <w:spacing w:after="130"/>
            </w:pPr>
            <w:r>
              <w:t>Support for the unit from a sector skills council or other appropriate body (if required)</w:t>
            </w:r>
          </w:p>
        </w:tc>
        <w:tc>
          <w:tcPr>
            <w:tcW w:w="5146" w:type="dxa"/>
            <w:gridSpan w:val="2"/>
          </w:tcPr>
          <w:p w:rsidR="006B7C2D" w:rsidRDefault="004D010C" w:rsidP="009E34DA">
            <w:pPr>
              <w:pStyle w:val="TableText"/>
            </w:pPr>
            <w:r>
              <w:t>Council for Administration (CfA)</w:t>
            </w:r>
          </w:p>
        </w:tc>
      </w:tr>
      <w:tr w:rsidR="004D010C" w:rsidTr="00443021">
        <w:tc>
          <w:tcPr>
            <w:tcW w:w="4068" w:type="dxa"/>
            <w:gridSpan w:val="2"/>
          </w:tcPr>
          <w:p w:rsidR="004D010C" w:rsidRDefault="004D010C" w:rsidP="00500531">
            <w:pPr>
              <w:pStyle w:val="TableText"/>
              <w:spacing w:after="130"/>
            </w:pPr>
            <w:r>
              <w:t xml:space="preserve">Equivalencies agreed for the unit (if required) </w:t>
            </w:r>
          </w:p>
        </w:tc>
        <w:tc>
          <w:tcPr>
            <w:tcW w:w="5146" w:type="dxa"/>
            <w:gridSpan w:val="2"/>
          </w:tcPr>
          <w:p w:rsidR="004D010C" w:rsidRDefault="004D010C" w:rsidP="009E34DA">
            <w:pPr>
              <w:pStyle w:val="TableText"/>
            </w:pPr>
            <w:r>
              <w:t xml:space="preserve">M5.32 </w:t>
            </w:r>
            <w:r w:rsidRPr="004D010C">
              <w:t>Learning through complex workplace activities</w:t>
            </w:r>
          </w:p>
        </w:tc>
      </w:tr>
      <w:tr w:rsidR="006B7C2D" w:rsidTr="00443021">
        <w:tc>
          <w:tcPr>
            <w:tcW w:w="4068" w:type="dxa"/>
            <w:gridSpan w:val="2"/>
          </w:tcPr>
          <w:p w:rsidR="006B7C2D" w:rsidRDefault="006B7C2D" w:rsidP="00500531">
            <w:pPr>
              <w:pStyle w:val="TableText"/>
              <w:spacing w:after="130"/>
            </w:pPr>
            <w:r>
              <w:t>Location of the unit within the subject/sector classification system</w:t>
            </w:r>
          </w:p>
        </w:tc>
        <w:tc>
          <w:tcPr>
            <w:tcW w:w="5146" w:type="dxa"/>
            <w:gridSpan w:val="2"/>
          </w:tcPr>
          <w:p w:rsidR="006B7C2D" w:rsidRDefault="004D010C" w:rsidP="009E34DA">
            <w:pPr>
              <w:pStyle w:val="TableText"/>
              <w:jc w:val="both"/>
            </w:pPr>
            <w:r>
              <w:t xml:space="preserve">15.3 </w:t>
            </w:r>
            <w:r w:rsidR="006B7C2D">
              <w:t>Business Management</w:t>
            </w:r>
          </w:p>
        </w:tc>
      </w:tr>
    </w:tbl>
    <w:p w:rsidR="00675B07" w:rsidRDefault="00675B07">
      <w:r>
        <w:br w:type="page"/>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8822"/>
      </w:tblGrid>
      <w:tr w:rsidR="006B7C2D" w:rsidTr="00443021">
        <w:tc>
          <w:tcPr>
            <w:tcW w:w="9214" w:type="dxa"/>
            <w:gridSpan w:val="2"/>
            <w:shd w:val="clear" w:color="auto" w:fill="99CCFF"/>
          </w:tcPr>
          <w:p w:rsidR="006B7C2D" w:rsidRDefault="006B7C2D" w:rsidP="00500531">
            <w:pPr>
              <w:pStyle w:val="TableText"/>
              <w:jc w:val="both"/>
            </w:pPr>
            <w:r>
              <w:rPr>
                <w:b/>
                <w:bCs/>
              </w:rPr>
              <w:lastRenderedPageBreak/>
              <w:t>Additional Guidance about the Unit</w:t>
            </w:r>
          </w:p>
        </w:tc>
      </w:tr>
      <w:tr w:rsidR="006B7C2D" w:rsidRPr="00CD0A03" w:rsidTr="00443021">
        <w:trPr>
          <w:trHeight w:val="445"/>
        </w:trPr>
        <w:tc>
          <w:tcPr>
            <w:tcW w:w="9214" w:type="dxa"/>
            <w:gridSpan w:val="2"/>
          </w:tcPr>
          <w:p w:rsidR="006B7C2D" w:rsidRPr="00CD0A03" w:rsidRDefault="006B7C2D" w:rsidP="00500531">
            <w:pPr>
              <w:pStyle w:val="TableText"/>
              <w:rPr>
                <w:b/>
                <w:bCs/>
              </w:rPr>
            </w:pPr>
            <w:r w:rsidRPr="00CD0A03">
              <w:rPr>
                <w:b/>
                <w:bCs/>
              </w:rPr>
              <w:t>Indicative Content:</w:t>
            </w:r>
          </w:p>
        </w:tc>
      </w:tr>
      <w:tr w:rsidR="006B7C2D" w:rsidRPr="00C866A4" w:rsidTr="00443021">
        <w:tc>
          <w:tcPr>
            <w:tcW w:w="392" w:type="dxa"/>
          </w:tcPr>
          <w:p w:rsidR="006B7C2D" w:rsidRDefault="006B7C2D" w:rsidP="00500531">
            <w:pPr>
              <w:pStyle w:val="TableText"/>
              <w:jc w:val="center"/>
            </w:pPr>
            <w:r>
              <w:t>1</w:t>
            </w:r>
          </w:p>
        </w:tc>
        <w:tc>
          <w:tcPr>
            <w:tcW w:w="8822" w:type="dxa"/>
            <w:vAlign w:val="center"/>
          </w:tcPr>
          <w:p w:rsidR="006B7C2D" w:rsidRDefault="006B7C2D" w:rsidP="009E34DA">
            <w:pPr>
              <w:rPr>
                <w:sz w:val="20"/>
                <w:szCs w:val="20"/>
              </w:rPr>
            </w:pPr>
          </w:p>
          <w:p w:rsidR="006B7C2D" w:rsidRPr="00303A9A" w:rsidRDefault="006B7C2D" w:rsidP="006B7C2D">
            <w:pPr>
              <w:numPr>
                <w:ilvl w:val="0"/>
                <w:numId w:val="2"/>
              </w:numPr>
              <w:jc w:val="left"/>
              <w:rPr>
                <w:sz w:val="20"/>
                <w:szCs w:val="20"/>
              </w:rPr>
            </w:pPr>
            <w:r w:rsidRPr="00303A9A">
              <w:rPr>
                <w:sz w:val="20"/>
                <w:szCs w:val="20"/>
              </w:rPr>
              <w:t>Nature and purpose of work based learning</w:t>
            </w:r>
          </w:p>
          <w:p w:rsidR="006B7C2D" w:rsidRPr="00303A9A" w:rsidRDefault="006B7C2D" w:rsidP="006B7C2D">
            <w:pPr>
              <w:numPr>
                <w:ilvl w:val="0"/>
                <w:numId w:val="2"/>
              </w:numPr>
              <w:jc w:val="left"/>
              <w:rPr>
                <w:sz w:val="20"/>
                <w:szCs w:val="20"/>
              </w:rPr>
            </w:pPr>
            <w:r w:rsidRPr="00303A9A">
              <w:rPr>
                <w:sz w:val="20"/>
                <w:szCs w:val="20"/>
              </w:rPr>
              <w:t>Range of appropriate tasks to bring about organisational improvement</w:t>
            </w:r>
          </w:p>
          <w:p w:rsidR="006B7C2D" w:rsidRPr="00303A9A" w:rsidRDefault="00D70CB3" w:rsidP="006B7C2D">
            <w:pPr>
              <w:numPr>
                <w:ilvl w:val="0"/>
                <w:numId w:val="2"/>
              </w:numPr>
              <w:jc w:val="left"/>
              <w:rPr>
                <w:sz w:val="20"/>
                <w:szCs w:val="20"/>
              </w:rPr>
            </w:pPr>
            <w:r>
              <w:rPr>
                <w:sz w:val="20"/>
                <w:szCs w:val="20"/>
              </w:rPr>
              <w:t>P</w:t>
            </w:r>
            <w:r w:rsidR="006B7C2D" w:rsidRPr="00303A9A">
              <w:rPr>
                <w:sz w:val="20"/>
                <w:szCs w:val="20"/>
              </w:rPr>
              <w:t>roject planning tools and techniques</w:t>
            </w:r>
          </w:p>
          <w:p w:rsidR="006B7C2D" w:rsidRPr="00303A9A" w:rsidRDefault="006B7C2D" w:rsidP="006B7C2D">
            <w:pPr>
              <w:numPr>
                <w:ilvl w:val="0"/>
                <w:numId w:val="2"/>
              </w:numPr>
              <w:jc w:val="left"/>
              <w:rPr>
                <w:sz w:val="20"/>
                <w:szCs w:val="20"/>
              </w:rPr>
            </w:pPr>
            <w:r w:rsidRPr="00303A9A">
              <w:rPr>
                <w:sz w:val="20"/>
                <w:szCs w:val="20"/>
              </w:rPr>
              <w:t>Preparing and presenting a business case for performance improvement</w:t>
            </w:r>
          </w:p>
          <w:p w:rsidR="006B7C2D" w:rsidRDefault="006B7C2D" w:rsidP="006B7C2D">
            <w:pPr>
              <w:numPr>
                <w:ilvl w:val="0"/>
                <w:numId w:val="2"/>
              </w:numPr>
              <w:jc w:val="left"/>
              <w:rPr>
                <w:sz w:val="20"/>
                <w:szCs w:val="20"/>
              </w:rPr>
            </w:pPr>
            <w:r w:rsidRPr="00303A9A">
              <w:rPr>
                <w:sz w:val="20"/>
                <w:szCs w:val="20"/>
              </w:rPr>
              <w:t>Budget preparation and management</w:t>
            </w:r>
          </w:p>
          <w:p w:rsidR="00D70CB3" w:rsidRPr="00303A9A" w:rsidRDefault="00D70CB3" w:rsidP="006B7C2D">
            <w:pPr>
              <w:numPr>
                <w:ilvl w:val="0"/>
                <w:numId w:val="2"/>
              </w:numPr>
              <w:jc w:val="left"/>
              <w:rPr>
                <w:sz w:val="20"/>
                <w:szCs w:val="20"/>
              </w:rPr>
            </w:pPr>
            <w:r>
              <w:rPr>
                <w:sz w:val="20"/>
                <w:szCs w:val="20"/>
              </w:rPr>
              <w:t>Negotiation skills</w:t>
            </w:r>
          </w:p>
          <w:p w:rsidR="006B7C2D" w:rsidRPr="00B07DAC" w:rsidRDefault="006B7C2D" w:rsidP="009E34DA">
            <w:pPr>
              <w:rPr>
                <w:sz w:val="20"/>
                <w:szCs w:val="20"/>
              </w:rPr>
            </w:pPr>
          </w:p>
        </w:tc>
      </w:tr>
      <w:tr w:rsidR="006B7C2D" w:rsidRPr="00C866A4" w:rsidTr="00443021">
        <w:tc>
          <w:tcPr>
            <w:tcW w:w="392" w:type="dxa"/>
          </w:tcPr>
          <w:p w:rsidR="006B7C2D" w:rsidRDefault="006B7C2D" w:rsidP="00500531">
            <w:pPr>
              <w:pStyle w:val="TableText"/>
              <w:jc w:val="center"/>
            </w:pPr>
            <w:r>
              <w:t>2</w:t>
            </w:r>
          </w:p>
        </w:tc>
        <w:tc>
          <w:tcPr>
            <w:tcW w:w="8822" w:type="dxa"/>
            <w:vAlign w:val="center"/>
          </w:tcPr>
          <w:p w:rsidR="006B7C2D" w:rsidRDefault="006B7C2D" w:rsidP="009E34DA">
            <w:pPr>
              <w:rPr>
                <w:sz w:val="20"/>
                <w:szCs w:val="20"/>
              </w:rPr>
            </w:pPr>
          </w:p>
          <w:p w:rsidR="006B7C2D" w:rsidRPr="00303A9A" w:rsidRDefault="006B7C2D" w:rsidP="006B7C2D">
            <w:pPr>
              <w:numPr>
                <w:ilvl w:val="0"/>
                <w:numId w:val="2"/>
              </w:numPr>
              <w:jc w:val="left"/>
              <w:rPr>
                <w:sz w:val="20"/>
                <w:szCs w:val="20"/>
              </w:rPr>
            </w:pPr>
            <w:r w:rsidRPr="00303A9A">
              <w:rPr>
                <w:sz w:val="20"/>
                <w:szCs w:val="20"/>
              </w:rPr>
              <w:t>Nature and purpose of learning outcomes</w:t>
            </w:r>
          </w:p>
          <w:p w:rsidR="006B7C2D" w:rsidRPr="00303A9A" w:rsidRDefault="006B7C2D" w:rsidP="006B7C2D">
            <w:pPr>
              <w:numPr>
                <w:ilvl w:val="0"/>
                <w:numId w:val="2"/>
              </w:numPr>
              <w:jc w:val="left"/>
              <w:rPr>
                <w:sz w:val="20"/>
                <w:szCs w:val="20"/>
              </w:rPr>
            </w:pPr>
            <w:r w:rsidRPr="00303A9A">
              <w:rPr>
                <w:sz w:val="20"/>
                <w:szCs w:val="20"/>
              </w:rPr>
              <w:t>Self-directed learning – techniques for managing own learning, research and study skills, sources of information</w:t>
            </w:r>
            <w:r>
              <w:rPr>
                <w:sz w:val="20"/>
                <w:szCs w:val="20"/>
              </w:rPr>
              <w:t xml:space="preserve">, </w:t>
            </w:r>
            <w:r w:rsidRPr="00303A9A">
              <w:rPr>
                <w:sz w:val="20"/>
                <w:szCs w:val="20"/>
              </w:rPr>
              <w:t>discussion with learning supervisor</w:t>
            </w:r>
          </w:p>
          <w:p w:rsidR="006B7C2D" w:rsidRPr="00B07DAC" w:rsidRDefault="006B7C2D" w:rsidP="009E34DA">
            <w:pPr>
              <w:rPr>
                <w:sz w:val="20"/>
                <w:szCs w:val="20"/>
              </w:rPr>
            </w:pPr>
          </w:p>
        </w:tc>
      </w:tr>
      <w:tr w:rsidR="006B7C2D" w:rsidRPr="00C866A4" w:rsidTr="00443021">
        <w:tc>
          <w:tcPr>
            <w:tcW w:w="392" w:type="dxa"/>
          </w:tcPr>
          <w:p w:rsidR="006B7C2D" w:rsidRDefault="006B7C2D" w:rsidP="00500531">
            <w:pPr>
              <w:pStyle w:val="TableText"/>
              <w:jc w:val="center"/>
            </w:pPr>
            <w:r>
              <w:t>3</w:t>
            </w:r>
          </w:p>
        </w:tc>
        <w:tc>
          <w:tcPr>
            <w:tcW w:w="8822" w:type="dxa"/>
            <w:vAlign w:val="center"/>
          </w:tcPr>
          <w:p w:rsidR="006B7C2D" w:rsidRDefault="006B7C2D" w:rsidP="009E34DA">
            <w:pPr>
              <w:rPr>
                <w:sz w:val="20"/>
                <w:szCs w:val="20"/>
              </w:rPr>
            </w:pPr>
          </w:p>
          <w:p w:rsidR="006B7C2D" w:rsidRPr="00303A9A" w:rsidRDefault="006B7C2D" w:rsidP="006B7C2D">
            <w:pPr>
              <w:numPr>
                <w:ilvl w:val="0"/>
                <w:numId w:val="2"/>
              </w:numPr>
              <w:jc w:val="left"/>
              <w:rPr>
                <w:sz w:val="20"/>
                <w:szCs w:val="20"/>
              </w:rPr>
            </w:pPr>
            <w:r w:rsidRPr="00303A9A">
              <w:rPr>
                <w:sz w:val="20"/>
                <w:szCs w:val="20"/>
              </w:rPr>
              <w:t>Self-directed learning – techniques for managing own learning, research and study skills, sources of information</w:t>
            </w:r>
          </w:p>
          <w:p w:rsidR="006B7C2D" w:rsidRPr="00303A9A" w:rsidRDefault="006B7C2D" w:rsidP="006B7C2D">
            <w:pPr>
              <w:numPr>
                <w:ilvl w:val="0"/>
                <w:numId w:val="2"/>
              </w:numPr>
              <w:jc w:val="left"/>
              <w:rPr>
                <w:sz w:val="20"/>
                <w:szCs w:val="20"/>
              </w:rPr>
            </w:pPr>
            <w:r w:rsidRPr="00303A9A">
              <w:rPr>
                <w:sz w:val="20"/>
                <w:szCs w:val="20"/>
              </w:rPr>
              <w:t>Evaluation skills and techniques</w:t>
            </w:r>
          </w:p>
          <w:p w:rsidR="006B7C2D" w:rsidRPr="00303A9A" w:rsidRDefault="006B7C2D" w:rsidP="006B7C2D">
            <w:pPr>
              <w:numPr>
                <w:ilvl w:val="0"/>
                <w:numId w:val="2"/>
              </w:numPr>
              <w:jc w:val="left"/>
              <w:rPr>
                <w:sz w:val="20"/>
                <w:szCs w:val="20"/>
              </w:rPr>
            </w:pPr>
            <w:r w:rsidRPr="00303A9A">
              <w:rPr>
                <w:sz w:val="20"/>
                <w:szCs w:val="20"/>
              </w:rPr>
              <w:t>Negotiation skills</w:t>
            </w:r>
          </w:p>
          <w:p w:rsidR="006B7C2D" w:rsidRPr="00303A9A" w:rsidRDefault="006B7C2D" w:rsidP="006B7C2D">
            <w:pPr>
              <w:numPr>
                <w:ilvl w:val="0"/>
                <w:numId w:val="2"/>
              </w:numPr>
              <w:jc w:val="left"/>
              <w:rPr>
                <w:sz w:val="20"/>
                <w:szCs w:val="20"/>
              </w:rPr>
            </w:pPr>
            <w:r w:rsidRPr="00303A9A">
              <w:rPr>
                <w:sz w:val="20"/>
                <w:szCs w:val="20"/>
              </w:rPr>
              <w:t>Project planning and implementation tools and techniques</w:t>
            </w:r>
          </w:p>
          <w:p w:rsidR="006B7C2D" w:rsidRPr="00303A9A" w:rsidRDefault="006B7C2D" w:rsidP="006B7C2D">
            <w:pPr>
              <w:numPr>
                <w:ilvl w:val="0"/>
                <w:numId w:val="2"/>
              </w:numPr>
              <w:jc w:val="left"/>
              <w:rPr>
                <w:sz w:val="20"/>
                <w:szCs w:val="20"/>
              </w:rPr>
            </w:pPr>
            <w:r w:rsidRPr="00303A9A">
              <w:rPr>
                <w:sz w:val="20"/>
                <w:szCs w:val="20"/>
              </w:rPr>
              <w:t>Financial appraisal and budget reconciliation techniques</w:t>
            </w:r>
          </w:p>
          <w:p w:rsidR="006B7C2D" w:rsidRPr="00B07DAC" w:rsidRDefault="006B7C2D" w:rsidP="009E34DA">
            <w:pPr>
              <w:rPr>
                <w:sz w:val="20"/>
                <w:szCs w:val="20"/>
              </w:rPr>
            </w:pPr>
          </w:p>
        </w:tc>
      </w:tr>
      <w:tr w:rsidR="006B7C2D" w:rsidRPr="00C866A4" w:rsidTr="00443021">
        <w:tc>
          <w:tcPr>
            <w:tcW w:w="392" w:type="dxa"/>
          </w:tcPr>
          <w:p w:rsidR="006B7C2D" w:rsidRDefault="006B7C2D" w:rsidP="00500531">
            <w:pPr>
              <w:pStyle w:val="TableText"/>
              <w:jc w:val="center"/>
            </w:pPr>
            <w:r>
              <w:t>4</w:t>
            </w:r>
          </w:p>
        </w:tc>
        <w:tc>
          <w:tcPr>
            <w:tcW w:w="8822" w:type="dxa"/>
            <w:vAlign w:val="center"/>
          </w:tcPr>
          <w:p w:rsidR="006B7C2D" w:rsidRDefault="006B7C2D" w:rsidP="009E34DA">
            <w:pPr>
              <w:rPr>
                <w:sz w:val="20"/>
                <w:szCs w:val="20"/>
              </w:rPr>
            </w:pPr>
          </w:p>
          <w:p w:rsidR="006B7C2D" w:rsidRPr="00303A9A" w:rsidRDefault="006B7C2D" w:rsidP="006B7C2D">
            <w:pPr>
              <w:numPr>
                <w:ilvl w:val="0"/>
                <w:numId w:val="2"/>
              </w:numPr>
              <w:jc w:val="left"/>
              <w:rPr>
                <w:sz w:val="20"/>
                <w:szCs w:val="20"/>
              </w:rPr>
            </w:pPr>
            <w:r w:rsidRPr="00303A9A">
              <w:rPr>
                <w:sz w:val="20"/>
                <w:szCs w:val="20"/>
              </w:rPr>
              <w:t>Techniques for inviting, receiving and evaluating feedback</w:t>
            </w:r>
          </w:p>
          <w:p w:rsidR="006B7C2D" w:rsidRPr="00303A9A" w:rsidRDefault="006B7C2D" w:rsidP="006B7C2D">
            <w:pPr>
              <w:numPr>
                <w:ilvl w:val="0"/>
                <w:numId w:val="2"/>
              </w:numPr>
              <w:jc w:val="left"/>
              <w:rPr>
                <w:sz w:val="20"/>
                <w:szCs w:val="20"/>
              </w:rPr>
            </w:pPr>
            <w:r w:rsidRPr="00303A9A">
              <w:rPr>
                <w:sz w:val="20"/>
                <w:szCs w:val="20"/>
              </w:rPr>
              <w:t>Techniques for personal performance review (formal and informal performance appraisal, 360</w:t>
            </w:r>
            <w:r w:rsidRPr="004A07D6">
              <w:rPr>
                <w:sz w:val="20"/>
                <w:szCs w:val="20"/>
                <w:vertAlign w:val="superscript"/>
              </w:rPr>
              <w:t>o</w:t>
            </w:r>
            <w:r>
              <w:rPr>
                <w:sz w:val="20"/>
                <w:szCs w:val="20"/>
              </w:rPr>
              <w:t xml:space="preserve"> feedback)</w:t>
            </w:r>
          </w:p>
          <w:p w:rsidR="006B7C2D" w:rsidRPr="00303A9A" w:rsidRDefault="006B7C2D" w:rsidP="006B7C2D">
            <w:pPr>
              <w:numPr>
                <w:ilvl w:val="0"/>
                <w:numId w:val="2"/>
              </w:numPr>
              <w:jc w:val="left"/>
              <w:rPr>
                <w:sz w:val="20"/>
                <w:szCs w:val="20"/>
              </w:rPr>
            </w:pPr>
            <w:r w:rsidRPr="00303A9A">
              <w:rPr>
                <w:sz w:val="20"/>
                <w:szCs w:val="20"/>
              </w:rPr>
              <w:t>Reflection process, skills and techniques</w:t>
            </w:r>
          </w:p>
          <w:p w:rsidR="006B7C2D" w:rsidRPr="00B07DAC" w:rsidRDefault="006B7C2D" w:rsidP="009E34DA">
            <w:pPr>
              <w:rPr>
                <w:sz w:val="20"/>
                <w:szCs w:val="20"/>
              </w:rPr>
            </w:pPr>
          </w:p>
        </w:tc>
      </w:tr>
    </w:tbl>
    <w:p w:rsidR="00094ABB" w:rsidRPr="009E01ED" w:rsidRDefault="00094ABB"/>
    <w:sectPr w:rsidR="00094ABB" w:rsidRPr="009E01ED">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EC3" w:rsidRDefault="00950EC3" w:rsidP="00443021">
      <w:r>
        <w:separator/>
      </w:r>
    </w:p>
  </w:endnote>
  <w:endnote w:type="continuationSeparator" w:id="0">
    <w:p w:rsidR="00950EC3" w:rsidRDefault="00950EC3" w:rsidP="00443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021" w:rsidRPr="00443021" w:rsidRDefault="00443021" w:rsidP="00443021">
    <w:pPr>
      <w:pStyle w:val="Footer"/>
      <w:rPr>
        <w:sz w:val="20"/>
        <w:szCs w:val="20"/>
      </w:rPr>
    </w:pPr>
    <w:r w:rsidRPr="00443021">
      <w:rPr>
        <w:sz w:val="20"/>
        <w:szCs w:val="20"/>
      </w:rPr>
      <w:t>Awarded by City &amp; Guilds</w:t>
    </w:r>
  </w:p>
  <w:p w:rsidR="00443021" w:rsidRPr="00443021" w:rsidRDefault="00443021" w:rsidP="00443021">
    <w:pPr>
      <w:pStyle w:val="Footer"/>
      <w:rPr>
        <w:sz w:val="20"/>
        <w:szCs w:val="20"/>
      </w:rPr>
    </w:pPr>
    <w:r w:rsidRPr="00443021">
      <w:rPr>
        <w:sz w:val="20"/>
        <w:szCs w:val="20"/>
      </w:rPr>
      <w:t>Learning through complex workplace activities</w:t>
    </w:r>
  </w:p>
  <w:p w:rsidR="00443021" w:rsidRPr="00443021" w:rsidRDefault="00443021" w:rsidP="00443021">
    <w:pPr>
      <w:pStyle w:val="Footer"/>
      <w:rPr>
        <w:sz w:val="20"/>
        <w:szCs w:val="20"/>
      </w:rPr>
    </w:pPr>
    <w:r w:rsidRPr="00443021">
      <w:rPr>
        <w:sz w:val="20"/>
        <w:szCs w:val="20"/>
      </w:rPr>
      <w:t>Version 1.0 (February 2016)</w:t>
    </w:r>
    <w:r w:rsidRPr="00443021">
      <w:rPr>
        <w:sz w:val="20"/>
        <w:szCs w:val="20"/>
      </w:rPr>
      <w:tab/>
    </w:r>
    <w:r w:rsidRPr="00443021">
      <w:rPr>
        <w:sz w:val="20"/>
        <w:szCs w:val="20"/>
      </w:rPr>
      <w:tab/>
    </w:r>
    <w:r w:rsidRPr="00443021">
      <w:rPr>
        <w:sz w:val="20"/>
        <w:szCs w:val="20"/>
      </w:rPr>
      <w:fldChar w:fldCharType="begin"/>
    </w:r>
    <w:r w:rsidRPr="00443021">
      <w:rPr>
        <w:sz w:val="20"/>
        <w:szCs w:val="20"/>
      </w:rPr>
      <w:instrText xml:space="preserve"> PAGE   \* MERGEFORMAT </w:instrText>
    </w:r>
    <w:r w:rsidRPr="00443021">
      <w:rPr>
        <w:sz w:val="20"/>
        <w:szCs w:val="20"/>
      </w:rPr>
      <w:fldChar w:fldCharType="separate"/>
    </w:r>
    <w:r w:rsidR="00D847F7">
      <w:rPr>
        <w:noProof/>
        <w:sz w:val="20"/>
        <w:szCs w:val="20"/>
      </w:rPr>
      <w:t>1</w:t>
    </w:r>
    <w:r w:rsidRPr="00443021">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EC3" w:rsidRDefault="00950EC3" w:rsidP="00443021">
      <w:r>
        <w:separator/>
      </w:r>
    </w:p>
  </w:footnote>
  <w:footnote w:type="continuationSeparator" w:id="0">
    <w:p w:rsidR="00950EC3" w:rsidRDefault="00950EC3" w:rsidP="00443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021" w:rsidRPr="00443021" w:rsidRDefault="00D847F7" w:rsidP="00D847F7">
    <w:pPr>
      <w:pStyle w:val="Header"/>
      <w:jc w:val="right"/>
      <w:rPr>
        <w:sz w:val="20"/>
        <w:szCs w:val="20"/>
      </w:rPr>
    </w:pPr>
    <w:r>
      <w:rPr>
        <w:noProof/>
        <w:lang w:eastAsia="en-GB"/>
      </w:rPr>
      <w:drawing>
        <wp:anchor distT="0" distB="0" distL="114300" distR="114300" simplePos="0" relativeHeight="251658240" behindDoc="0" locked="0" layoutInCell="1" allowOverlap="1">
          <wp:simplePos x="0" y="0"/>
          <wp:positionH relativeFrom="column">
            <wp:posOffset>4972050</wp:posOffset>
          </wp:positionH>
          <wp:positionV relativeFrom="page">
            <wp:posOffset>262890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520FE"/>
    <w:multiLevelType w:val="hybridMultilevel"/>
    <w:tmpl w:val="240A10FE"/>
    <w:lvl w:ilvl="0" w:tplc="D5B40570">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BBF"/>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7007"/>
    <w:rsid w:val="000B70CE"/>
    <w:rsid w:val="000C0065"/>
    <w:rsid w:val="000C0402"/>
    <w:rsid w:val="000C0516"/>
    <w:rsid w:val="000C0F51"/>
    <w:rsid w:val="000C1677"/>
    <w:rsid w:val="000C1B2F"/>
    <w:rsid w:val="000C236E"/>
    <w:rsid w:val="000C3479"/>
    <w:rsid w:val="000C456F"/>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142"/>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7779"/>
    <w:rsid w:val="00300276"/>
    <w:rsid w:val="0030033A"/>
    <w:rsid w:val="0030058D"/>
    <w:rsid w:val="00301B7F"/>
    <w:rsid w:val="003024CA"/>
    <w:rsid w:val="00303A9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7"/>
    <w:rsid w:val="00396C47"/>
    <w:rsid w:val="0039747A"/>
    <w:rsid w:val="00397D18"/>
    <w:rsid w:val="003A004E"/>
    <w:rsid w:val="003A0221"/>
    <w:rsid w:val="003A1BE6"/>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24F5"/>
    <w:rsid w:val="00403D03"/>
    <w:rsid w:val="0040470B"/>
    <w:rsid w:val="00407166"/>
    <w:rsid w:val="00407703"/>
    <w:rsid w:val="00410001"/>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11AB"/>
    <w:rsid w:val="004423C3"/>
    <w:rsid w:val="0044288B"/>
    <w:rsid w:val="00442A15"/>
    <w:rsid w:val="00443021"/>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90432"/>
    <w:rsid w:val="0049050D"/>
    <w:rsid w:val="00490DC5"/>
    <w:rsid w:val="00492314"/>
    <w:rsid w:val="00492943"/>
    <w:rsid w:val="0049340D"/>
    <w:rsid w:val="00493609"/>
    <w:rsid w:val="004938E5"/>
    <w:rsid w:val="00493E20"/>
    <w:rsid w:val="00494772"/>
    <w:rsid w:val="00495064"/>
    <w:rsid w:val="0049757D"/>
    <w:rsid w:val="004A07D6"/>
    <w:rsid w:val="004A1CCA"/>
    <w:rsid w:val="004A20F3"/>
    <w:rsid w:val="004A2B68"/>
    <w:rsid w:val="004A2CFD"/>
    <w:rsid w:val="004A2EBE"/>
    <w:rsid w:val="004A33E3"/>
    <w:rsid w:val="004A3657"/>
    <w:rsid w:val="004A3C40"/>
    <w:rsid w:val="004A6276"/>
    <w:rsid w:val="004B0CA9"/>
    <w:rsid w:val="004B441B"/>
    <w:rsid w:val="004B5359"/>
    <w:rsid w:val="004B6778"/>
    <w:rsid w:val="004C12B0"/>
    <w:rsid w:val="004C3CDA"/>
    <w:rsid w:val="004C3DE0"/>
    <w:rsid w:val="004C5928"/>
    <w:rsid w:val="004C5CEB"/>
    <w:rsid w:val="004C65AB"/>
    <w:rsid w:val="004D010C"/>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3BBF"/>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4E"/>
    <w:rsid w:val="00542675"/>
    <w:rsid w:val="00542CA1"/>
    <w:rsid w:val="005469CC"/>
    <w:rsid w:val="0055017D"/>
    <w:rsid w:val="005513D5"/>
    <w:rsid w:val="00551581"/>
    <w:rsid w:val="00552622"/>
    <w:rsid w:val="005542B4"/>
    <w:rsid w:val="00554BE0"/>
    <w:rsid w:val="00554C3C"/>
    <w:rsid w:val="00554E6E"/>
    <w:rsid w:val="00554F53"/>
    <w:rsid w:val="00556C9D"/>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3B87"/>
    <w:rsid w:val="00605D75"/>
    <w:rsid w:val="00606077"/>
    <w:rsid w:val="00606B3E"/>
    <w:rsid w:val="006079A0"/>
    <w:rsid w:val="0061053D"/>
    <w:rsid w:val="00610FF1"/>
    <w:rsid w:val="00611B49"/>
    <w:rsid w:val="00612FAB"/>
    <w:rsid w:val="00613B58"/>
    <w:rsid w:val="0061522B"/>
    <w:rsid w:val="00615420"/>
    <w:rsid w:val="00616EC3"/>
    <w:rsid w:val="006174CC"/>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683"/>
    <w:rsid w:val="00635043"/>
    <w:rsid w:val="006361C4"/>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5B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B7C2D"/>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CD0"/>
    <w:rsid w:val="0071268B"/>
    <w:rsid w:val="00713830"/>
    <w:rsid w:val="00714312"/>
    <w:rsid w:val="007143C3"/>
    <w:rsid w:val="00714F8E"/>
    <w:rsid w:val="00715A2E"/>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FD0"/>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5BA5"/>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0EC3"/>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34D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3F7A"/>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07DAC"/>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4A5B"/>
    <w:rsid w:val="00B26312"/>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54B4"/>
    <w:rsid w:val="00C8571F"/>
    <w:rsid w:val="00C866A4"/>
    <w:rsid w:val="00C86B7C"/>
    <w:rsid w:val="00C87224"/>
    <w:rsid w:val="00C87BB8"/>
    <w:rsid w:val="00C87CB5"/>
    <w:rsid w:val="00C87E0A"/>
    <w:rsid w:val="00C91363"/>
    <w:rsid w:val="00C922A7"/>
    <w:rsid w:val="00C93C04"/>
    <w:rsid w:val="00C93D4B"/>
    <w:rsid w:val="00C94C72"/>
    <w:rsid w:val="00C94D05"/>
    <w:rsid w:val="00C9645C"/>
    <w:rsid w:val="00C965E4"/>
    <w:rsid w:val="00C966E4"/>
    <w:rsid w:val="00C967C5"/>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0A03"/>
    <w:rsid w:val="00CD1B4F"/>
    <w:rsid w:val="00CD44D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0CB3"/>
    <w:rsid w:val="00D71404"/>
    <w:rsid w:val="00D7334B"/>
    <w:rsid w:val="00D738E7"/>
    <w:rsid w:val="00D7525D"/>
    <w:rsid w:val="00D75E9A"/>
    <w:rsid w:val="00D75EB5"/>
    <w:rsid w:val="00D762B4"/>
    <w:rsid w:val="00D764A6"/>
    <w:rsid w:val="00D80906"/>
    <w:rsid w:val="00D80AC4"/>
    <w:rsid w:val="00D80C08"/>
    <w:rsid w:val="00D847F7"/>
    <w:rsid w:val="00D84A43"/>
    <w:rsid w:val="00D90A40"/>
    <w:rsid w:val="00D92A86"/>
    <w:rsid w:val="00D93537"/>
    <w:rsid w:val="00D93BFE"/>
    <w:rsid w:val="00D93C1D"/>
    <w:rsid w:val="00D94AA2"/>
    <w:rsid w:val="00D94B34"/>
    <w:rsid w:val="00D961DC"/>
    <w:rsid w:val="00DA0F0C"/>
    <w:rsid w:val="00DA16C2"/>
    <w:rsid w:val="00DA2F26"/>
    <w:rsid w:val="00DA46E3"/>
    <w:rsid w:val="00DA59A1"/>
    <w:rsid w:val="00DA5B67"/>
    <w:rsid w:val="00DB2C99"/>
    <w:rsid w:val="00DB4E6A"/>
    <w:rsid w:val="00DB69B0"/>
    <w:rsid w:val="00DB756D"/>
    <w:rsid w:val="00DC05E4"/>
    <w:rsid w:val="00DC211F"/>
    <w:rsid w:val="00DC2AF2"/>
    <w:rsid w:val="00DC2AFE"/>
    <w:rsid w:val="00DC5D1D"/>
    <w:rsid w:val="00DD0C73"/>
    <w:rsid w:val="00DD18CB"/>
    <w:rsid w:val="00DD19EF"/>
    <w:rsid w:val="00DD2934"/>
    <w:rsid w:val="00DD2987"/>
    <w:rsid w:val="00DD2A92"/>
    <w:rsid w:val="00DD3351"/>
    <w:rsid w:val="00DD3779"/>
    <w:rsid w:val="00DD3D15"/>
    <w:rsid w:val="00DD45A9"/>
    <w:rsid w:val="00DD4E91"/>
    <w:rsid w:val="00DD4F78"/>
    <w:rsid w:val="00DD4FFC"/>
    <w:rsid w:val="00DD57C0"/>
    <w:rsid w:val="00DD612A"/>
    <w:rsid w:val="00DD6458"/>
    <w:rsid w:val="00DD6863"/>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2920"/>
    <w:rsid w:val="00E233C6"/>
    <w:rsid w:val="00E23B49"/>
    <w:rsid w:val="00E2431F"/>
    <w:rsid w:val="00E254C3"/>
    <w:rsid w:val="00E26022"/>
    <w:rsid w:val="00E27658"/>
    <w:rsid w:val="00E3249C"/>
    <w:rsid w:val="00E32A98"/>
    <w:rsid w:val="00E34C78"/>
    <w:rsid w:val="00E35214"/>
    <w:rsid w:val="00E35D6E"/>
    <w:rsid w:val="00E36B37"/>
    <w:rsid w:val="00E37DBE"/>
    <w:rsid w:val="00E408B7"/>
    <w:rsid w:val="00E40DC9"/>
    <w:rsid w:val="00E41676"/>
    <w:rsid w:val="00E41F51"/>
    <w:rsid w:val="00E42448"/>
    <w:rsid w:val="00E4399A"/>
    <w:rsid w:val="00E44AFC"/>
    <w:rsid w:val="00E45A65"/>
    <w:rsid w:val="00E466EB"/>
    <w:rsid w:val="00E47174"/>
    <w:rsid w:val="00E4768F"/>
    <w:rsid w:val="00E501B3"/>
    <w:rsid w:val="00E5070B"/>
    <w:rsid w:val="00E50F75"/>
    <w:rsid w:val="00E51D9D"/>
    <w:rsid w:val="00E5210E"/>
    <w:rsid w:val="00E540EB"/>
    <w:rsid w:val="00E56BF6"/>
    <w:rsid w:val="00E57792"/>
    <w:rsid w:val="00E604C1"/>
    <w:rsid w:val="00E60D88"/>
    <w:rsid w:val="00E61222"/>
    <w:rsid w:val="00E64000"/>
    <w:rsid w:val="00E644CB"/>
    <w:rsid w:val="00E66379"/>
    <w:rsid w:val="00E703B1"/>
    <w:rsid w:val="00E7083A"/>
    <w:rsid w:val="00E71F83"/>
    <w:rsid w:val="00E72752"/>
    <w:rsid w:val="00E72DFB"/>
    <w:rsid w:val="00E744E7"/>
    <w:rsid w:val="00E76491"/>
    <w:rsid w:val="00E76637"/>
    <w:rsid w:val="00E7712B"/>
    <w:rsid w:val="00E803DE"/>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EA5"/>
    <w:rsid w:val="00EB6FE6"/>
    <w:rsid w:val="00EB75E8"/>
    <w:rsid w:val="00EC0A6D"/>
    <w:rsid w:val="00EC0C5F"/>
    <w:rsid w:val="00EC1690"/>
    <w:rsid w:val="00EC1E02"/>
    <w:rsid w:val="00EC3751"/>
    <w:rsid w:val="00EC3876"/>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E82"/>
    <w:rsid w:val="00EE68C5"/>
    <w:rsid w:val="00EE695A"/>
    <w:rsid w:val="00EE6A9A"/>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642"/>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27C1"/>
    <w:rsid w:val="00F832DB"/>
    <w:rsid w:val="00F85031"/>
    <w:rsid w:val="00F857DB"/>
    <w:rsid w:val="00F86053"/>
    <w:rsid w:val="00F8641D"/>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FAC"/>
    <w:rsid w:val="00FE4AC7"/>
    <w:rsid w:val="00FE4F62"/>
    <w:rsid w:val="00FE5B7E"/>
    <w:rsid w:val="00FE5D07"/>
    <w:rsid w:val="00FE6905"/>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427885C-25C3-4588-B7C9-C54CDC4E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BBF"/>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F3BBF"/>
    <w:pPr>
      <w:tabs>
        <w:tab w:val="center" w:pos="4153"/>
        <w:tab w:val="right" w:pos="8306"/>
      </w:tabs>
    </w:pPr>
  </w:style>
  <w:style w:type="character" w:customStyle="1" w:styleId="HeaderChar">
    <w:name w:val="Header Char"/>
    <w:basedOn w:val="DefaultParagraphFont"/>
    <w:link w:val="Header"/>
    <w:uiPriority w:val="99"/>
    <w:locked/>
    <w:rsid w:val="004F3BBF"/>
    <w:rPr>
      <w:rFonts w:ascii="Arial" w:hAnsi="Arial" w:cs="Arial"/>
      <w:sz w:val="22"/>
      <w:szCs w:val="22"/>
      <w:lang w:val="en-GB" w:eastAsia="en-US"/>
    </w:rPr>
  </w:style>
  <w:style w:type="paragraph" w:customStyle="1" w:styleId="TableText">
    <w:name w:val="Table Text"/>
    <w:basedOn w:val="Normal"/>
    <w:uiPriority w:val="99"/>
    <w:semiHidden/>
    <w:rsid w:val="004F3BBF"/>
    <w:pPr>
      <w:spacing w:before="120" w:after="170" w:line="240" w:lineRule="atLeast"/>
      <w:jc w:val="left"/>
    </w:pPr>
    <w:rPr>
      <w:sz w:val="20"/>
      <w:szCs w:val="20"/>
    </w:rPr>
  </w:style>
  <w:style w:type="paragraph" w:customStyle="1" w:styleId="TableColumnHeader">
    <w:name w:val="Table Column Header"/>
    <w:basedOn w:val="TableText"/>
    <w:uiPriority w:val="99"/>
    <w:semiHidden/>
    <w:rsid w:val="004F3BBF"/>
    <w:rPr>
      <w:b/>
      <w:bCs/>
    </w:rPr>
  </w:style>
  <w:style w:type="character" w:styleId="CommentReference">
    <w:name w:val="annotation reference"/>
    <w:basedOn w:val="DefaultParagraphFont"/>
    <w:uiPriority w:val="99"/>
    <w:semiHidden/>
    <w:rsid w:val="00207142"/>
    <w:rPr>
      <w:sz w:val="16"/>
      <w:szCs w:val="16"/>
    </w:rPr>
  </w:style>
  <w:style w:type="paragraph" w:styleId="CommentText">
    <w:name w:val="annotation text"/>
    <w:basedOn w:val="Normal"/>
    <w:link w:val="CommentTextChar"/>
    <w:uiPriority w:val="99"/>
    <w:semiHidden/>
    <w:rsid w:val="00207142"/>
    <w:pPr>
      <w:jc w:val="left"/>
    </w:pPr>
    <w:rPr>
      <w:sz w:val="20"/>
      <w:szCs w:val="20"/>
    </w:rPr>
  </w:style>
  <w:style w:type="character" w:customStyle="1" w:styleId="CommentTextChar">
    <w:name w:val="Comment Text Char"/>
    <w:basedOn w:val="DefaultParagraphFont"/>
    <w:link w:val="CommentText"/>
    <w:uiPriority w:val="99"/>
    <w:semiHidden/>
    <w:locked/>
    <w:rsid w:val="00207142"/>
    <w:rPr>
      <w:sz w:val="20"/>
      <w:szCs w:val="20"/>
      <w:lang w:val="x-none" w:eastAsia="en-US"/>
    </w:rPr>
  </w:style>
  <w:style w:type="paragraph" w:styleId="BalloonText">
    <w:name w:val="Balloon Text"/>
    <w:basedOn w:val="Normal"/>
    <w:link w:val="BalloonTextChar"/>
    <w:uiPriority w:val="99"/>
    <w:semiHidden/>
    <w:rsid w:val="0020714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7142"/>
    <w:rPr>
      <w:rFonts w:ascii="Tahoma" w:hAnsi="Tahoma" w:cs="Tahoma"/>
      <w:sz w:val="16"/>
      <w:szCs w:val="16"/>
      <w:lang w:val="x-none" w:eastAsia="en-US"/>
    </w:rPr>
  </w:style>
  <w:style w:type="paragraph" w:styleId="Footer">
    <w:name w:val="footer"/>
    <w:basedOn w:val="Normal"/>
    <w:link w:val="FooterChar"/>
    <w:uiPriority w:val="99"/>
    <w:unhideWhenUsed/>
    <w:rsid w:val="00443021"/>
    <w:pPr>
      <w:tabs>
        <w:tab w:val="center" w:pos="4513"/>
        <w:tab w:val="right" w:pos="9026"/>
      </w:tabs>
    </w:pPr>
  </w:style>
  <w:style w:type="character" w:customStyle="1" w:styleId="FooterChar">
    <w:name w:val="Footer Char"/>
    <w:basedOn w:val="DefaultParagraphFont"/>
    <w:link w:val="Footer"/>
    <w:uiPriority w:val="99"/>
    <w:rsid w:val="00443021"/>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s>
    </j5a7449248d447e983365f9ccc7bf26f>
    <KpiDescription xmlns="http://schemas.microsoft.com/sharepoint/v3" xsi:nil="true"/>
    <TaxCatchAll xmlns="5f8ea682-3a42-454b-8035-422047e146b2">
      <Value>751</Value>
      <Value>616</Value>
      <Value>109</Value>
      <Value>614</Value>
      <Value>613</Value>
      <Value>612</Value>
      <Value>611</Value>
      <Value>610</Value>
      <Value>609</Value>
      <Value>608</Value>
      <Value>607</Value>
      <Value>199</Value>
      <Value>615</Value>
      <Value>764</Value>
      <Value>110</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8607-532</TermName>
          <TermId xmlns="http://schemas.microsoft.com/office/infopath/2007/PartnerControls">5ea14b42-fc36-4189-9b6d-7be351087a7a</TermId>
        </TermInfo>
        <TermInfo xmlns="http://schemas.microsoft.com/office/infopath/2007/PartnerControls">
          <TermName xmlns="http://schemas.microsoft.com/office/infopath/2007/PartnerControls">8605-532</TermName>
          <TermId xmlns="http://schemas.microsoft.com/office/infopath/2007/PartnerControls">5c9c8e2f-c272-4600-8991-eaca5a748f0c</TermId>
        </TermInfo>
      </Terms>
    </f4e0e0febf844675a45068bb85642fb2>
    <ILM_x0020_Content_x0020_Type xmlns="5f8ea682-3a42-454b-8035-422047e146b2">Units</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s>
    </kb5530885391492bb408a8b4151064ea>
    <Qualification xmlns="5f8ea682-3a42-454b-8035-422047e146b2">
      <Value>VRQ</Value>
    </Qualification>
    <Level xmlns="5f8ea682-3a42-454b-8035-422047e146b2">5</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its" ma:contentTypeID="0x010100AEAF307ED83CE94ABF51354CE85ADD6A00F7C730CDC7FCC74382B2DAEA7327E707" ma:contentTypeVersion="4" ma:contentTypeDescription="" ma:contentTypeScope="" ma:versionID="6cbbb1c3da66cbe6fcdd553aa2ea791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951D7A-3963-4349-AD1E-4D5DD75FBD91}">
  <ds:schemaRefs>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5f8ea682-3a42-454b-8035-422047e146b2"/>
    <ds:schemaRef ds:uri="http://schemas.microsoft.com/sharepoint/v3"/>
    <ds:schemaRef ds:uri="http://www.w3.org/XML/1998/namespace"/>
  </ds:schemaRefs>
</ds:datastoreItem>
</file>

<file path=customXml/itemProps2.xml><?xml version="1.0" encoding="utf-8"?>
<ds:datastoreItem xmlns:ds="http://schemas.openxmlformats.org/officeDocument/2006/customXml" ds:itemID="{B772B6BB-D5A0-4D3E-A520-8D1CFCA83A75}">
  <ds:schemaRefs>
    <ds:schemaRef ds:uri="http://schemas.microsoft.com/sharepoint/v3/contenttype/forms"/>
  </ds:schemaRefs>
</ds:datastoreItem>
</file>

<file path=customXml/itemProps3.xml><?xml version="1.0" encoding="utf-8"?>
<ds:datastoreItem xmlns:ds="http://schemas.openxmlformats.org/officeDocument/2006/customXml" ds:itemID="{8DEB6C41-BC8D-4C8B-BFD5-D8C4A77B5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Learning Through Complex Workplace Activities </vt:lpstr>
    </vt:vector>
  </TitlesOfParts>
  <Company>City &amp; Guilds</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Through Complex Workplace Activities</dc:title>
  <dc:creator>shalinis</dc:creator>
  <cp:lastModifiedBy>Jurgita Baleviciute</cp:lastModifiedBy>
  <cp:revision>2</cp:revision>
  <dcterms:created xsi:type="dcterms:W3CDTF">2017-01-06T16:58:00Z</dcterms:created>
  <dcterms:modified xsi:type="dcterms:W3CDTF">2017-01-06T16:58:00Z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0x010100AEAF307ED83CE94ABF51354CE85ADD6A00F7C730CDC7FCC74382B2DAEA7327E707</vt:lpwstr>
  </property>
  <property fmtid="{D5CDD505-2E9C-101B-9397-08002B2CF9AE}" pid="3" name="Units">
    <vt:lpwstr>751;#8607-532|5ea14b42-fc36-4189-9b6d-7be351087a7a;#764;#8605-532|5c9c8e2f-c272-4600-8991-eaca5a748f0c</vt:lpwstr>
  </property>
  <property fmtid="{D5CDD505-2E9C-101B-9397-08002B2CF9AE}" pid="4" name="Family Code">
    <vt:lpwstr>607;#8607|acb670ad-aa6c-4fef-b9f4-07a23eb97a39;#109;#8605|4ca9d4f6-eb3a-4a12-baaa-e0e314869f84</vt:lpwstr>
  </property>
  <property fmtid="{D5CDD505-2E9C-101B-9397-08002B2CF9AE}" pid="5" name="PoS">
    <vt:lpwstr>608;#8607-11|f2c3b783-6ac6-4a06-9834-dcd3aa060200;#609;#8607-13|bebbbd6a-86fc-437d-a6cf-4fb19eb73992;#610;#8607-14|28d88b4f-8bcf-438d-b653-8e5f3bf797f7;#611;#8607-21|5acf5b43-5e2f-4004-842a-c827a7ec39de;#612;#8607-22|cacb426f-19a1-49e0-8bec-49a0ba7f82b5;#</vt:lpwstr>
  </property>
</Properties>
</file>