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9708" w14:textId="4DE9BFD0" w:rsidR="0001492C" w:rsidRDefault="00572A97" w:rsidP="008D6E84">
      <w:pPr>
        <w:pStyle w:val="ILMtabletext2017"/>
        <w:pBdr>
          <w:bottom w:val="single" w:sz="6" w:space="1" w:color="auto"/>
        </w:pBdr>
      </w:pPr>
      <w:r>
        <w:rPr>
          <w:noProof/>
          <w:lang w:eastAsia="en-GB"/>
        </w:rPr>
        <w:drawing>
          <wp:anchor distT="0" distB="0" distL="114300" distR="114300" simplePos="0" relativeHeight="251663360" behindDoc="0" locked="0" layoutInCell="1" allowOverlap="1" wp14:anchorId="1B707B49" wp14:editId="6CF4ECA2">
            <wp:simplePos x="0" y="0"/>
            <wp:positionH relativeFrom="margin">
              <wp:posOffset>5076825</wp:posOffset>
            </wp:positionH>
            <wp:positionV relativeFrom="topMargin">
              <wp:align>bottom</wp:align>
            </wp:positionV>
            <wp:extent cx="1104265" cy="66802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M_Logo_No Strapline_RGB.jpg"/>
                    <pic:cNvPicPr/>
                  </pic:nvPicPr>
                  <pic:blipFill>
                    <a:blip r:embed="rId11">
                      <a:extLst>
                        <a:ext uri="{28A0092B-C50C-407E-A947-70E740481C1C}">
                          <a14:useLocalDpi xmlns:a14="http://schemas.microsoft.com/office/drawing/2010/main" val="0"/>
                        </a:ext>
                      </a:extLst>
                    </a:blip>
                    <a:stretch>
                      <a:fillRect/>
                    </a:stretch>
                  </pic:blipFill>
                  <pic:spPr>
                    <a:xfrm>
                      <a:off x="0" y="0"/>
                      <a:ext cx="1104265" cy="668020"/>
                    </a:xfrm>
                    <a:prstGeom prst="rect">
                      <a:avLst/>
                    </a:prstGeom>
                  </pic:spPr>
                </pic:pic>
              </a:graphicData>
            </a:graphic>
            <wp14:sizeRelH relativeFrom="page">
              <wp14:pctWidth>0</wp14:pctWidth>
            </wp14:sizeRelH>
            <wp14:sizeRelV relativeFrom="page">
              <wp14:pctHeight>0</wp14:pctHeight>
            </wp14:sizeRelV>
          </wp:anchor>
        </w:drawing>
      </w:r>
    </w:p>
    <w:p w14:paraId="55D55590" w14:textId="77777777" w:rsidR="00046DD8" w:rsidRDefault="00046DD8" w:rsidP="009F4E95">
      <w:pPr>
        <w:rPr>
          <w:rFonts w:ascii="Bitter" w:hAnsi="Bitter"/>
          <w:b/>
          <w:sz w:val="48"/>
          <w:szCs w:val="48"/>
        </w:rPr>
      </w:pPr>
    </w:p>
    <w:p w14:paraId="538925C4" w14:textId="0669F4DC" w:rsidR="00DC5E3E" w:rsidRPr="001739A5" w:rsidRDefault="00DC5E3E" w:rsidP="009F4E95">
      <w:pPr>
        <w:rPr>
          <w:rFonts w:ascii="Bitter" w:hAnsi="Bitter"/>
          <w:b/>
          <w:sz w:val="48"/>
          <w:szCs w:val="48"/>
        </w:rPr>
      </w:pPr>
    </w:p>
    <w:tbl>
      <w:tblPr>
        <w:tblStyle w:val="LightList-Accent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06"/>
      </w:tblGrid>
      <w:tr w:rsidR="00F5759E" w:rsidRPr="00F16951" w14:paraId="73247A5F" w14:textId="77777777" w:rsidTr="00F575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6" w:type="dxa"/>
            <w:shd w:val="clear" w:color="auto" w:fill="FEF4CD"/>
          </w:tcPr>
          <w:p w14:paraId="1FED7169" w14:textId="270C3499" w:rsidR="00F5759E" w:rsidRPr="00F16951" w:rsidRDefault="000F39F9" w:rsidP="009F4E95">
            <w:pPr>
              <w:rPr>
                <w:sz w:val="72"/>
                <w:szCs w:val="48"/>
              </w:rPr>
            </w:pPr>
            <w:r>
              <w:rPr>
                <w:sz w:val="72"/>
                <w:szCs w:val="48"/>
              </w:rPr>
              <w:t xml:space="preserve">Part A - </w:t>
            </w:r>
            <w:r w:rsidR="004E0191" w:rsidRPr="00F16951">
              <w:rPr>
                <w:sz w:val="72"/>
                <w:szCs w:val="48"/>
              </w:rPr>
              <w:t>Supporting Notes for ILM VRQs</w:t>
            </w:r>
          </w:p>
        </w:tc>
      </w:tr>
    </w:tbl>
    <w:p w14:paraId="18A0F318" w14:textId="77777777" w:rsidR="00DC5E3E" w:rsidRPr="00F16951" w:rsidRDefault="00DC5E3E" w:rsidP="009F4E95">
      <w:pPr>
        <w:rPr>
          <w:b/>
          <w:sz w:val="48"/>
          <w:szCs w:val="48"/>
        </w:rPr>
      </w:pPr>
    </w:p>
    <w:p w14:paraId="7FF0CD39" w14:textId="79E11832" w:rsidR="004E7B9B" w:rsidRPr="00F024E5" w:rsidRDefault="00097339" w:rsidP="00F024E5">
      <w:pPr>
        <w:pStyle w:val="Reporttitlesubhead2017"/>
        <w:tabs>
          <w:tab w:val="clear" w:pos="2694"/>
          <w:tab w:val="right" w:pos="9360"/>
        </w:tabs>
        <w:rPr>
          <w:sz w:val="22"/>
          <w:szCs w:val="22"/>
        </w:rPr>
      </w:pPr>
      <w:r>
        <w:rPr>
          <w:rFonts w:ascii="Arial" w:hAnsi="Arial"/>
          <w:sz w:val="22"/>
          <w:szCs w:val="22"/>
        </w:rPr>
        <w:t>March</w:t>
      </w:r>
      <w:r w:rsidR="009F00C6" w:rsidRPr="00F16951">
        <w:rPr>
          <w:rFonts w:ascii="Arial" w:hAnsi="Arial"/>
          <w:sz w:val="22"/>
          <w:szCs w:val="22"/>
        </w:rPr>
        <w:t xml:space="preserve"> 2021</w:t>
      </w:r>
      <w:r w:rsidR="00046DD8" w:rsidRPr="00F16951">
        <w:rPr>
          <w:rFonts w:ascii="Arial" w:hAnsi="Arial"/>
          <w:sz w:val="22"/>
          <w:szCs w:val="22"/>
        </w:rPr>
        <w:t xml:space="preserve"> Version </w:t>
      </w:r>
      <w:r w:rsidR="005F0469" w:rsidRPr="00F16951">
        <w:rPr>
          <w:rFonts w:ascii="Arial" w:hAnsi="Arial"/>
          <w:sz w:val="22"/>
          <w:szCs w:val="22"/>
        </w:rPr>
        <w:t>2.3</w:t>
      </w:r>
      <w:r w:rsidR="008F5F69">
        <w:rPr>
          <w:sz w:val="22"/>
          <w:szCs w:val="22"/>
        </w:rPr>
        <w:tab/>
      </w:r>
    </w:p>
    <w:p w14:paraId="3F72C423" w14:textId="005C9436" w:rsidR="002E17BC" w:rsidRDefault="002E17BC">
      <w:pPr>
        <w:tabs>
          <w:tab w:val="clear" w:pos="2694"/>
        </w:tabs>
        <w:spacing w:before="0" w:after="0" w:line="240" w:lineRule="auto"/>
        <w:rPr>
          <w:rFonts w:ascii="Bitter" w:hAnsi="Bitter"/>
          <w:color w:val="FD8209" w:themeColor="accent2"/>
          <w:sz w:val="32"/>
          <w:szCs w:val="28"/>
        </w:rPr>
      </w:pPr>
      <w:r>
        <w:rPr>
          <w:rFonts w:ascii="Bitter" w:hAnsi="Bitter"/>
          <w:color w:val="FD8209" w:themeColor="accent2"/>
          <w:sz w:val="32"/>
          <w:szCs w:val="28"/>
        </w:rPr>
        <w:br w:type="page"/>
      </w:r>
    </w:p>
    <w:tbl>
      <w:tblPr>
        <w:tblW w:w="0" w:type="auto"/>
        <w:tblLayout w:type="fixed"/>
        <w:tblLook w:val="01E0" w:firstRow="1" w:lastRow="1" w:firstColumn="1" w:lastColumn="1" w:noHBand="0" w:noVBand="0"/>
      </w:tblPr>
      <w:tblGrid>
        <w:gridCol w:w="2694"/>
        <w:gridCol w:w="3969"/>
        <w:gridCol w:w="2268"/>
      </w:tblGrid>
      <w:tr w:rsidR="00120C44" w:rsidRPr="00F16951" w14:paraId="73177820" w14:textId="77777777" w:rsidTr="00B153F6">
        <w:trPr>
          <w:trHeight w:val="466"/>
        </w:trPr>
        <w:tc>
          <w:tcPr>
            <w:tcW w:w="2694" w:type="dxa"/>
            <w:tcBorders>
              <w:right w:val="single" w:sz="48" w:space="0" w:color="FFFFFF"/>
            </w:tcBorders>
            <w:shd w:val="clear" w:color="auto" w:fill="FD8209" w:themeFill="accent2"/>
            <w:vAlign w:val="center"/>
          </w:tcPr>
          <w:p w14:paraId="211C9322" w14:textId="77777777" w:rsidR="00120C44" w:rsidRPr="00F16951" w:rsidRDefault="00120C44" w:rsidP="003D4DF9">
            <w:pPr>
              <w:pStyle w:val="ILMTableHeader2017White"/>
              <w:tabs>
                <w:tab w:val="left" w:pos="237"/>
              </w:tabs>
              <w:rPr>
                <w:rFonts w:ascii="Arial" w:hAnsi="Arial"/>
                <w:szCs w:val="22"/>
              </w:rPr>
            </w:pPr>
            <w:r w:rsidRPr="00F16951">
              <w:rPr>
                <w:rFonts w:ascii="Arial" w:hAnsi="Arial"/>
                <w:szCs w:val="22"/>
              </w:rPr>
              <w:t>Version and date</w:t>
            </w:r>
          </w:p>
        </w:tc>
        <w:tc>
          <w:tcPr>
            <w:tcW w:w="3969" w:type="dxa"/>
            <w:tcBorders>
              <w:left w:val="single" w:sz="48" w:space="0" w:color="FFFFFF"/>
              <w:right w:val="single" w:sz="48" w:space="0" w:color="FFFFFF"/>
            </w:tcBorders>
            <w:shd w:val="clear" w:color="auto" w:fill="FD8209" w:themeFill="accent2"/>
            <w:vAlign w:val="center"/>
          </w:tcPr>
          <w:p w14:paraId="60453D3E" w14:textId="77777777" w:rsidR="00120C44" w:rsidRPr="00F16951" w:rsidRDefault="00120C44" w:rsidP="00B5366F">
            <w:pPr>
              <w:pStyle w:val="ILMTableHeader2017White"/>
              <w:rPr>
                <w:rFonts w:ascii="Arial" w:hAnsi="Arial"/>
                <w:szCs w:val="22"/>
              </w:rPr>
            </w:pPr>
            <w:r w:rsidRPr="00F16951">
              <w:rPr>
                <w:rFonts w:ascii="Arial" w:hAnsi="Arial"/>
                <w:szCs w:val="22"/>
              </w:rPr>
              <w:t>Change detail</w:t>
            </w:r>
          </w:p>
        </w:tc>
        <w:tc>
          <w:tcPr>
            <w:tcW w:w="2268" w:type="dxa"/>
            <w:tcBorders>
              <w:left w:val="single" w:sz="48" w:space="0" w:color="FFFFFF"/>
            </w:tcBorders>
            <w:shd w:val="clear" w:color="auto" w:fill="FD8209" w:themeFill="accent2"/>
            <w:vAlign w:val="center"/>
          </w:tcPr>
          <w:p w14:paraId="5B4B4EB6" w14:textId="77777777" w:rsidR="00120C44" w:rsidRPr="00F16951" w:rsidRDefault="00120C44" w:rsidP="00B5366F">
            <w:pPr>
              <w:pStyle w:val="ILMTableHeader2017White"/>
              <w:rPr>
                <w:rFonts w:ascii="Arial" w:hAnsi="Arial"/>
                <w:szCs w:val="22"/>
              </w:rPr>
            </w:pPr>
            <w:r w:rsidRPr="00F16951">
              <w:rPr>
                <w:rFonts w:ascii="Arial" w:hAnsi="Arial"/>
                <w:szCs w:val="22"/>
              </w:rPr>
              <w:t>Section</w:t>
            </w:r>
          </w:p>
        </w:tc>
      </w:tr>
      <w:tr w:rsidR="00120C44" w:rsidRPr="00F16951" w14:paraId="3D1BF963" w14:textId="77777777" w:rsidTr="00B153F6">
        <w:trPr>
          <w:trHeight w:val="500"/>
        </w:trPr>
        <w:tc>
          <w:tcPr>
            <w:tcW w:w="2694" w:type="dxa"/>
            <w:tcBorders>
              <w:bottom w:val="single" w:sz="4" w:space="0" w:color="auto"/>
              <w:right w:val="single" w:sz="48" w:space="0" w:color="FFFFFF"/>
            </w:tcBorders>
            <w:shd w:val="clear" w:color="auto" w:fill="auto"/>
          </w:tcPr>
          <w:p w14:paraId="666865EC" w14:textId="545BC32B" w:rsidR="00120C44" w:rsidRPr="00F16951" w:rsidRDefault="00120C44" w:rsidP="004E0191">
            <w:pPr>
              <w:pStyle w:val="ILMtabletext2017"/>
              <w:rPr>
                <w:rFonts w:ascii="Arial" w:hAnsi="Arial"/>
                <w:szCs w:val="22"/>
              </w:rPr>
            </w:pPr>
            <w:r w:rsidRPr="00F16951">
              <w:rPr>
                <w:rFonts w:ascii="Arial" w:hAnsi="Arial"/>
                <w:szCs w:val="22"/>
              </w:rPr>
              <w:t>1.</w:t>
            </w:r>
            <w:r w:rsidR="00A51151" w:rsidRPr="00F16951">
              <w:rPr>
                <w:rFonts w:ascii="Arial" w:hAnsi="Arial"/>
                <w:szCs w:val="22"/>
              </w:rPr>
              <w:t>0</w:t>
            </w:r>
            <w:r w:rsidRPr="00F16951">
              <w:rPr>
                <w:rFonts w:ascii="Arial" w:hAnsi="Arial"/>
                <w:szCs w:val="22"/>
              </w:rPr>
              <w:t xml:space="preserve"> </w:t>
            </w:r>
          </w:p>
        </w:tc>
        <w:tc>
          <w:tcPr>
            <w:tcW w:w="3969" w:type="dxa"/>
            <w:tcBorders>
              <w:left w:val="single" w:sz="48" w:space="0" w:color="FFFFFF"/>
              <w:bottom w:val="single" w:sz="4" w:space="0" w:color="auto"/>
              <w:right w:val="single" w:sz="48" w:space="0" w:color="FFFFFF"/>
            </w:tcBorders>
            <w:shd w:val="clear" w:color="auto" w:fill="auto"/>
          </w:tcPr>
          <w:p w14:paraId="4E1B0A24" w14:textId="5F4D6356" w:rsidR="00120C44" w:rsidRPr="00F16951" w:rsidRDefault="00F27A90" w:rsidP="00B5366F">
            <w:pPr>
              <w:pStyle w:val="ILMtabletext2017"/>
              <w:rPr>
                <w:rFonts w:ascii="Arial" w:hAnsi="Arial"/>
                <w:szCs w:val="22"/>
              </w:rPr>
            </w:pPr>
            <w:r w:rsidRPr="00F16951">
              <w:rPr>
                <w:rFonts w:ascii="Arial" w:hAnsi="Arial"/>
                <w:szCs w:val="22"/>
              </w:rPr>
              <w:t>Document</w:t>
            </w:r>
            <w:r w:rsidR="00A51151" w:rsidRPr="00F16951">
              <w:rPr>
                <w:rFonts w:ascii="Arial" w:hAnsi="Arial"/>
                <w:szCs w:val="22"/>
              </w:rPr>
              <w:t xml:space="preserve"> created</w:t>
            </w:r>
          </w:p>
        </w:tc>
        <w:tc>
          <w:tcPr>
            <w:tcW w:w="2268" w:type="dxa"/>
            <w:tcBorders>
              <w:left w:val="single" w:sz="48" w:space="0" w:color="FFFFFF"/>
              <w:bottom w:val="single" w:sz="4" w:space="0" w:color="auto"/>
            </w:tcBorders>
            <w:shd w:val="clear" w:color="auto" w:fill="auto"/>
          </w:tcPr>
          <w:p w14:paraId="668FFE4F" w14:textId="7718EC2C" w:rsidR="00120C44" w:rsidRPr="00F16951" w:rsidRDefault="00A42CE0" w:rsidP="00A42CE0">
            <w:pPr>
              <w:pStyle w:val="ILMtabletext2017"/>
              <w:ind w:left="0"/>
              <w:rPr>
                <w:rFonts w:ascii="Arial" w:hAnsi="Arial"/>
                <w:szCs w:val="22"/>
              </w:rPr>
            </w:pPr>
            <w:r w:rsidRPr="00F16951">
              <w:rPr>
                <w:rFonts w:ascii="Arial" w:hAnsi="Arial"/>
                <w:szCs w:val="22"/>
              </w:rPr>
              <w:t>All</w:t>
            </w:r>
          </w:p>
        </w:tc>
      </w:tr>
      <w:tr w:rsidR="00B153F6" w:rsidRPr="00F16951" w14:paraId="2FA8E3BD" w14:textId="77777777" w:rsidTr="006A2091">
        <w:trPr>
          <w:trHeight w:val="500"/>
        </w:trPr>
        <w:tc>
          <w:tcPr>
            <w:tcW w:w="2694" w:type="dxa"/>
            <w:tcBorders>
              <w:top w:val="single" w:sz="4" w:space="0" w:color="auto"/>
              <w:bottom w:val="single" w:sz="4" w:space="0" w:color="auto"/>
              <w:right w:val="single" w:sz="48" w:space="0" w:color="FFFFFF"/>
            </w:tcBorders>
            <w:shd w:val="clear" w:color="auto" w:fill="auto"/>
          </w:tcPr>
          <w:p w14:paraId="3DE9049A" w14:textId="68C5564C" w:rsidR="00B153F6" w:rsidRPr="00F16951" w:rsidRDefault="00046DD8" w:rsidP="001739A5">
            <w:pPr>
              <w:pStyle w:val="ILMtabletext2017"/>
              <w:rPr>
                <w:rFonts w:ascii="Arial" w:hAnsi="Arial"/>
                <w:szCs w:val="22"/>
              </w:rPr>
            </w:pPr>
            <w:r w:rsidRPr="00F16951">
              <w:rPr>
                <w:rFonts w:ascii="Arial" w:hAnsi="Arial"/>
                <w:szCs w:val="22"/>
              </w:rPr>
              <w:t>2.0 April 2018</w:t>
            </w:r>
          </w:p>
        </w:tc>
        <w:tc>
          <w:tcPr>
            <w:tcW w:w="3969" w:type="dxa"/>
            <w:tcBorders>
              <w:top w:val="single" w:sz="4" w:space="0" w:color="auto"/>
              <w:left w:val="single" w:sz="48" w:space="0" w:color="FFFFFF"/>
              <w:bottom w:val="single" w:sz="4" w:space="0" w:color="auto"/>
              <w:right w:val="single" w:sz="48" w:space="0" w:color="FFFFFF"/>
            </w:tcBorders>
            <w:shd w:val="clear" w:color="auto" w:fill="auto"/>
          </w:tcPr>
          <w:p w14:paraId="2F6263CF" w14:textId="5C073204" w:rsidR="00B153F6" w:rsidRPr="00F16951" w:rsidRDefault="00046DD8" w:rsidP="00B5366F">
            <w:pPr>
              <w:pStyle w:val="ILMtabletext2017"/>
              <w:rPr>
                <w:rFonts w:ascii="Arial" w:hAnsi="Arial"/>
                <w:szCs w:val="22"/>
              </w:rPr>
            </w:pPr>
            <w:r w:rsidRPr="00F16951">
              <w:rPr>
                <w:rFonts w:ascii="Arial" w:hAnsi="Arial"/>
                <w:szCs w:val="22"/>
              </w:rPr>
              <w:t xml:space="preserve">Document transferred to a new template </w:t>
            </w:r>
          </w:p>
        </w:tc>
        <w:tc>
          <w:tcPr>
            <w:tcW w:w="2268" w:type="dxa"/>
            <w:tcBorders>
              <w:top w:val="single" w:sz="4" w:space="0" w:color="auto"/>
              <w:left w:val="single" w:sz="48" w:space="0" w:color="FFFFFF"/>
              <w:bottom w:val="single" w:sz="4" w:space="0" w:color="auto"/>
            </w:tcBorders>
            <w:shd w:val="clear" w:color="auto" w:fill="auto"/>
          </w:tcPr>
          <w:p w14:paraId="6C9BCA32" w14:textId="1DA726B6" w:rsidR="00B153F6" w:rsidRPr="00F16951" w:rsidRDefault="00B153F6" w:rsidP="00A42CE0">
            <w:pPr>
              <w:pStyle w:val="ILMtabletext2017"/>
              <w:ind w:left="0"/>
              <w:rPr>
                <w:rFonts w:ascii="Arial" w:hAnsi="Arial"/>
                <w:szCs w:val="22"/>
              </w:rPr>
            </w:pPr>
            <w:r w:rsidRPr="00F16951">
              <w:rPr>
                <w:rFonts w:ascii="Arial" w:hAnsi="Arial"/>
                <w:szCs w:val="22"/>
              </w:rPr>
              <w:t>All</w:t>
            </w:r>
          </w:p>
        </w:tc>
      </w:tr>
      <w:tr w:rsidR="002A0B1F" w:rsidRPr="00F16951" w14:paraId="172B009D" w14:textId="77777777" w:rsidTr="00CC1CDE">
        <w:trPr>
          <w:trHeight w:val="500"/>
        </w:trPr>
        <w:tc>
          <w:tcPr>
            <w:tcW w:w="2694" w:type="dxa"/>
            <w:tcBorders>
              <w:top w:val="single" w:sz="4" w:space="0" w:color="auto"/>
              <w:bottom w:val="single" w:sz="4" w:space="0" w:color="auto"/>
              <w:right w:val="single" w:sz="48" w:space="0" w:color="FFFFFF"/>
            </w:tcBorders>
            <w:shd w:val="clear" w:color="auto" w:fill="auto"/>
          </w:tcPr>
          <w:p w14:paraId="320BF31A" w14:textId="68C6BD98" w:rsidR="002A0B1F" w:rsidRPr="00F16951" w:rsidRDefault="00334C31" w:rsidP="001739A5">
            <w:pPr>
              <w:pStyle w:val="ILMtabletext2017"/>
              <w:rPr>
                <w:rFonts w:ascii="Arial" w:hAnsi="Arial"/>
                <w:szCs w:val="22"/>
              </w:rPr>
            </w:pPr>
            <w:r w:rsidRPr="00F16951">
              <w:rPr>
                <w:rFonts w:ascii="Arial" w:hAnsi="Arial"/>
                <w:szCs w:val="22"/>
              </w:rPr>
              <w:t>2.1 June 2018</w:t>
            </w:r>
          </w:p>
        </w:tc>
        <w:tc>
          <w:tcPr>
            <w:tcW w:w="3969" w:type="dxa"/>
            <w:tcBorders>
              <w:top w:val="single" w:sz="4" w:space="0" w:color="auto"/>
              <w:left w:val="single" w:sz="48" w:space="0" w:color="FFFFFF"/>
              <w:bottom w:val="single" w:sz="4" w:space="0" w:color="auto"/>
              <w:right w:val="single" w:sz="48" w:space="0" w:color="FFFFFF"/>
            </w:tcBorders>
            <w:shd w:val="clear" w:color="auto" w:fill="auto"/>
          </w:tcPr>
          <w:p w14:paraId="0F7A0550" w14:textId="306EAED3" w:rsidR="002A0B1F" w:rsidRPr="00F16951" w:rsidRDefault="00334C31" w:rsidP="00B5366F">
            <w:pPr>
              <w:pStyle w:val="ILMtabletext2017"/>
              <w:rPr>
                <w:rFonts w:ascii="Arial" w:hAnsi="Arial"/>
                <w:szCs w:val="22"/>
              </w:rPr>
            </w:pPr>
            <w:r w:rsidRPr="00F16951">
              <w:rPr>
                <w:rFonts w:ascii="Arial" w:hAnsi="Arial"/>
                <w:szCs w:val="22"/>
              </w:rPr>
              <w:t>Missing lesson plan added</w:t>
            </w:r>
          </w:p>
        </w:tc>
        <w:tc>
          <w:tcPr>
            <w:tcW w:w="2268" w:type="dxa"/>
            <w:tcBorders>
              <w:top w:val="single" w:sz="4" w:space="0" w:color="auto"/>
              <w:left w:val="single" w:sz="48" w:space="0" w:color="FFFFFF"/>
              <w:bottom w:val="single" w:sz="4" w:space="0" w:color="auto"/>
            </w:tcBorders>
            <w:shd w:val="clear" w:color="auto" w:fill="auto"/>
          </w:tcPr>
          <w:p w14:paraId="572A91DF" w14:textId="71E489FF" w:rsidR="002A0B1F" w:rsidRPr="00F16951" w:rsidRDefault="00334C31" w:rsidP="00A42CE0">
            <w:pPr>
              <w:pStyle w:val="ILMtabletext2017"/>
              <w:ind w:left="0"/>
              <w:rPr>
                <w:rFonts w:ascii="Arial" w:hAnsi="Arial"/>
                <w:szCs w:val="22"/>
              </w:rPr>
            </w:pPr>
            <w:r w:rsidRPr="00F16951">
              <w:rPr>
                <w:rFonts w:ascii="Arial" w:hAnsi="Arial"/>
                <w:szCs w:val="22"/>
              </w:rPr>
              <w:t xml:space="preserve">Appendix A </w:t>
            </w:r>
          </w:p>
        </w:tc>
      </w:tr>
      <w:tr w:rsidR="00CC1CDE" w:rsidRPr="00F16951" w14:paraId="145AB7AF" w14:textId="77777777" w:rsidTr="00B153F6">
        <w:trPr>
          <w:trHeight w:val="500"/>
        </w:trPr>
        <w:tc>
          <w:tcPr>
            <w:tcW w:w="2694" w:type="dxa"/>
            <w:tcBorders>
              <w:top w:val="single" w:sz="4" w:space="0" w:color="auto"/>
              <w:bottom w:val="single" w:sz="6" w:space="0" w:color="auto"/>
              <w:right w:val="single" w:sz="48" w:space="0" w:color="FFFFFF"/>
            </w:tcBorders>
            <w:shd w:val="clear" w:color="auto" w:fill="auto"/>
          </w:tcPr>
          <w:p w14:paraId="2C659EA9" w14:textId="5E9F2A84" w:rsidR="00CC1CDE" w:rsidRPr="00F16951" w:rsidRDefault="00CC1CDE" w:rsidP="001739A5">
            <w:pPr>
              <w:pStyle w:val="ILMtabletext2017"/>
              <w:rPr>
                <w:rFonts w:ascii="Arial" w:hAnsi="Arial"/>
                <w:szCs w:val="22"/>
              </w:rPr>
            </w:pPr>
            <w:r w:rsidRPr="00F16951">
              <w:rPr>
                <w:rFonts w:ascii="Arial" w:hAnsi="Arial"/>
                <w:szCs w:val="22"/>
              </w:rPr>
              <w:t>2.2 July 2018</w:t>
            </w:r>
          </w:p>
        </w:tc>
        <w:tc>
          <w:tcPr>
            <w:tcW w:w="3969" w:type="dxa"/>
            <w:tcBorders>
              <w:top w:val="single" w:sz="4" w:space="0" w:color="auto"/>
              <w:left w:val="single" w:sz="48" w:space="0" w:color="FFFFFF"/>
              <w:bottom w:val="single" w:sz="6" w:space="0" w:color="auto"/>
              <w:right w:val="single" w:sz="48" w:space="0" w:color="FFFFFF"/>
            </w:tcBorders>
            <w:shd w:val="clear" w:color="auto" w:fill="auto"/>
          </w:tcPr>
          <w:p w14:paraId="5184866C" w14:textId="634D74EF" w:rsidR="00CC1CDE" w:rsidRPr="00F16951" w:rsidRDefault="00CC1CDE" w:rsidP="00B5366F">
            <w:pPr>
              <w:pStyle w:val="ILMtabletext2017"/>
              <w:rPr>
                <w:rFonts w:ascii="Arial" w:hAnsi="Arial"/>
                <w:szCs w:val="22"/>
              </w:rPr>
            </w:pPr>
            <w:r w:rsidRPr="00F16951">
              <w:rPr>
                <w:rFonts w:ascii="Arial" w:hAnsi="Arial"/>
                <w:szCs w:val="22"/>
              </w:rPr>
              <w:t>Membership information amended</w:t>
            </w:r>
          </w:p>
        </w:tc>
        <w:tc>
          <w:tcPr>
            <w:tcW w:w="2268" w:type="dxa"/>
            <w:tcBorders>
              <w:top w:val="single" w:sz="4" w:space="0" w:color="auto"/>
              <w:left w:val="single" w:sz="48" w:space="0" w:color="FFFFFF"/>
              <w:bottom w:val="single" w:sz="6" w:space="0" w:color="auto"/>
            </w:tcBorders>
            <w:shd w:val="clear" w:color="auto" w:fill="auto"/>
          </w:tcPr>
          <w:p w14:paraId="6425AC95" w14:textId="07CBA616" w:rsidR="00CC1CDE" w:rsidRPr="00F16951" w:rsidRDefault="00CC1CDE" w:rsidP="00A42CE0">
            <w:pPr>
              <w:pStyle w:val="ILMtabletext2017"/>
              <w:ind w:left="0"/>
              <w:rPr>
                <w:rFonts w:ascii="Arial" w:hAnsi="Arial"/>
                <w:szCs w:val="22"/>
              </w:rPr>
            </w:pPr>
            <w:r w:rsidRPr="00F16951">
              <w:rPr>
                <w:rFonts w:ascii="Arial" w:hAnsi="Arial"/>
                <w:szCs w:val="22"/>
              </w:rPr>
              <w:t>Other Information</w:t>
            </w:r>
          </w:p>
        </w:tc>
      </w:tr>
      <w:tr w:rsidR="00EF535A" w:rsidRPr="00F16951" w14:paraId="17294E3C" w14:textId="77777777" w:rsidTr="00B54E03">
        <w:trPr>
          <w:trHeight w:val="500"/>
        </w:trPr>
        <w:tc>
          <w:tcPr>
            <w:tcW w:w="2694" w:type="dxa"/>
            <w:tcBorders>
              <w:top w:val="single" w:sz="4" w:space="0" w:color="auto"/>
              <w:bottom w:val="single" w:sz="4" w:space="0" w:color="auto"/>
              <w:right w:val="single" w:sz="48" w:space="0" w:color="FFFFFF"/>
            </w:tcBorders>
            <w:shd w:val="clear" w:color="auto" w:fill="auto"/>
          </w:tcPr>
          <w:p w14:paraId="16D15A92" w14:textId="77777777" w:rsidR="00EF535A" w:rsidRPr="00F16951" w:rsidRDefault="00EF535A" w:rsidP="00B54E03">
            <w:pPr>
              <w:pStyle w:val="ILMtabletext2017"/>
              <w:rPr>
                <w:rFonts w:ascii="Arial" w:hAnsi="Arial"/>
                <w:szCs w:val="22"/>
              </w:rPr>
            </w:pPr>
            <w:r w:rsidRPr="00F16951">
              <w:rPr>
                <w:rFonts w:ascii="Arial" w:hAnsi="Arial"/>
                <w:szCs w:val="22"/>
              </w:rPr>
              <w:t xml:space="preserve">2.3 Jan 2021 </w:t>
            </w:r>
          </w:p>
        </w:tc>
        <w:tc>
          <w:tcPr>
            <w:tcW w:w="3969" w:type="dxa"/>
            <w:tcBorders>
              <w:top w:val="single" w:sz="4" w:space="0" w:color="auto"/>
              <w:left w:val="single" w:sz="48" w:space="0" w:color="FFFFFF"/>
              <w:bottom w:val="single" w:sz="4" w:space="0" w:color="auto"/>
              <w:right w:val="single" w:sz="48" w:space="0" w:color="FFFFFF"/>
            </w:tcBorders>
            <w:shd w:val="clear" w:color="auto" w:fill="auto"/>
          </w:tcPr>
          <w:p w14:paraId="788C43F7" w14:textId="77777777" w:rsidR="00EF535A" w:rsidRPr="00F16951" w:rsidRDefault="00EF535A" w:rsidP="00B54E03">
            <w:pPr>
              <w:pStyle w:val="ILMtabletext2017"/>
              <w:rPr>
                <w:rFonts w:ascii="Arial" w:hAnsi="Arial"/>
                <w:szCs w:val="22"/>
              </w:rPr>
            </w:pPr>
            <w:r w:rsidRPr="00F16951">
              <w:rPr>
                <w:rFonts w:ascii="Arial" w:hAnsi="Arial"/>
                <w:szCs w:val="22"/>
              </w:rPr>
              <w:t>Added definition of Total Qualification Time (TQT)</w:t>
            </w:r>
          </w:p>
        </w:tc>
        <w:tc>
          <w:tcPr>
            <w:tcW w:w="2268" w:type="dxa"/>
            <w:tcBorders>
              <w:top w:val="single" w:sz="4" w:space="0" w:color="auto"/>
              <w:left w:val="single" w:sz="48" w:space="0" w:color="FFFFFF"/>
              <w:bottom w:val="single" w:sz="4" w:space="0" w:color="auto"/>
            </w:tcBorders>
            <w:shd w:val="clear" w:color="auto" w:fill="auto"/>
          </w:tcPr>
          <w:p w14:paraId="38184C06" w14:textId="77777777" w:rsidR="00EF535A" w:rsidRPr="00F16951" w:rsidRDefault="00EF535A" w:rsidP="00B54E03">
            <w:pPr>
              <w:pStyle w:val="ILMtabletext2017"/>
              <w:ind w:left="0"/>
              <w:rPr>
                <w:rFonts w:ascii="Arial" w:hAnsi="Arial"/>
                <w:szCs w:val="22"/>
              </w:rPr>
            </w:pPr>
            <w:r w:rsidRPr="00F16951">
              <w:rPr>
                <w:rFonts w:ascii="Arial" w:hAnsi="Arial"/>
                <w:szCs w:val="22"/>
              </w:rPr>
              <w:t>Understanding the format of VRQs</w:t>
            </w:r>
          </w:p>
        </w:tc>
      </w:tr>
      <w:tr w:rsidR="00EF535A" w:rsidRPr="00F16951" w14:paraId="64A3A5E2" w14:textId="77777777" w:rsidTr="00B54E03">
        <w:trPr>
          <w:trHeight w:val="500"/>
        </w:trPr>
        <w:tc>
          <w:tcPr>
            <w:tcW w:w="2694" w:type="dxa"/>
            <w:tcBorders>
              <w:top w:val="single" w:sz="4" w:space="0" w:color="auto"/>
              <w:bottom w:val="single" w:sz="4" w:space="0" w:color="auto"/>
              <w:right w:val="single" w:sz="48" w:space="0" w:color="FFFFFF"/>
            </w:tcBorders>
            <w:shd w:val="clear" w:color="auto" w:fill="auto"/>
          </w:tcPr>
          <w:p w14:paraId="26AB1549" w14:textId="77777777" w:rsidR="00EF535A" w:rsidRPr="00F16951" w:rsidRDefault="00EF535A" w:rsidP="00B54E03">
            <w:pPr>
              <w:pStyle w:val="ILMtabletext2017"/>
              <w:rPr>
                <w:rFonts w:ascii="Arial" w:hAnsi="Arial"/>
                <w:szCs w:val="22"/>
              </w:rPr>
            </w:pPr>
            <w:r w:rsidRPr="00F16951">
              <w:rPr>
                <w:rFonts w:ascii="Arial" w:hAnsi="Arial"/>
                <w:szCs w:val="22"/>
              </w:rPr>
              <w:t>2.3 Jan 2021</w:t>
            </w:r>
          </w:p>
        </w:tc>
        <w:tc>
          <w:tcPr>
            <w:tcW w:w="3969" w:type="dxa"/>
            <w:tcBorders>
              <w:top w:val="single" w:sz="4" w:space="0" w:color="auto"/>
              <w:left w:val="single" w:sz="48" w:space="0" w:color="FFFFFF"/>
              <w:bottom w:val="single" w:sz="4" w:space="0" w:color="auto"/>
              <w:right w:val="single" w:sz="48" w:space="0" w:color="FFFFFF"/>
            </w:tcBorders>
            <w:shd w:val="clear" w:color="auto" w:fill="auto"/>
          </w:tcPr>
          <w:p w14:paraId="0C5C61EC" w14:textId="77777777" w:rsidR="00EF535A" w:rsidRPr="00F16951" w:rsidRDefault="00EF535A" w:rsidP="00B54E03">
            <w:pPr>
              <w:pStyle w:val="ILMtabletext2017"/>
              <w:rPr>
                <w:rFonts w:ascii="Arial" w:hAnsi="Arial"/>
                <w:szCs w:val="22"/>
              </w:rPr>
            </w:pPr>
            <w:r w:rsidRPr="00F16951">
              <w:rPr>
                <w:rFonts w:ascii="Arial" w:hAnsi="Arial"/>
                <w:szCs w:val="22"/>
              </w:rPr>
              <w:t xml:space="preserve">Updated table with TQT ref </w:t>
            </w:r>
          </w:p>
        </w:tc>
        <w:tc>
          <w:tcPr>
            <w:tcW w:w="2268" w:type="dxa"/>
            <w:tcBorders>
              <w:top w:val="single" w:sz="4" w:space="0" w:color="auto"/>
              <w:left w:val="single" w:sz="48" w:space="0" w:color="FFFFFF"/>
              <w:bottom w:val="single" w:sz="4" w:space="0" w:color="auto"/>
            </w:tcBorders>
            <w:shd w:val="clear" w:color="auto" w:fill="auto"/>
          </w:tcPr>
          <w:p w14:paraId="4F254A63" w14:textId="77777777" w:rsidR="00EF535A" w:rsidRPr="00F16951" w:rsidRDefault="00EF535A" w:rsidP="00B54E03">
            <w:pPr>
              <w:pStyle w:val="ILMtabletext2017"/>
              <w:ind w:left="0"/>
              <w:rPr>
                <w:rFonts w:ascii="Arial" w:hAnsi="Arial"/>
                <w:szCs w:val="22"/>
              </w:rPr>
            </w:pPr>
            <w:r w:rsidRPr="00F16951">
              <w:rPr>
                <w:rFonts w:ascii="Arial" w:hAnsi="Arial"/>
                <w:szCs w:val="22"/>
              </w:rPr>
              <w:t>Understanding the format of VRQs</w:t>
            </w:r>
          </w:p>
        </w:tc>
      </w:tr>
      <w:tr w:rsidR="00EF535A" w:rsidRPr="00F16951" w14:paraId="7AAC90A3" w14:textId="77777777" w:rsidTr="00B54E03">
        <w:trPr>
          <w:trHeight w:val="500"/>
        </w:trPr>
        <w:tc>
          <w:tcPr>
            <w:tcW w:w="2694" w:type="dxa"/>
            <w:tcBorders>
              <w:top w:val="single" w:sz="4" w:space="0" w:color="auto"/>
              <w:bottom w:val="single" w:sz="4" w:space="0" w:color="auto"/>
              <w:right w:val="single" w:sz="48" w:space="0" w:color="FFFFFF"/>
            </w:tcBorders>
            <w:shd w:val="clear" w:color="auto" w:fill="auto"/>
          </w:tcPr>
          <w:p w14:paraId="751FBAD8" w14:textId="77777777" w:rsidR="00EF535A" w:rsidRPr="00F16951" w:rsidRDefault="00EF535A" w:rsidP="00B54E03">
            <w:pPr>
              <w:pStyle w:val="ILMtabletext2017"/>
              <w:rPr>
                <w:rFonts w:ascii="Arial" w:hAnsi="Arial"/>
                <w:szCs w:val="22"/>
              </w:rPr>
            </w:pPr>
            <w:r w:rsidRPr="00F16951">
              <w:rPr>
                <w:rFonts w:ascii="Arial" w:hAnsi="Arial"/>
                <w:szCs w:val="22"/>
              </w:rPr>
              <w:t>2.3 Jan 2021</w:t>
            </w:r>
          </w:p>
        </w:tc>
        <w:tc>
          <w:tcPr>
            <w:tcW w:w="3969" w:type="dxa"/>
            <w:tcBorders>
              <w:top w:val="single" w:sz="4" w:space="0" w:color="auto"/>
              <w:left w:val="single" w:sz="48" w:space="0" w:color="FFFFFF"/>
              <w:bottom w:val="single" w:sz="4" w:space="0" w:color="auto"/>
              <w:right w:val="single" w:sz="48" w:space="0" w:color="FFFFFF"/>
            </w:tcBorders>
            <w:shd w:val="clear" w:color="auto" w:fill="auto"/>
          </w:tcPr>
          <w:p w14:paraId="5D4FF850" w14:textId="77777777" w:rsidR="00EF535A" w:rsidRPr="00F16951" w:rsidRDefault="00EF535A" w:rsidP="00B54E03">
            <w:pPr>
              <w:pStyle w:val="ILMtabletext2017"/>
              <w:rPr>
                <w:rFonts w:ascii="Arial" w:hAnsi="Arial"/>
                <w:szCs w:val="22"/>
              </w:rPr>
            </w:pPr>
            <w:r w:rsidRPr="00F16951">
              <w:rPr>
                <w:rFonts w:ascii="Arial" w:hAnsi="Arial"/>
                <w:szCs w:val="22"/>
              </w:rPr>
              <w:t>Added refs to ‘First Line Manager’ to ‘Junior Manager’ profile</w:t>
            </w:r>
          </w:p>
        </w:tc>
        <w:tc>
          <w:tcPr>
            <w:tcW w:w="2268" w:type="dxa"/>
            <w:tcBorders>
              <w:top w:val="single" w:sz="4" w:space="0" w:color="auto"/>
              <w:left w:val="single" w:sz="48" w:space="0" w:color="FFFFFF"/>
              <w:bottom w:val="single" w:sz="4" w:space="0" w:color="auto"/>
            </w:tcBorders>
            <w:shd w:val="clear" w:color="auto" w:fill="auto"/>
          </w:tcPr>
          <w:p w14:paraId="5FF5FB0A" w14:textId="77777777" w:rsidR="00EF535A" w:rsidRPr="00F16951" w:rsidRDefault="00EF535A" w:rsidP="00B54E03">
            <w:pPr>
              <w:pStyle w:val="ILMtabletext2017"/>
              <w:ind w:left="0"/>
              <w:rPr>
                <w:rFonts w:ascii="Arial" w:hAnsi="Arial"/>
                <w:szCs w:val="22"/>
              </w:rPr>
            </w:pPr>
            <w:r w:rsidRPr="00F16951">
              <w:rPr>
                <w:rFonts w:ascii="Arial" w:hAnsi="Arial"/>
                <w:szCs w:val="22"/>
              </w:rPr>
              <w:t>Profile of the Learner</w:t>
            </w:r>
          </w:p>
        </w:tc>
      </w:tr>
      <w:tr w:rsidR="00EF535A" w:rsidRPr="00F16951" w14:paraId="7563F607" w14:textId="77777777" w:rsidTr="00820C36">
        <w:trPr>
          <w:trHeight w:val="500"/>
        </w:trPr>
        <w:tc>
          <w:tcPr>
            <w:tcW w:w="2694" w:type="dxa"/>
            <w:tcBorders>
              <w:top w:val="single" w:sz="4" w:space="0" w:color="auto"/>
              <w:bottom w:val="single" w:sz="4" w:space="0" w:color="auto"/>
              <w:right w:val="single" w:sz="48" w:space="0" w:color="FFFFFF"/>
            </w:tcBorders>
            <w:shd w:val="clear" w:color="auto" w:fill="auto"/>
          </w:tcPr>
          <w:p w14:paraId="4935AD88" w14:textId="77777777" w:rsidR="00EF535A" w:rsidRPr="00F16951" w:rsidRDefault="00EF535A" w:rsidP="00B54E03">
            <w:pPr>
              <w:pStyle w:val="ILMtabletext2017"/>
              <w:rPr>
                <w:rFonts w:ascii="Arial" w:hAnsi="Arial"/>
                <w:szCs w:val="22"/>
              </w:rPr>
            </w:pPr>
            <w:r w:rsidRPr="00F16951">
              <w:rPr>
                <w:rFonts w:ascii="Arial" w:hAnsi="Arial"/>
                <w:szCs w:val="22"/>
              </w:rPr>
              <w:t xml:space="preserve">2.3 Jan 2021 </w:t>
            </w:r>
          </w:p>
        </w:tc>
        <w:tc>
          <w:tcPr>
            <w:tcW w:w="3969" w:type="dxa"/>
            <w:tcBorders>
              <w:top w:val="single" w:sz="4" w:space="0" w:color="auto"/>
              <w:left w:val="single" w:sz="48" w:space="0" w:color="FFFFFF"/>
              <w:bottom w:val="single" w:sz="4" w:space="0" w:color="auto"/>
              <w:right w:val="single" w:sz="48" w:space="0" w:color="FFFFFF"/>
            </w:tcBorders>
            <w:shd w:val="clear" w:color="auto" w:fill="auto"/>
          </w:tcPr>
          <w:p w14:paraId="2B4F1F09" w14:textId="602CCC16" w:rsidR="00EF535A" w:rsidRPr="00F16951" w:rsidRDefault="00EF535A" w:rsidP="00B54E03">
            <w:pPr>
              <w:pStyle w:val="ILMtabletext2017"/>
              <w:rPr>
                <w:rFonts w:ascii="Arial" w:hAnsi="Arial"/>
                <w:szCs w:val="22"/>
              </w:rPr>
            </w:pPr>
            <w:r w:rsidRPr="00F16951">
              <w:rPr>
                <w:rFonts w:ascii="Arial" w:hAnsi="Arial"/>
                <w:szCs w:val="22"/>
              </w:rPr>
              <w:t>Updated to clarify that marks are optional when marking</w:t>
            </w:r>
          </w:p>
        </w:tc>
        <w:tc>
          <w:tcPr>
            <w:tcW w:w="2268" w:type="dxa"/>
            <w:tcBorders>
              <w:top w:val="single" w:sz="4" w:space="0" w:color="auto"/>
              <w:left w:val="single" w:sz="48" w:space="0" w:color="FFFFFF"/>
              <w:bottom w:val="single" w:sz="4" w:space="0" w:color="auto"/>
            </w:tcBorders>
            <w:shd w:val="clear" w:color="auto" w:fill="auto"/>
          </w:tcPr>
          <w:p w14:paraId="156673F0" w14:textId="77777777" w:rsidR="00EF535A" w:rsidRPr="00F16951" w:rsidRDefault="00EF535A" w:rsidP="00B54E03">
            <w:pPr>
              <w:tabs>
                <w:tab w:val="clear" w:pos="2694"/>
              </w:tabs>
              <w:spacing w:before="40" w:after="0" w:line="240" w:lineRule="auto"/>
              <w:rPr>
                <w:color w:val="000000"/>
                <w:sz w:val="22"/>
                <w:szCs w:val="22"/>
              </w:rPr>
            </w:pPr>
            <w:r w:rsidRPr="00F16951">
              <w:rPr>
                <w:sz w:val="22"/>
                <w:szCs w:val="22"/>
              </w:rPr>
              <w:t>Profile of the Guidance on Marking an Assessment</w:t>
            </w:r>
          </w:p>
          <w:p w14:paraId="167A8599" w14:textId="77777777" w:rsidR="00EF535A" w:rsidRPr="00F16951" w:rsidRDefault="00EF535A" w:rsidP="00B54E03">
            <w:pPr>
              <w:pStyle w:val="ILMtabletext2017"/>
              <w:ind w:left="0"/>
              <w:rPr>
                <w:rFonts w:ascii="Arial" w:hAnsi="Arial"/>
                <w:szCs w:val="22"/>
              </w:rPr>
            </w:pPr>
          </w:p>
        </w:tc>
      </w:tr>
      <w:tr w:rsidR="00EF535A" w:rsidRPr="00F16951" w14:paraId="241E29DC" w14:textId="77777777" w:rsidTr="00820C36">
        <w:trPr>
          <w:trHeight w:val="500"/>
        </w:trPr>
        <w:tc>
          <w:tcPr>
            <w:tcW w:w="2694" w:type="dxa"/>
            <w:tcBorders>
              <w:top w:val="single" w:sz="4" w:space="0" w:color="auto"/>
              <w:bottom w:val="single" w:sz="4" w:space="0" w:color="auto"/>
              <w:right w:val="single" w:sz="48" w:space="0" w:color="FFFFFF"/>
            </w:tcBorders>
            <w:shd w:val="clear" w:color="auto" w:fill="auto"/>
          </w:tcPr>
          <w:p w14:paraId="7E4A141D" w14:textId="6EAF49C1" w:rsidR="00EF535A" w:rsidRPr="00F16951" w:rsidRDefault="00EF535A" w:rsidP="00B54E03">
            <w:pPr>
              <w:pStyle w:val="ILMtabletext2017"/>
              <w:rPr>
                <w:rFonts w:ascii="Arial" w:hAnsi="Arial"/>
                <w:szCs w:val="22"/>
              </w:rPr>
            </w:pPr>
            <w:r w:rsidRPr="00F16951">
              <w:rPr>
                <w:rFonts w:ascii="Arial" w:hAnsi="Arial"/>
                <w:szCs w:val="22"/>
              </w:rPr>
              <w:t xml:space="preserve">2.3 Jan 2021 </w:t>
            </w:r>
          </w:p>
        </w:tc>
        <w:tc>
          <w:tcPr>
            <w:tcW w:w="3969" w:type="dxa"/>
            <w:tcBorders>
              <w:top w:val="single" w:sz="4" w:space="0" w:color="auto"/>
              <w:left w:val="single" w:sz="48" w:space="0" w:color="FFFFFF"/>
              <w:bottom w:val="single" w:sz="4" w:space="0" w:color="auto"/>
              <w:right w:val="single" w:sz="48" w:space="0" w:color="FFFFFF"/>
            </w:tcBorders>
            <w:shd w:val="clear" w:color="auto" w:fill="auto"/>
          </w:tcPr>
          <w:p w14:paraId="7AF29637" w14:textId="516D2ADC" w:rsidR="00EF535A" w:rsidRPr="00F16951" w:rsidRDefault="00EF535A" w:rsidP="00B54E03">
            <w:pPr>
              <w:pStyle w:val="ILMtabletext2017"/>
              <w:rPr>
                <w:rFonts w:ascii="Arial" w:hAnsi="Arial"/>
                <w:szCs w:val="22"/>
              </w:rPr>
            </w:pPr>
            <w:r w:rsidRPr="00F16951">
              <w:rPr>
                <w:rFonts w:ascii="Arial" w:hAnsi="Arial"/>
                <w:szCs w:val="22"/>
              </w:rPr>
              <w:t>Updated with ref to results sheets and seven step Guide</w:t>
            </w:r>
          </w:p>
        </w:tc>
        <w:tc>
          <w:tcPr>
            <w:tcW w:w="2268" w:type="dxa"/>
            <w:tcBorders>
              <w:top w:val="single" w:sz="4" w:space="0" w:color="auto"/>
              <w:left w:val="single" w:sz="48" w:space="0" w:color="FFFFFF"/>
              <w:bottom w:val="single" w:sz="4" w:space="0" w:color="auto"/>
            </w:tcBorders>
            <w:shd w:val="clear" w:color="auto" w:fill="auto"/>
          </w:tcPr>
          <w:p w14:paraId="4779BB95" w14:textId="71B46C65" w:rsidR="00EF535A" w:rsidRPr="00F16951" w:rsidRDefault="00EF535A" w:rsidP="00B54E03">
            <w:pPr>
              <w:tabs>
                <w:tab w:val="clear" w:pos="2694"/>
              </w:tabs>
              <w:spacing w:before="40" w:after="0" w:line="240" w:lineRule="auto"/>
              <w:rPr>
                <w:sz w:val="22"/>
                <w:szCs w:val="22"/>
              </w:rPr>
            </w:pPr>
            <w:r w:rsidRPr="00F16951">
              <w:rPr>
                <w:sz w:val="22"/>
                <w:szCs w:val="22"/>
              </w:rPr>
              <w:t xml:space="preserve">ILMA – ILM’s Assessment Service </w:t>
            </w:r>
          </w:p>
        </w:tc>
      </w:tr>
      <w:tr w:rsidR="00626AAE" w:rsidRPr="00F16951" w14:paraId="58E278E1" w14:textId="77777777" w:rsidTr="00820C36">
        <w:trPr>
          <w:trHeight w:val="500"/>
        </w:trPr>
        <w:tc>
          <w:tcPr>
            <w:tcW w:w="2694" w:type="dxa"/>
            <w:tcBorders>
              <w:top w:val="single" w:sz="4" w:space="0" w:color="auto"/>
              <w:bottom w:val="single" w:sz="4" w:space="0" w:color="auto"/>
              <w:right w:val="single" w:sz="48" w:space="0" w:color="FFFFFF"/>
            </w:tcBorders>
            <w:shd w:val="clear" w:color="auto" w:fill="auto"/>
          </w:tcPr>
          <w:p w14:paraId="74E0BA05" w14:textId="119CA7FF" w:rsidR="00626AAE" w:rsidRPr="00F16951" w:rsidRDefault="00626AAE" w:rsidP="00B54E03">
            <w:pPr>
              <w:pStyle w:val="ILMtabletext2017"/>
              <w:rPr>
                <w:rFonts w:ascii="Arial" w:hAnsi="Arial"/>
                <w:szCs w:val="22"/>
              </w:rPr>
            </w:pPr>
            <w:r w:rsidRPr="00F16951">
              <w:rPr>
                <w:rFonts w:ascii="Arial" w:hAnsi="Arial"/>
                <w:szCs w:val="22"/>
              </w:rPr>
              <w:t xml:space="preserve">2.3 Jan 2021 </w:t>
            </w:r>
          </w:p>
        </w:tc>
        <w:tc>
          <w:tcPr>
            <w:tcW w:w="3969" w:type="dxa"/>
            <w:tcBorders>
              <w:top w:val="single" w:sz="4" w:space="0" w:color="auto"/>
              <w:left w:val="single" w:sz="48" w:space="0" w:color="FFFFFF"/>
              <w:bottom w:val="single" w:sz="4" w:space="0" w:color="auto"/>
              <w:right w:val="single" w:sz="48" w:space="0" w:color="FFFFFF"/>
            </w:tcBorders>
            <w:shd w:val="clear" w:color="auto" w:fill="auto"/>
          </w:tcPr>
          <w:p w14:paraId="6C4D3F82" w14:textId="62FF6E42" w:rsidR="00626AAE" w:rsidRPr="00F16951" w:rsidRDefault="00626AAE" w:rsidP="00B54E03">
            <w:pPr>
              <w:pStyle w:val="ILMtabletext2017"/>
              <w:rPr>
                <w:rFonts w:ascii="Arial" w:hAnsi="Arial"/>
                <w:szCs w:val="22"/>
              </w:rPr>
            </w:pPr>
            <w:r w:rsidRPr="00F16951">
              <w:rPr>
                <w:rFonts w:ascii="Arial" w:hAnsi="Arial"/>
                <w:szCs w:val="22"/>
              </w:rPr>
              <w:t>Added TQT definition</w:t>
            </w:r>
          </w:p>
        </w:tc>
        <w:tc>
          <w:tcPr>
            <w:tcW w:w="2268" w:type="dxa"/>
            <w:tcBorders>
              <w:top w:val="single" w:sz="4" w:space="0" w:color="auto"/>
              <w:left w:val="single" w:sz="48" w:space="0" w:color="FFFFFF"/>
              <w:bottom w:val="single" w:sz="4" w:space="0" w:color="auto"/>
            </w:tcBorders>
            <w:shd w:val="clear" w:color="auto" w:fill="auto"/>
          </w:tcPr>
          <w:p w14:paraId="6A8A5B6E" w14:textId="1BC47A44" w:rsidR="00626AAE" w:rsidRPr="00F16951" w:rsidRDefault="00626AAE" w:rsidP="00B54E03">
            <w:pPr>
              <w:tabs>
                <w:tab w:val="clear" w:pos="2694"/>
              </w:tabs>
              <w:spacing w:before="40" w:after="0" w:line="240" w:lineRule="auto"/>
              <w:rPr>
                <w:sz w:val="22"/>
                <w:szCs w:val="22"/>
              </w:rPr>
            </w:pPr>
            <w:r w:rsidRPr="00F16951">
              <w:rPr>
                <w:sz w:val="22"/>
                <w:szCs w:val="22"/>
              </w:rPr>
              <w:t xml:space="preserve">Glossary </w:t>
            </w:r>
          </w:p>
        </w:tc>
      </w:tr>
      <w:tr w:rsidR="00B54E03" w:rsidRPr="00F16951" w14:paraId="402F8592" w14:textId="77777777" w:rsidTr="00B54E03">
        <w:trPr>
          <w:trHeight w:val="500"/>
        </w:trPr>
        <w:tc>
          <w:tcPr>
            <w:tcW w:w="2694" w:type="dxa"/>
            <w:tcBorders>
              <w:top w:val="single" w:sz="4" w:space="0" w:color="auto"/>
              <w:bottom w:val="single" w:sz="6" w:space="0" w:color="auto"/>
              <w:right w:val="single" w:sz="48" w:space="0" w:color="FFFFFF"/>
            </w:tcBorders>
            <w:shd w:val="clear" w:color="auto" w:fill="auto"/>
          </w:tcPr>
          <w:p w14:paraId="6E24C34C" w14:textId="43A912D0" w:rsidR="00B54E03" w:rsidRPr="00F16951" w:rsidRDefault="00B54E03" w:rsidP="00B54E03">
            <w:pPr>
              <w:pStyle w:val="ILMtabletext2017"/>
              <w:rPr>
                <w:rFonts w:ascii="Arial" w:hAnsi="Arial"/>
                <w:szCs w:val="22"/>
              </w:rPr>
            </w:pPr>
            <w:r w:rsidRPr="00F16951">
              <w:rPr>
                <w:rFonts w:ascii="Arial" w:hAnsi="Arial"/>
                <w:szCs w:val="22"/>
              </w:rPr>
              <w:t xml:space="preserve">2.3 Jan 2021 </w:t>
            </w:r>
          </w:p>
        </w:tc>
        <w:tc>
          <w:tcPr>
            <w:tcW w:w="3969" w:type="dxa"/>
            <w:tcBorders>
              <w:top w:val="single" w:sz="4" w:space="0" w:color="auto"/>
              <w:left w:val="single" w:sz="48" w:space="0" w:color="FFFFFF"/>
              <w:bottom w:val="single" w:sz="6" w:space="0" w:color="auto"/>
              <w:right w:val="single" w:sz="48" w:space="0" w:color="FFFFFF"/>
            </w:tcBorders>
            <w:shd w:val="clear" w:color="auto" w:fill="auto"/>
          </w:tcPr>
          <w:p w14:paraId="13652EE7" w14:textId="7E937057" w:rsidR="00B54E03" w:rsidRPr="00F16951" w:rsidRDefault="00B54E03" w:rsidP="00B54E03">
            <w:pPr>
              <w:pStyle w:val="ILMtabletext2017"/>
              <w:rPr>
                <w:rFonts w:ascii="Arial" w:hAnsi="Arial"/>
                <w:szCs w:val="22"/>
              </w:rPr>
            </w:pPr>
            <w:r w:rsidRPr="00F16951">
              <w:rPr>
                <w:rFonts w:ascii="Arial" w:hAnsi="Arial"/>
                <w:szCs w:val="22"/>
              </w:rPr>
              <w:t xml:space="preserve">Examples of Learner </w:t>
            </w:r>
            <w:r w:rsidR="0042148C" w:rsidRPr="00F16951">
              <w:rPr>
                <w:rFonts w:ascii="Arial" w:hAnsi="Arial"/>
                <w:szCs w:val="22"/>
              </w:rPr>
              <w:t xml:space="preserve">journeys and the lesson plan example have been updated </w:t>
            </w:r>
          </w:p>
        </w:tc>
        <w:tc>
          <w:tcPr>
            <w:tcW w:w="2268" w:type="dxa"/>
            <w:tcBorders>
              <w:top w:val="single" w:sz="4" w:space="0" w:color="auto"/>
              <w:left w:val="single" w:sz="48" w:space="0" w:color="FFFFFF"/>
              <w:bottom w:val="single" w:sz="6" w:space="0" w:color="auto"/>
            </w:tcBorders>
            <w:shd w:val="clear" w:color="auto" w:fill="auto"/>
          </w:tcPr>
          <w:p w14:paraId="2BC503CC" w14:textId="4B302AD5" w:rsidR="00B54E03" w:rsidRPr="00F16951" w:rsidRDefault="00820C36" w:rsidP="00B54E03">
            <w:pPr>
              <w:tabs>
                <w:tab w:val="clear" w:pos="2694"/>
              </w:tabs>
              <w:spacing w:before="40" w:after="0" w:line="240" w:lineRule="auto"/>
              <w:rPr>
                <w:sz w:val="22"/>
                <w:szCs w:val="22"/>
              </w:rPr>
            </w:pPr>
            <w:r w:rsidRPr="00F16951">
              <w:rPr>
                <w:sz w:val="22"/>
                <w:szCs w:val="22"/>
              </w:rPr>
              <w:t xml:space="preserve">Appendix A </w:t>
            </w:r>
          </w:p>
        </w:tc>
      </w:tr>
    </w:tbl>
    <w:p w14:paraId="087B57A0" w14:textId="77777777" w:rsidR="005569CD" w:rsidRDefault="005569CD" w:rsidP="00D66B12">
      <w:pPr>
        <w:spacing w:before="0"/>
      </w:pPr>
    </w:p>
    <w:p w14:paraId="0FD19C6B" w14:textId="1A52E2BD" w:rsidR="004E0191" w:rsidRDefault="004E0191" w:rsidP="00046DD8">
      <w:r w:rsidRPr="004E0191">
        <w:t>This document is intended for current and prospective ILM centres and contains Supporting Notes for ILM Vocationally Related Qualifications (VRQs). The main purpose of this document is to provide guidance to centres looking to deliver an ILM VRQ. This is a generic document and should always be read in conjunction with the technical specifications of</w:t>
      </w:r>
      <w:r w:rsidR="000D1B18">
        <w:t xml:space="preserve"> an ILM VRQ and the</w:t>
      </w:r>
      <w:r w:rsidRPr="004E0191">
        <w:t xml:space="preserve"> </w:t>
      </w:r>
      <w:hyperlink r:id="rId12" w:history="1">
        <w:r w:rsidR="000D1B18">
          <w:rPr>
            <w:rStyle w:val="Hyperlink"/>
            <w:i/>
            <w:iCs/>
            <w:lang w:val="en"/>
          </w:rPr>
          <w:t>Customer Handbook</w:t>
        </w:r>
      </w:hyperlink>
    </w:p>
    <w:p w14:paraId="56AA0C1A" w14:textId="01A11B14" w:rsidR="00046DD8" w:rsidRPr="009142A0" w:rsidRDefault="00046DD8" w:rsidP="00046DD8">
      <w:pPr>
        <w:rPr>
          <w:u w:val="single"/>
        </w:rPr>
      </w:pPr>
    </w:p>
    <w:p w14:paraId="20C1D6F6" w14:textId="77777777" w:rsidR="00324930" w:rsidRDefault="00324930" w:rsidP="00A21833">
      <w:pPr>
        <w:pStyle w:val="ILMfooter2017"/>
        <w:rPr>
          <w:rFonts w:asciiTheme="majorHAnsi" w:hAnsiTheme="majorHAnsi"/>
          <w:color w:val="FD8209" w:themeColor="accent2"/>
          <w:sz w:val="32"/>
          <w:szCs w:val="28"/>
        </w:rPr>
      </w:pPr>
      <w:r>
        <w:rPr>
          <w:rFonts w:asciiTheme="majorHAnsi" w:hAnsiTheme="majorHAnsi"/>
          <w:b/>
          <w:color w:val="FD8209" w:themeColor="accent2"/>
          <w:sz w:val="32"/>
          <w:szCs w:val="28"/>
        </w:rPr>
        <w:br w:type="page"/>
      </w:r>
    </w:p>
    <w:p w14:paraId="7F20A95F" w14:textId="7278D64A" w:rsidR="004E7B9B" w:rsidRPr="00F16951" w:rsidRDefault="00451A79" w:rsidP="008B0D8A">
      <w:pPr>
        <w:pStyle w:val="FPHeader22017"/>
        <w:rPr>
          <w:rFonts w:ascii="Arial" w:hAnsi="Arial"/>
          <w:sz w:val="32"/>
          <w:szCs w:val="32"/>
        </w:rPr>
      </w:pPr>
      <w:bookmarkStart w:id="0" w:name="_Toc496345102"/>
      <w:bookmarkStart w:id="1" w:name="_Toc496354890"/>
      <w:bookmarkStart w:id="2" w:name="_Toc496890511"/>
      <w:bookmarkStart w:id="3" w:name="_Toc498162422"/>
      <w:bookmarkStart w:id="4" w:name="_Toc498162658"/>
      <w:bookmarkStart w:id="5" w:name="_Toc520118372"/>
      <w:r w:rsidRPr="00F16951">
        <w:rPr>
          <w:rFonts w:ascii="Arial" w:hAnsi="Arial"/>
          <w:b w:val="0"/>
          <w:color w:val="FD8209" w:themeColor="accent2"/>
          <w:sz w:val="32"/>
          <w:szCs w:val="28"/>
        </w:rPr>
        <w:t>Content</w:t>
      </w:r>
      <w:r w:rsidR="008B0D8A" w:rsidRPr="00F16951">
        <w:rPr>
          <w:rFonts w:ascii="Arial" w:hAnsi="Arial"/>
          <w:b w:val="0"/>
          <w:color w:val="FD8209" w:themeColor="accent2"/>
          <w:sz w:val="32"/>
          <w:szCs w:val="28"/>
        </w:rPr>
        <w:t>s</w:t>
      </w:r>
      <w:bookmarkEnd w:id="0"/>
      <w:bookmarkEnd w:id="1"/>
      <w:bookmarkEnd w:id="2"/>
      <w:bookmarkEnd w:id="3"/>
      <w:bookmarkEnd w:id="4"/>
      <w:bookmarkEnd w:id="5"/>
    </w:p>
    <w:p w14:paraId="74D5177F" w14:textId="7A9143C9" w:rsidR="00CC1CDE" w:rsidRPr="00F16951" w:rsidRDefault="007A2195">
      <w:pPr>
        <w:pStyle w:val="TOC1"/>
        <w:rPr>
          <w:rFonts w:ascii="Arial" w:eastAsiaTheme="minorEastAsia" w:hAnsi="Arial" w:cs="Arial"/>
          <w:b w:val="0"/>
          <w:szCs w:val="22"/>
          <w:lang w:eastAsia="en-GB"/>
        </w:rPr>
      </w:pPr>
      <w:r w:rsidRPr="00F16951">
        <w:rPr>
          <w:rFonts w:ascii="Arial" w:hAnsi="Arial" w:cs="Arial"/>
          <w:szCs w:val="22"/>
        </w:rPr>
        <w:fldChar w:fldCharType="begin"/>
      </w:r>
      <w:r w:rsidRPr="00F16951">
        <w:rPr>
          <w:rFonts w:ascii="Arial" w:hAnsi="Arial" w:cs="Arial"/>
          <w:szCs w:val="22"/>
        </w:rPr>
        <w:instrText xml:space="preserve"> TOC \o "1-3" \h \z \u </w:instrText>
      </w:r>
      <w:r w:rsidRPr="00F16951">
        <w:rPr>
          <w:rFonts w:ascii="Arial" w:hAnsi="Arial" w:cs="Arial"/>
          <w:szCs w:val="22"/>
        </w:rPr>
        <w:fldChar w:fldCharType="separate"/>
      </w:r>
      <w:hyperlink w:anchor="_Toc520118372" w:history="1">
        <w:r w:rsidR="00CC1CDE" w:rsidRPr="00F16951">
          <w:rPr>
            <w:rStyle w:val="Hyperlink"/>
            <w:rFonts w:ascii="Arial" w:hAnsi="Arial" w:cs="Arial"/>
          </w:rPr>
          <w:t>Contents</w:t>
        </w:r>
        <w:r w:rsidR="00CC1CDE" w:rsidRPr="00F16951">
          <w:rPr>
            <w:rFonts w:ascii="Arial" w:hAnsi="Arial" w:cs="Arial"/>
            <w:webHidden/>
          </w:rPr>
          <w:tab/>
        </w:r>
        <w:r w:rsidR="00CC1CDE" w:rsidRPr="00F16951">
          <w:rPr>
            <w:rFonts w:ascii="Arial" w:hAnsi="Arial" w:cs="Arial"/>
            <w:webHidden/>
          </w:rPr>
          <w:fldChar w:fldCharType="begin"/>
        </w:r>
        <w:r w:rsidR="00CC1CDE" w:rsidRPr="00F16951">
          <w:rPr>
            <w:rFonts w:ascii="Arial" w:hAnsi="Arial" w:cs="Arial"/>
            <w:webHidden/>
          </w:rPr>
          <w:instrText xml:space="preserve"> PAGEREF _Toc520118372 \h </w:instrText>
        </w:r>
        <w:r w:rsidR="00CC1CDE" w:rsidRPr="00F16951">
          <w:rPr>
            <w:rFonts w:ascii="Arial" w:hAnsi="Arial" w:cs="Arial"/>
            <w:webHidden/>
          </w:rPr>
        </w:r>
        <w:r w:rsidR="00CC1CDE" w:rsidRPr="00F16951">
          <w:rPr>
            <w:rFonts w:ascii="Arial" w:hAnsi="Arial" w:cs="Arial"/>
            <w:webHidden/>
          </w:rPr>
          <w:fldChar w:fldCharType="separate"/>
        </w:r>
        <w:r w:rsidR="00DC05EB">
          <w:rPr>
            <w:rFonts w:ascii="Arial" w:hAnsi="Arial" w:cs="Arial"/>
            <w:webHidden/>
          </w:rPr>
          <w:t>3</w:t>
        </w:r>
        <w:r w:rsidR="00CC1CDE" w:rsidRPr="00F16951">
          <w:rPr>
            <w:rFonts w:ascii="Arial" w:hAnsi="Arial" w:cs="Arial"/>
            <w:webHidden/>
          </w:rPr>
          <w:fldChar w:fldCharType="end"/>
        </w:r>
      </w:hyperlink>
    </w:p>
    <w:p w14:paraId="2DF34AFD" w14:textId="3B8D3030" w:rsidR="00CC1CDE" w:rsidRPr="00F16951" w:rsidRDefault="00CC1CDE">
      <w:pPr>
        <w:pStyle w:val="TOC1"/>
        <w:rPr>
          <w:rFonts w:ascii="Arial" w:eastAsiaTheme="minorEastAsia" w:hAnsi="Arial" w:cs="Arial"/>
          <w:b w:val="0"/>
          <w:szCs w:val="22"/>
          <w:lang w:eastAsia="en-GB"/>
        </w:rPr>
      </w:pPr>
      <w:hyperlink w:anchor="_Toc520118373" w:history="1">
        <w:r w:rsidRPr="00F16951">
          <w:rPr>
            <w:rStyle w:val="Hyperlink"/>
            <w:rFonts w:ascii="Arial" w:hAnsi="Arial" w:cs="Arial"/>
          </w:rPr>
          <w:t>Understanding the Format of VRQs</w:t>
        </w:r>
        <w:r w:rsidRPr="00F16951">
          <w:rPr>
            <w:rFonts w:ascii="Arial" w:hAnsi="Arial" w:cs="Arial"/>
            <w:webHidden/>
          </w:rPr>
          <w:tab/>
        </w:r>
        <w:r w:rsidRPr="00F16951">
          <w:rPr>
            <w:rFonts w:ascii="Arial" w:hAnsi="Arial" w:cs="Arial"/>
            <w:webHidden/>
          </w:rPr>
          <w:fldChar w:fldCharType="begin"/>
        </w:r>
        <w:r w:rsidRPr="00F16951">
          <w:rPr>
            <w:rFonts w:ascii="Arial" w:hAnsi="Arial" w:cs="Arial"/>
            <w:webHidden/>
          </w:rPr>
          <w:instrText xml:space="preserve"> PAGEREF _Toc520118373 \h </w:instrText>
        </w:r>
        <w:r w:rsidRPr="00F16951">
          <w:rPr>
            <w:rFonts w:ascii="Arial" w:hAnsi="Arial" w:cs="Arial"/>
            <w:webHidden/>
          </w:rPr>
        </w:r>
        <w:r w:rsidRPr="00F16951">
          <w:rPr>
            <w:rFonts w:ascii="Arial" w:hAnsi="Arial" w:cs="Arial"/>
            <w:webHidden/>
          </w:rPr>
          <w:fldChar w:fldCharType="separate"/>
        </w:r>
        <w:r w:rsidR="00DC05EB">
          <w:rPr>
            <w:rFonts w:ascii="Arial" w:hAnsi="Arial" w:cs="Arial"/>
            <w:webHidden/>
          </w:rPr>
          <w:t>4</w:t>
        </w:r>
        <w:r w:rsidRPr="00F16951">
          <w:rPr>
            <w:rFonts w:ascii="Arial" w:hAnsi="Arial" w:cs="Arial"/>
            <w:webHidden/>
          </w:rPr>
          <w:fldChar w:fldCharType="end"/>
        </w:r>
      </w:hyperlink>
    </w:p>
    <w:p w14:paraId="69909C75" w14:textId="3B20BAD9" w:rsidR="00CC1CDE" w:rsidRPr="00F16951" w:rsidRDefault="00CC1CDE">
      <w:pPr>
        <w:pStyle w:val="TOC3"/>
        <w:rPr>
          <w:rFonts w:ascii="Arial" w:eastAsiaTheme="minorEastAsia" w:hAnsi="Arial" w:cs="Arial"/>
          <w:noProof/>
          <w:szCs w:val="22"/>
          <w:lang w:eastAsia="en-GB"/>
        </w:rPr>
      </w:pPr>
      <w:hyperlink w:anchor="_Toc520118374" w:history="1">
        <w:r w:rsidRPr="00F16951">
          <w:rPr>
            <w:rStyle w:val="Hyperlink"/>
            <w:rFonts w:ascii="Arial" w:hAnsi="Arial" w:cs="Arial"/>
            <w:noProof/>
          </w:rPr>
          <w:t>Qualification Structure</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_Toc520118374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4</w:t>
        </w:r>
        <w:r w:rsidRPr="00F16951">
          <w:rPr>
            <w:rFonts w:ascii="Arial" w:hAnsi="Arial" w:cs="Arial"/>
            <w:noProof/>
            <w:webHidden/>
          </w:rPr>
          <w:fldChar w:fldCharType="end"/>
        </w:r>
      </w:hyperlink>
    </w:p>
    <w:p w14:paraId="6BCF1875" w14:textId="14267650" w:rsidR="00CC1CDE" w:rsidRPr="00F16951" w:rsidRDefault="00CC1CDE">
      <w:pPr>
        <w:pStyle w:val="TOC3"/>
        <w:rPr>
          <w:rFonts w:ascii="Arial" w:eastAsiaTheme="minorEastAsia" w:hAnsi="Arial" w:cs="Arial"/>
          <w:noProof/>
          <w:szCs w:val="22"/>
          <w:lang w:eastAsia="en-GB"/>
        </w:rPr>
      </w:pPr>
      <w:hyperlink w:anchor="_Toc520118375" w:history="1">
        <w:r w:rsidRPr="00F16951">
          <w:rPr>
            <w:rStyle w:val="Hyperlink"/>
            <w:rFonts w:ascii="Arial" w:hAnsi="Arial" w:cs="Arial"/>
            <w:noProof/>
          </w:rPr>
          <w:t>Qualification Level, Credit and Size</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_Toc520118375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4</w:t>
        </w:r>
        <w:r w:rsidRPr="00F16951">
          <w:rPr>
            <w:rFonts w:ascii="Arial" w:hAnsi="Arial" w:cs="Arial"/>
            <w:noProof/>
            <w:webHidden/>
          </w:rPr>
          <w:fldChar w:fldCharType="end"/>
        </w:r>
      </w:hyperlink>
    </w:p>
    <w:p w14:paraId="02EA2630" w14:textId="5F7B8AF1" w:rsidR="00CC1CDE" w:rsidRPr="00F16951" w:rsidRDefault="009D4198">
      <w:pPr>
        <w:pStyle w:val="TOC3"/>
        <w:rPr>
          <w:rFonts w:ascii="Arial" w:eastAsiaTheme="minorEastAsia" w:hAnsi="Arial" w:cs="Arial"/>
          <w:noProof/>
          <w:szCs w:val="22"/>
          <w:lang w:eastAsia="en-GB"/>
        </w:rPr>
      </w:pPr>
      <w:hyperlink w:anchor="_Toc520118376" w:history="1">
        <w:r w:rsidRPr="00F16951">
          <w:rPr>
            <w:rStyle w:val="Hyperlink"/>
            <w:rFonts w:ascii="Arial" w:hAnsi="Arial" w:cs="Arial"/>
            <w:noProof/>
          </w:rPr>
          <w:t>Total Qualification Time (TQT)</w:t>
        </w:r>
        <w:r w:rsidR="00CC1CDE" w:rsidRPr="00F16951">
          <w:rPr>
            <w:rFonts w:ascii="Arial" w:hAnsi="Arial" w:cs="Arial"/>
            <w:noProof/>
            <w:webHidden/>
          </w:rPr>
          <w:tab/>
        </w:r>
        <w:r w:rsidR="00CC1CDE" w:rsidRPr="00F16951">
          <w:rPr>
            <w:rFonts w:ascii="Arial" w:hAnsi="Arial" w:cs="Arial"/>
            <w:noProof/>
            <w:webHidden/>
          </w:rPr>
          <w:fldChar w:fldCharType="begin"/>
        </w:r>
        <w:r w:rsidR="00CC1CDE" w:rsidRPr="00F16951">
          <w:rPr>
            <w:rFonts w:ascii="Arial" w:hAnsi="Arial" w:cs="Arial"/>
            <w:noProof/>
            <w:webHidden/>
          </w:rPr>
          <w:instrText xml:space="preserve"> PAGEREF _Toc520118376 \h </w:instrText>
        </w:r>
        <w:r w:rsidR="00CC1CDE" w:rsidRPr="00F16951">
          <w:rPr>
            <w:rFonts w:ascii="Arial" w:hAnsi="Arial" w:cs="Arial"/>
            <w:noProof/>
            <w:webHidden/>
          </w:rPr>
        </w:r>
        <w:r w:rsidR="00CC1CDE" w:rsidRPr="00F16951">
          <w:rPr>
            <w:rFonts w:ascii="Arial" w:hAnsi="Arial" w:cs="Arial"/>
            <w:noProof/>
            <w:webHidden/>
          </w:rPr>
          <w:fldChar w:fldCharType="separate"/>
        </w:r>
        <w:r w:rsidR="00DC05EB">
          <w:rPr>
            <w:rFonts w:ascii="Arial" w:hAnsi="Arial" w:cs="Arial"/>
            <w:noProof/>
            <w:webHidden/>
          </w:rPr>
          <w:t>4</w:t>
        </w:r>
        <w:r w:rsidR="00CC1CDE" w:rsidRPr="00F16951">
          <w:rPr>
            <w:rFonts w:ascii="Arial" w:hAnsi="Arial" w:cs="Arial"/>
            <w:noProof/>
            <w:webHidden/>
          </w:rPr>
          <w:fldChar w:fldCharType="end"/>
        </w:r>
      </w:hyperlink>
    </w:p>
    <w:p w14:paraId="6BC79F48" w14:textId="633D2553" w:rsidR="00CC1CDE" w:rsidRPr="00F16951" w:rsidRDefault="00CC1CDE">
      <w:pPr>
        <w:pStyle w:val="TOC3"/>
        <w:rPr>
          <w:rFonts w:ascii="Arial" w:eastAsiaTheme="minorEastAsia" w:hAnsi="Arial" w:cs="Arial"/>
          <w:noProof/>
          <w:szCs w:val="22"/>
          <w:lang w:eastAsia="en-GB"/>
        </w:rPr>
      </w:pPr>
      <w:hyperlink w:anchor="_Toc520118377" w:history="1">
        <w:r w:rsidRPr="00F16951">
          <w:rPr>
            <w:rStyle w:val="Hyperlink"/>
            <w:rFonts w:ascii="Arial" w:hAnsi="Arial" w:cs="Arial"/>
            <w:noProof/>
          </w:rPr>
          <w:t>Guided Learning Hours</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_Toc520118377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4</w:t>
        </w:r>
        <w:r w:rsidRPr="00F16951">
          <w:rPr>
            <w:rFonts w:ascii="Arial" w:hAnsi="Arial" w:cs="Arial"/>
            <w:noProof/>
            <w:webHidden/>
          </w:rPr>
          <w:fldChar w:fldCharType="end"/>
        </w:r>
      </w:hyperlink>
    </w:p>
    <w:p w14:paraId="64366E90" w14:textId="63D836E7" w:rsidR="00CC1CDE" w:rsidRPr="00F16951" w:rsidRDefault="00CC1CDE">
      <w:pPr>
        <w:pStyle w:val="TOC1"/>
        <w:rPr>
          <w:rFonts w:ascii="Arial" w:eastAsiaTheme="minorEastAsia" w:hAnsi="Arial" w:cs="Arial"/>
          <w:b w:val="0"/>
          <w:szCs w:val="22"/>
          <w:lang w:eastAsia="en-GB"/>
        </w:rPr>
      </w:pPr>
      <w:hyperlink w:anchor="_Toc520118378" w:history="1">
        <w:r w:rsidRPr="00F16951">
          <w:rPr>
            <w:rStyle w:val="Hyperlink"/>
            <w:rFonts w:ascii="Arial" w:hAnsi="Arial" w:cs="Arial"/>
          </w:rPr>
          <w:t>Approval for an ILM VRQ</w:t>
        </w:r>
        <w:r w:rsidRPr="00F16951">
          <w:rPr>
            <w:rFonts w:ascii="Arial" w:hAnsi="Arial" w:cs="Arial"/>
            <w:webHidden/>
          </w:rPr>
          <w:tab/>
        </w:r>
        <w:r w:rsidRPr="00F16951">
          <w:rPr>
            <w:rFonts w:ascii="Arial" w:hAnsi="Arial" w:cs="Arial"/>
            <w:webHidden/>
          </w:rPr>
          <w:fldChar w:fldCharType="begin"/>
        </w:r>
        <w:r w:rsidRPr="00F16951">
          <w:rPr>
            <w:rFonts w:ascii="Arial" w:hAnsi="Arial" w:cs="Arial"/>
            <w:webHidden/>
          </w:rPr>
          <w:instrText xml:space="preserve"> PAGEREF _Toc520118378 \h </w:instrText>
        </w:r>
        <w:r w:rsidRPr="00F16951">
          <w:rPr>
            <w:rFonts w:ascii="Arial" w:hAnsi="Arial" w:cs="Arial"/>
            <w:webHidden/>
          </w:rPr>
        </w:r>
        <w:r w:rsidRPr="00F16951">
          <w:rPr>
            <w:rFonts w:ascii="Arial" w:hAnsi="Arial" w:cs="Arial"/>
            <w:webHidden/>
          </w:rPr>
          <w:fldChar w:fldCharType="separate"/>
        </w:r>
        <w:r w:rsidR="00DC05EB">
          <w:rPr>
            <w:rFonts w:ascii="Arial" w:hAnsi="Arial" w:cs="Arial"/>
            <w:webHidden/>
          </w:rPr>
          <w:t>6</w:t>
        </w:r>
        <w:r w:rsidRPr="00F16951">
          <w:rPr>
            <w:rFonts w:ascii="Arial" w:hAnsi="Arial" w:cs="Arial"/>
            <w:webHidden/>
          </w:rPr>
          <w:fldChar w:fldCharType="end"/>
        </w:r>
      </w:hyperlink>
    </w:p>
    <w:p w14:paraId="173C8054" w14:textId="57563244" w:rsidR="00CC1CDE" w:rsidRPr="00F16951" w:rsidRDefault="00CC1CDE">
      <w:pPr>
        <w:pStyle w:val="TOC3"/>
        <w:rPr>
          <w:rFonts w:ascii="Arial" w:eastAsiaTheme="minorEastAsia" w:hAnsi="Arial" w:cs="Arial"/>
          <w:noProof/>
          <w:szCs w:val="22"/>
          <w:lang w:eastAsia="en-GB"/>
        </w:rPr>
      </w:pPr>
      <w:hyperlink w:anchor="_Toc520118379" w:history="1">
        <w:r w:rsidRPr="00F16951">
          <w:rPr>
            <w:rStyle w:val="Hyperlink"/>
            <w:rFonts w:ascii="Arial" w:hAnsi="Arial" w:cs="Arial"/>
            <w:noProof/>
          </w:rPr>
          <w:t>Occupationally Competent Staff</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_Toc520118379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6</w:t>
        </w:r>
        <w:r w:rsidRPr="00F16951">
          <w:rPr>
            <w:rFonts w:ascii="Arial" w:hAnsi="Arial" w:cs="Arial"/>
            <w:noProof/>
            <w:webHidden/>
          </w:rPr>
          <w:fldChar w:fldCharType="end"/>
        </w:r>
      </w:hyperlink>
    </w:p>
    <w:p w14:paraId="0713CD38" w14:textId="6353F5FE" w:rsidR="00CC1CDE" w:rsidRPr="00F16951" w:rsidRDefault="00CC1CDE">
      <w:pPr>
        <w:pStyle w:val="TOC3"/>
        <w:rPr>
          <w:rFonts w:ascii="Arial" w:eastAsiaTheme="minorEastAsia" w:hAnsi="Arial" w:cs="Arial"/>
          <w:noProof/>
          <w:szCs w:val="22"/>
          <w:lang w:eastAsia="en-GB"/>
        </w:rPr>
      </w:pPr>
      <w:hyperlink w:anchor="_Toc520118380" w:history="1">
        <w:r w:rsidRPr="00F16951">
          <w:rPr>
            <w:rStyle w:val="Hyperlink"/>
            <w:rFonts w:ascii="Arial" w:hAnsi="Arial" w:cs="Arial"/>
            <w:noProof/>
          </w:rPr>
          <w:t>Compiling a Learner Journey Plan</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_Toc520118380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8</w:t>
        </w:r>
        <w:r w:rsidRPr="00F16951">
          <w:rPr>
            <w:rFonts w:ascii="Arial" w:hAnsi="Arial" w:cs="Arial"/>
            <w:noProof/>
            <w:webHidden/>
          </w:rPr>
          <w:fldChar w:fldCharType="end"/>
        </w:r>
      </w:hyperlink>
    </w:p>
    <w:p w14:paraId="1DB48163" w14:textId="506BB9F2" w:rsidR="00CC1CDE" w:rsidRPr="00F16951" w:rsidRDefault="00CC1CDE">
      <w:pPr>
        <w:pStyle w:val="TOC3"/>
        <w:rPr>
          <w:rFonts w:ascii="Arial" w:eastAsiaTheme="minorEastAsia" w:hAnsi="Arial" w:cs="Arial"/>
          <w:noProof/>
          <w:szCs w:val="22"/>
          <w:lang w:eastAsia="en-GB"/>
        </w:rPr>
      </w:pPr>
      <w:hyperlink w:anchor="_Toc520118381" w:history="1">
        <w:r w:rsidRPr="00F16951">
          <w:rPr>
            <w:rStyle w:val="Hyperlink"/>
            <w:rFonts w:ascii="Arial" w:hAnsi="Arial" w:cs="Arial"/>
            <w:noProof/>
          </w:rPr>
          <w:t>Compiling a Lesson/Session Plan</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_Toc520118381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8</w:t>
        </w:r>
        <w:r w:rsidRPr="00F16951">
          <w:rPr>
            <w:rFonts w:ascii="Arial" w:hAnsi="Arial" w:cs="Arial"/>
            <w:noProof/>
            <w:webHidden/>
          </w:rPr>
          <w:fldChar w:fldCharType="end"/>
        </w:r>
      </w:hyperlink>
    </w:p>
    <w:p w14:paraId="30D4749A" w14:textId="7B447317" w:rsidR="00CC1CDE" w:rsidRPr="00F16951" w:rsidRDefault="00CC1CDE">
      <w:pPr>
        <w:pStyle w:val="TOC3"/>
        <w:rPr>
          <w:rFonts w:ascii="Arial" w:eastAsiaTheme="minorEastAsia" w:hAnsi="Arial" w:cs="Arial"/>
          <w:noProof/>
          <w:szCs w:val="22"/>
          <w:lang w:eastAsia="en-GB"/>
        </w:rPr>
      </w:pPr>
      <w:hyperlink w:anchor="_Toc520118382" w:history="1">
        <w:r w:rsidRPr="00F16951">
          <w:rPr>
            <w:rStyle w:val="Hyperlink"/>
            <w:rFonts w:ascii="Arial" w:hAnsi="Arial" w:cs="Arial"/>
            <w:noProof/>
          </w:rPr>
          <w:t>Tutorial Record Form</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_Toc520118382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9</w:t>
        </w:r>
        <w:r w:rsidRPr="00F16951">
          <w:rPr>
            <w:rFonts w:ascii="Arial" w:hAnsi="Arial" w:cs="Arial"/>
            <w:noProof/>
            <w:webHidden/>
          </w:rPr>
          <w:fldChar w:fldCharType="end"/>
        </w:r>
      </w:hyperlink>
    </w:p>
    <w:p w14:paraId="618A1647" w14:textId="7E87C1E2" w:rsidR="00CC1CDE" w:rsidRPr="00F16951" w:rsidRDefault="00CC1CDE">
      <w:pPr>
        <w:pStyle w:val="TOC1"/>
        <w:rPr>
          <w:rFonts w:ascii="Arial" w:eastAsiaTheme="minorEastAsia" w:hAnsi="Arial" w:cs="Arial"/>
          <w:b w:val="0"/>
          <w:szCs w:val="22"/>
          <w:lang w:eastAsia="en-GB"/>
        </w:rPr>
      </w:pPr>
      <w:hyperlink w:anchor="_Toc520118383" w:history="1">
        <w:r w:rsidRPr="00F16951">
          <w:rPr>
            <w:rStyle w:val="Hyperlink"/>
            <w:rFonts w:ascii="Arial" w:hAnsi="Arial" w:cs="Arial"/>
          </w:rPr>
          <w:t>Running the Programme</w:t>
        </w:r>
        <w:r w:rsidRPr="00F16951">
          <w:rPr>
            <w:rFonts w:ascii="Arial" w:hAnsi="Arial" w:cs="Arial"/>
            <w:webHidden/>
          </w:rPr>
          <w:tab/>
        </w:r>
        <w:r w:rsidRPr="00F16951">
          <w:rPr>
            <w:rFonts w:ascii="Arial" w:hAnsi="Arial" w:cs="Arial"/>
            <w:webHidden/>
          </w:rPr>
          <w:fldChar w:fldCharType="begin"/>
        </w:r>
        <w:r w:rsidRPr="00F16951">
          <w:rPr>
            <w:rFonts w:ascii="Arial" w:hAnsi="Arial" w:cs="Arial"/>
            <w:webHidden/>
          </w:rPr>
          <w:instrText xml:space="preserve"> PAGEREF _Toc520118383 \h </w:instrText>
        </w:r>
        <w:r w:rsidRPr="00F16951">
          <w:rPr>
            <w:rFonts w:ascii="Arial" w:hAnsi="Arial" w:cs="Arial"/>
            <w:webHidden/>
          </w:rPr>
        </w:r>
        <w:r w:rsidRPr="00F16951">
          <w:rPr>
            <w:rFonts w:ascii="Arial" w:hAnsi="Arial" w:cs="Arial"/>
            <w:webHidden/>
          </w:rPr>
          <w:fldChar w:fldCharType="separate"/>
        </w:r>
        <w:r w:rsidR="00DC05EB">
          <w:rPr>
            <w:rFonts w:ascii="Arial" w:hAnsi="Arial" w:cs="Arial"/>
            <w:webHidden/>
          </w:rPr>
          <w:t>10</w:t>
        </w:r>
        <w:r w:rsidRPr="00F16951">
          <w:rPr>
            <w:rFonts w:ascii="Arial" w:hAnsi="Arial" w:cs="Arial"/>
            <w:webHidden/>
          </w:rPr>
          <w:fldChar w:fldCharType="end"/>
        </w:r>
      </w:hyperlink>
    </w:p>
    <w:p w14:paraId="098595EF" w14:textId="01E1889B" w:rsidR="00CC1CDE" w:rsidRPr="00F16951" w:rsidRDefault="00CC1CDE">
      <w:pPr>
        <w:pStyle w:val="TOC3"/>
        <w:rPr>
          <w:rFonts w:ascii="Arial" w:eastAsiaTheme="minorEastAsia" w:hAnsi="Arial" w:cs="Arial"/>
          <w:noProof/>
          <w:szCs w:val="22"/>
          <w:lang w:eastAsia="en-GB"/>
        </w:rPr>
      </w:pPr>
      <w:hyperlink w:anchor="_Toc520118384" w:history="1">
        <w:r w:rsidRPr="00F16951">
          <w:rPr>
            <w:rStyle w:val="Hyperlink"/>
            <w:rFonts w:ascii="Arial" w:hAnsi="Arial" w:cs="Arial"/>
            <w:noProof/>
          </w:rPr>
          <w:t>Learner Recruitment</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_Toc520118384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10</w:t>
        </w:r>
        <w:r w:rsidRPr="00F16951">
          <w:rPr>
            <w:rFonts w:ascii="Arial" w:hAnsi="Arial" w:cs="Arial"/>
            <w:noProof/>
            <w:webHidden/>
          </w:rPr>
          <w:fldChar w:fldCharType="end"/>
        </w:r>
      </w:hyperlink>
    </w:p>
    <w:p w14:paraId="64D5BA21" w14:textId="3FEA714E" w:rsidR="00CC1CDE" w:rsidRPr="00F16951" w:rsidRDefault="00CC1CDE">
      <w:pPr>
        <w:pStyle w:val="TOC3"/>
        <w:rPr>
          <w:rFonts w:ascii="Arial" w:eastAsiaTheme="minorEastAsia" w:hAnsi="Arial" w:cs="Arial"/>
          <w:noProof/>
          <w:szCs w:val="22"/>
          <w:lang w:eastAsia="en-GB"/>
        </w:rPr>
      </w:pPr>
      <w:hyperlink w:anchor="_Toc520118385" w:history="1">
        <w:r w:rsidRPr="00F16951">
          <w:rPr>
            <w:rStyle w:val="Hyperlink"/>
            <w:rFonts w:ascii="Arial" w:hAnsi="Arial" w:cs="Arial"/>
            <w:noProof/>
          </w:rPr>
          <w:t>Profile of the Learner</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_Toc520118385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10</w:t>
        </w:r>
        <w:r w:rsidRPr="00F16951">
          <w:rPr>
            <w:rFonts w:ascii="Arial" w:hAnsi="Arial" w:cs="Arial"/>
            <w:noProof/>
            <w:webHidden/>
          </w:rPr>
          <w:fldChar w:fldCharType="end"/>
        </w:r>
      </w:hyperlink>
    </w:p>
    <w:p w14:paraId="765268B0" w14:textId="2C80596F" w:rsidR="00CC1CDE" w:rsidRPr="00F16951" w:rsidRDefault="00CC1CDE">
      <w:pPr>
        <w:pStyle w:val="TOC3"/>
        <w:rPr>
          <w:rFonts w:ascii="Arial" w:eastAsiaTheme="minorEastAsia" w:hAnsi="Arial" w:cs="Arial"/>
          <w:noProof/>
          <w:szCs w:val="22"/>
          <w:lang w:eastAsia="en-GB"/>
        </w:rPr>
      </w:pPr>
      <w:hyperlink w:anchor="_Toc520118386" w:history="1">
        <w:r w:rsidRPr="00F16951">
          <w:rPr>
            <w:rStyle w:val="Hyperlink"/>
            <w:rFonts w:ascii="Arial" w:hAnsi="Arial" w:cs="Arial"/>
            <w:noProof/>
          </w:rPr>
          <w:t>Learner Registration</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_Toc520118386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14</w:t>
        </w:r>
        <w:r w:rsidRPr="00F16951">
          <w:rPr>
            <w:rFonts w:ascii="Arial" w:hAnsi="Arial" w:cs="Arial"/>
            <w:noProof/>
            <w:webHidden/>
          </w:rPr>
          <w:fldChar w:fldCharType="end"/>
        </w:r>
      </w:hyperlink>
    </w:p>
    <w:p w14:paraId="52872CEF" w14:textId="6B19F30E" w:rsidR="00CC1CDE" w:rsidRPr="00F16951" w:rsidRDefault="00CC1CDE">
      <w:pPr>
        <w:pStyle w:val="TOC1"/>
        <w:rPr>
          <w:rFonts w:ascii="Arial" w:eastAsiaTheme="minorEastAsia" w:hAnsi="Arial" w:cs="Arial"/>
          <w:b w:val="0"/>
          <w:szCs w:val="22"/>
          <w:lang w:eastAsia="en-GB"/>
        </w:rPr>
      </w:pPr>
      <w:hyperlink w:anchor="_Toc520118387" w:history="1">
        <w:r w:rsidRPr="00F16951">
          <w:rPr>
            <w:rStyle w:val="Hyperlink"/>
            <w:rFonts w:ascii="Arial" w:hAnsi="Arial" w:cs="Arial"/>
          </w:rPr>
          <w:t>ILM Assessment Strategy</w:t>
        </w:r>
        <w:r w:rsidRPr="00F16951">
          <w:rPr>
            <w:rFonts w:ascii="Arial" w:hAnsi="Arial" w:cs="Arial"/>
            <w:webHidden/>
          </w:rPr>
          <w:tab/>
        </w:r>
        <w:r w:rsidRPr="00F16951">
          <w:rPr>
            <w:rFonts w:ascii="Arial" w:hAnsi="Arial" w:cs="Arial"/>
            <w:webHidden/>
          </w:rPr>
          <w:fldChar w:fldCharType="begin"/>
        </w:r>
        <w:r w:rsidRPr="00F16951">
          <w:rPr>
            <w:rFonts w:ascii="Arial" w:hAnsi="Arial" w:cs="Arial"/>
            <w:webHidden/>
          </w:rPr>
          <w:instrText xml:space="preserve"> PAGEREF _Toc520118387 \h </w:instrText>
        </w:r>
        <w:r w:rsidRPr="00F16951">
          <w:rPr>
            <w:rFonts w:ascii="Arial" w:hAnsi="Arial" w:cs="Arial"/>
            <w:webHidden/>
          </w:rPr>
        </w:r>
        <w:r w:rsidRPr="00F16951">
          <w:rPr>
            <w:rFonts w:ascii="Arial" w:hAnsi="Arial" w:cs="Arial"/>
            <w:webHidden/>
          </w:rPr>
          <w:fldChar w:fldCharType="separate"/>
        </w:r>
        <w:r w:rsidR="00DC05EB">
          <w:rPr>
            <w:rFonts w:ascii="Arial" w:hAnsi="Arial" w:cs="Arial"/>
            <w:webHidden/>
          </w:rPr>
          <w:t>16</w:t>
        </w:r>
        <w:r w:rsidRPr="00F16951">
          <w:rPr>
            <w:rFonts w:ascii="Arial" w:hAnsi="Arial" w:cs="Arial"/>
            <w:webHidden/>
          </w:rPr>
          <w:fldChar w:fldCharType="end"/>
        </w:r>
      </w:hyperlink>
    </w:p>
    <w:p w14:paraId="26D3B68D" w14:textId="352B8104" w:rsidR="00CC1CDE" w:rsidRPr="00F16951" w:rsidRDefault="00CC1CDE">
      <w:pPr>
        <w:pStyle w:val="TOC1"/>
        <w:rPr>
          <w:rFonts w:ascii="Arial" w:eastAsiaTheme="minorEastAsia" w:hAnsi="Arial" w:cs="Arial"/>
          <w:b w:val="0"/>
          <w:szCs w:val="22"/>
          <w:lang w:eastAsia="en-GB"/>
        </w:rPr>
      </w:pPr>
      <w:hyperlink w:anchor="_Toc520118388" w:history="1">
        <w:r w:rsidRPr="00F16951">
          <w:rPr>
            <w:rStyle w:val="Hyperlink"/>
            <w:rFonts w:ascii="Arial" w:hAnsi="Arial" w:cs="Arial"/>
          </w:rPr>
          <w:t>Other Information</w:t>
        </w:r>
        <w:r w:rsidRPr="00F16951">
          <w:rPr>
            <w:rFonts w:ascii="Arial" w:hAnsi="Arial" w:cs="Arial"/>
            <w:webHidden/>
          </w:rPr>
          <w:tab/>
        </w:r>
        <w:r w:rsidRPr="00F16951">
          <w:rPr>
            <w:rFonts w:ascii="Arial" w:hAnsi="Arial" w:cs="Arial"/>
            <w:webHidden/>
          </w:rPr>
          <w:fldChar w:fldCharType="begin"/>
        </w:r>
        <w:r w:rsidRPr="00F16951">
          <w:rPr>
            <w:rFonts w:ascii="Arial" w:hAnsi="Arial" w:cs="Arial"/>
            <w:webHidden/>
          </w:rPr>
          <w:instrText xml:space="preserve"> PAGEREF _Toc520118388 \h </w:instrText>
        </w:r>
        <w:r w:rsidRPr="00F16951">
          <w:rPr>
            <w:rFonts w:ascii="Arial" w:hAnsi="Arial" w:cs="Arial"/>
            <w:webHidden/>
          </w:rPr>
        </w:r>
        <w:r w:rsidRPr="00F16951">
          <w:rPr>
            <w:rFonts w:ascii="Arial" w:hAnsi="Arial" w:cs="Arial"/>
            <w:webHidden/>
          </w:rPr>
          <w:fldChar w:fldCharType="separate"/>
        </w:r>
        <w:r w:rsidR="00DC05EB">
          <w:rPr>
            <w:rFonts w:ascii="Arial" w:hAnsi="Arial" w:cs="Arial"/>
            <w:webHidden/>
          </w:rPr>
          <w:t>19</w:t>
        </w:r>
        <w:r w:rsidRPr="00F16951">
          <w:rPr>
            <w:rFonts w:ascii="Arial" w:hAnsi="Arial" w:cs="Arial"/>
            <w:webHidden/>
          </w:rPr>
          <w:fldChar w:fldCharType="end"/>
        </w:r>
      </w:hyperlink>
    </w:p>
    <w:p w14:paraId="230EFE04" w14:textId="5A3DCFA7" w:rsidR="00CC1CDE" w:rsidRPr="00F16951" w:rsidRDefault="00CC1CDE">
      <w:pPr>
        <w:pStyle w:val="TOC3"/>
        <w:rPr>
          <w:rFonts w:ascii="Arial" w:eastAsiaTheme="minorEastAsia" w:hAnsi="Arial" w:cs="Arial"/>
          <w:noProof/>
          <w:szCs w:val="22"/>
          <w:lang w:eastAsia="en-GB"/>
        </w:rPr>
      </w:pPr>
      <w:hyperlink w:anchor="_Toc520118389" w:history="1">
        <w:r w:rsidRPr="00F16951">
          <w:rPr>
            <w:rStyle w:val="Hyperlink"/>
            <w:rFonts w:ascii="Arial" w:hAnsi="Arial" w:cs="Arial"/>
            <w:noProof/>
          </w:rPr>
          <w:t xml:space="preserve">Institute of Leadership Student </w:t>
        </w:r>
        <w:r w:rsidR="009F7A31">
          <w:rPr>
            <w:rStyle w:val="Hyperlink"/>
            <w:rFonts w:ascii="Arial" w:hAnsi="Arial" w:cs="Arial"/>
            <w:noProof/>
          </w:rPr>
          <w:t xml:space="preserve">and Tutor </w:t>
        </w:r>
        <w:r w:rsidRPr="00F16951">
          <w:rPr>
            <w:rStyle w:val="Hyperlink"/>
            <w:rFonts w:ascii="Arial" w:hAnsi="Arial" w:cs="Arial"/>
            <w:noProof/>
          </w:rPr>
          <w:t>Membership</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_Toc520118389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19</w:t>
        </w:r>
        <w:r w:rsidRPr="00F16951">
          <w:rPr>
            <w:rFonts w:ascii="Arial" w:hAnsi="Arial" w:cs="Arial"/>
            <w:noProof/>
            <w:webHidden/>
          </w:rPr>
          <w:fldChar w:fldCharType="end"/>
        </w:r>
      </w:hyperlink>
    </w:p>
    <w:p w14:paraId="11339B2D" w14:textId="7DA455AB" w:rsidR="00CC1CDE" w:rsidRPr="00F16951" w:rsidRDefault="00CC1CDE">
      <w:pPr>
        <w:pStyle w:val="TOC3"/>
        <w:rPr>
          <w:rFonts w:ascii="Arial" w:eastAsiaTheme="minorEastAsia" w:hAnsi="Arial" w:cs="Arial"/>
          <w:noProof/>
          <w:szCs w:val="22"/>
          <w:lang w:eastAsia="en-GB"/>
        </w:rPr>
      </w:pPr>
      <w:hyperlink w:anchor="_Toc520118390" w:history="1">
        <w:r w:rsidRPr="00F16951">
          <w:rPr>
            <w:rStyle w:val="Hyperlink"/>
            <w:rFonts w:ascii="Arial" w:hAnsi="Arial" w:cs="Arial"/>
            <w:noProof/>
          </w:rPr>
          <w:t>ILMA – ILM’s Assessment Service</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_Toc520118390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19</w:t>
        </w:r>
        <w:r w:rsidRPr="00F16951">
          <w:rPr>
            <w:rFonts w:ascii="Arial" w:hAnsi="Arial" w:cs="Arial"/>
            <w:noProof/>
            <w:webHidden/>
          </w:rPr>
          <w:fldChar w:fldCharType="end"/>
        </w:r>
      </w:hyperlink>
    </w:p>
    <w:p w14:paraId="03D4B7E9" w14:textId="19B7274F" w:rsidR="00CC1CDE" w:rsidRPr="00F16951" w:rsidRDefault="00CC1CDE">
      <w:pPr>
        <w:pStyle w:val="TOC3"/>
        <w:rPr>
          <w:rFonts w:ascii="Arial" w:eastAsiaTheme="minorEastAsia" w:hAnsi="Arial" w:cs="Arial"/>
          <w:noProof/>
          <w:szCs w:val="22"/>
          <w:lang w:eastAsia="en-GB"/>
        </w:rPr>
      </w:pPr>
      <w:hyperlink w:anchor="_Toc520118391" w:history="1">
        <w:r w:rsidRPr="00F16951">
          <w:rPr>
            <w:rStyle w:val="Hyperlink"/>
            <w:rFonts w:ascii="Arial" w:hAnsi="Arial" w:cs="Arial"/>
            <w:noProof/>
          </w:rPr>
          <w:t>Learning Resources at ILM</w:t>
        </w:r>
        <w:r w:rsidRPr="00F16951">
          <w:rPr>
            <w:rFonts w:ascii="Arial" w:hAnsi="Arial" w:cs="Arial"/>
            <w:noProof/>
            <w:webHidden/>
          </w:rPr>
          <w:tab/>
        </w:r>
        <w:r w:rsidRPr="00F16951">
          <w:rPr>
            <w:rFonts w:ascii="Arial" w:hAnsi="Arial" w:cs="Arial"/>
            <w:noProof/>
            <w:webHidden/>
          </w:rPr>
          <w:fldChar w:fldCharType="begin"/>
        </w:r>
        <w:r w:rsidRPr="00F16951">
          <w:rPr>
            <w:rFonts w:ascii="Arial" w:hAnsi="Arial" w:cs="Arial"/>
            <w:noProof/>
            <w:webHidden/>
          </w:rPr>
          <w:instrText xml:space="preserve"> PAGEREF _Toc520118391 \h </w:instrText>
        </w:r>
        <w:r w:rsidRPr="00F16951">
          <w:rPr>
            <w:rFonts w:ascii="Arial" w:hAnsi="Arial" w:cs="Arial"/>
            <w:noProof/>
            <w:webHidden/>
          </w:rPr>
        </w:r>
        <w:r w:rsidRPr="00F16951">
          <w:rPr>
            <w:rFonts w:ascii="Arial" w:hAnsi="Arial" w:cs="Arial"/>
            <w:noProof/>
            <w:webHidden/>
          </w:rPr>
          <w:fldChar w:fldCharType="separate"/>
        </w:r>
        <w:r w:rsidR="00DC05EB">
          <w:rPr>
            <w:rFonts w:ascii="Arial" w:hAnsi="Arial" w:cs="Arial"/>
            <w:noProof/>
            <w:webHidden/>
          </w:rPr>
          <w:t>19</w:t>
        </w:r>
        <w:r w:rsidRPr="00F16951">
          <w:rPr>
            <w:rFonts w:ascii="Arial" w:hAnsi="Arial" w:cs="Arial"/>
            <w:noProof/>
            <w:webHidden/>
          </w:rPr>
          <w:fldChar w:fldCharType="end"/>
        </w:r>
      </w:hyperlink>
    </w:p>
    <w:p w14:paraId="12A01FB8" w14:textId="1D0EC31C" w:rsidR="00CC1CDE" w:rsidRPr="00F16951" w:rsidRDefault="00CC1CDE">
      <w:pPr>
        <w:pStyle w:val="TOC1"/>
        <w:rPr>
          <w:rFonts w:ascii="Arial" w:eastAsiaTheme="minorEastAsia" w:hAnsi="Arial" w:cs="Arial"/>
          <w:b w:val="0"/>
          <w:szCs w:val="22"/>
          <w:lang w:eastAsia="en-GB"/>
        </w:rPr>
      </w:pPr>
      <w:hyperlink w:anchor="_Toc520118392" w:history="1">
        <w:r w:rsidRPr="00F16951">
          <w:rPr>
            <w:rStyle w:val="Hyperlink"/>
            <w:rFonts w:ascii="Arial" w:hAnsi="Arial" w:cs="Arial"/>
          </w:rPr>
          <w:t>Glossary</w:t>
        </w:r>
        <w:r w:rsidRPr="00F16951">
          <w:rPr>
            <w:rFonts w:ascii="Arial" w:hAnsi="Arial" w:cs="Arial"/>
            <w:webHidden/>
          </w:rPr>
          <w:tab/>
        </w:r>
        <w:r w:rsidRPr="00F16951">
          <w:rPr>
            <w:rFonts w:ascii="Arial" w:hAnsi="Arial" w:cs="Arial"/>
            <w:webHidden/>
          </w:rPr>
          <w:fldChar w:fldCharType="begin"/>
        </w:r>
        <w:r w:rsidRPr="00F16951">
          <w:rPr>
            <w:rFonts w:ascii="Arial" w:hAnsi="Arial" w:cs="Arial"/>
            <w:webHidden/>
          </w:rPr>
          <w:instrText xml:space="preserve"> PAGEREF _Toc520118392 \h </w:instrText>
        </w:r>
        <w:r w:rsidRPr="00F16951">
          <w:rPr>
            <w:rFonts w:ascii="Arial" w:hAnsi="Arial" w:cs="Arial"/>
            <w:webHidden/>
          </w:rPr>
        </w:r>
        <w:r w:rsidRPr="00F16951">
          <w:rPr>
            <w:rFonts w:ascii="Arial" w:hAnsi="Arial" w:cs="Arial"/>
            <w:webHidden/>
          </w:rPr>
          <w:fldChar w:fldCharType="separate"/>
        </w:r>
        <w:r w:rsidR="00DC05EB">
          <w:rPr>
            <w:rFonts w:ascii="Arial" w:hAnsi="Arial" w:cs="Arial"/>
            <w:webHidden/>
          </w:rPr>
          <w:t>20</w:t>
        </w:r>
        <w:r w:rsidRPr="00F16951">
          <w:rPr>
            <w:rFonts w:ascii="Arial" w:hAnsi="Arial" w:cs="Arial"/>
            <w:webHidden/>
          </w:rPr>
          <w:fldChar w:fldCharType="end"/>
        </w:r>
      </w:hyperlink>
    </w:p>
    <w:p w14:paraId="23ED808E" w14:textId="2ABD2576" w:rsidR="00CC1CDE" w:rsidRPr="00F16951" w:rsidRDefault="00CC1CDE">
      <w:pPr>
        <w:pStyle w:val="TOC2"/>
        <w:rPr>
          <w:rFonts w:ascii="Arial" w:eastAsiaTheme="minorEastAsia" w:hAnsi="Arial" w:cs="Arial"/>
          <w:lang w:eastAsia="en-GB"/>
        </w:rPr>
      </w:pPr>
      <w:hyperlink w:anchor="_Toc520118393" w:history="1">
        <w:r w:rsidRPr="00F16951">
          <w:rPr>
            <w:rStyle w:val="Hyperlink"/>
            <w:rFonts w:ascii="Arial" w:hAnsi="Arial" w:cs="Arial"/>
            <w:b/>
          </w:rPr>
          <w:t>Appendix A</w:t>
        </w:r>
        <w:r w:rsidRPr="00F16951">
          <w:rPr>
            <w:rFonts w:ascii="Arial" w:hAnsi="Arial" w:cs="Arial"/>
            <w:webHidden/>
          </w:rPr>
          <w:tab/>
        </w:r>
        <w:r w:rsidRPr="0096313E">
          <w:rPr>
            <w:rFonts w:ascii="Arial" w:hAnsi="Arial" w:cs="Arial"/>
            <w:b/>
            <w:bCs/>
            <w:webHidden/>
          </w:rPr>
          <w:fldChar w:fldCharType="begin"/>
        </w:r>
        <w:r w:rsidRPr="0096313E">
          <w:rPr>
            <w:rFonts w:ascii="Arial" w:hAnsi="Arial" w:cs="Arial"/>
            <w:b/>
            <w:bCs/>
            <w:webHidden/>
          </w:rPr>
          <w:instrText xml:space="preserve"> PAGEREF _Toc520118393 \h </w:instrText>
        </w:r>
        <w:r w:rsidRPr="0096313E">
          <w:rPr>
            <w:rFonts w:ascii="Arial" w:hAnsi="Arial" w:cs="Arial"/>
            <w:b/>
            <w:bCs/>
            <w:webHidden/>
          </w:rPr>
        </w:r>
        <w:r w:rsidRPr="0096313E">
          <w:rPr>
            <w:rFonts w:ascii="Arial" w:hAnsi="Arial" w:cs="Arial"/>
            <w:b/>
            <w:bCs/>
            <w:webHidden/>
          </w:rPr>
          <w:fldChar w:fldCharType="separate"/>
        </w:r>
        <w:r w:rsidR="00DC05EB">
          <w:rPr>
            <w:rFonts w:ascii="Arial" w:hAnsi="Arial" w:cs="Arial"/>
            <w:b/>
            <w:bCs/>
            <w:webHidden/>
          </w:rPr>
          <w:t>22</w:t>
        </w:r>
        <w:r w:rsidRPr="0096313E">
          <w:rPr>
            <w:rFonts w:ascii="Arial" w:hAnsi="Arial" w:cs="Arial"/>
            <w:b/>
            <w:bCs/>
            <w:webHidden/>
          </w:rPr>
          <w:fldChar w:fldCharType="end"/>
        </w:r>
      </w:hyperlink>
    </w:p>
    <w:p w14:paraId="1E978E83" w14:textId="6931151B" w:rsidR="007A2195" w:rsidRPr="0012321E" w:rsidRDefault="007A2195" w:rsidP="00F1506F">
      <w:pPr>
        <w:pStyle w:val="TOC1"/>
        <w:pBdr>
          <w:bottom w:val="single" w:sz="4" w:space="25" w:color="auto"/>
        </w:pBdr>
        <w:ind w:left="0" w:firstLine="0"/>
      </w:pPr>
      <w:r w:rsidRPr="00F16951">
        <w:rPr>
          <w:rFonts w:ascii="Arial" w:hAnsi="Arial" w:cs="Arial"/>
          <w:szCs w:val="22"/>
        </w:rPr>
        <w:fldChar w:fldCharType="end"/>
      </w:r>
    </w:p>
    <w:p w14:paraId="5CD0812E" w14:textId="2231CB03" w:rsidR="004E0191" w:rsidRPr="00F16951" w:rsidRDefault="004E0191" w:rsidP="00FC54C6">
      <w:pPr>
        <w:pStyle w:val="Chapter-Topic-Title-XY"/>
        <w:ind w:left="0" w:firstLine="0"/>
        <w:rPr>
          <w:rFonts w:ascii="Arial" w:hAnsi="Arial" w:cs="Arial"/>
        </w:rPr>
      </w:pPr>
      <w:bookmarkStart w:id="6" w:name="_Toc520118373"/>
      <w:bookmarkStart w:id="7" w:name="_Toc496018189"/>
      <w:r w:rsidRPr="00F16951">
        <w:rPr>
          <w:rFonts w:ascii="Arial" w:hAnsi="Arial" w:cs="Arial"/>
        </w:rPr>
        <w:t>Understanding the Format of VRQs</w:t>
      </w:r>
      <w:bookmarkEnd w:id="6"/>
    </w:p>
    <w:p w14:paraId="18889CD0" w14:textId="77777777" w:rsidR="00046DD8" w:rsidRPr="00F16951" w:rsidRDefault="00046DD8" w:rsidP="00FC54C6">
      <w:pPr>
        <w:pStyle w:val="Chapter-Topic-Topic-Title-XY"/>
        <w:rPr>
          <w:rFonts w:ascii="Arial" w:hAnsi="Arial" w:cs="Arial"/>
        </w:rPr>
      </w:pPr>
      <w:bookmarkStart w:id="8" w:name="_Toc520118374"/>
      <w:bookmarkEnd w:id="7"/>
      <w:r w:rsidRPr="00F16951">
        <w:rPr>
          <w:rFonts w:ascii="Arial" w:hAnsi="Arial" w:cs="Arial"/>
        </w:rPr>
        <w:t>Qualification Structure</w:t>
      </w:r>
      <w:bookmarkEnd w:id="8"/>
    </w:p>
    <w:p w14:paraId="59AB93B7" w14:textId="20CE627C" w:rsidR="004E0191" w:rsidRPr="00F16951" w:rsidRDefault="004E0191" w:rsidP="004E0191">
      <w:pPr>
        <w:tabs>
          <w:tab w:val="clear" w:pos="2694"/>
        </w:tabs>
        <w:spacing w:before="0" w:after="160" w:line="259" w:lineRule="auto"/>
        <w:rPr>
          <w:sz w:val="22"/>
          <w:szCs w:val="22"/>
          <w:lang w:val="en-US"/>
        </w:rPr>
      </w:pPr>
      <w:r w:rsidRPr="00F16951">
        <w:rPr>
          <w:sz w:val="22"/>
          <w:szCs w:val="22"/>
          <w:lang w:val="en-US"/>
        </w:rPr>
        <w:t>A qualification consists of credit</w:t>
      </w:r>
      <w:r w:rsidR="00E65838">
        <w:rPr>
          <w:sz w:val="22"/>
          <w:szCs w:val="22"/>
          <w:lang w:val="en-US"/>
        </w:rPr>
        <w:t>-</w:t>
      </w:r>
      <w:r w:rsidRPr="00F16951">
        <w:rPr>
          <w:sz w:val="22"/>
          <w:szCs w:val="22"/>
          <w:lang w:val="en-US"/>
        </w:rPr>
        <w:t>based units of learning and assessment. Each qualification will have a structure specifying which units are mandatory (if any) and which are optional. The credit and units required to complete a qualification are set out by the Rules of Combination (RoC). As each unit belongs to a qualification under a permissible RoC, we can recognise more easily how long it will take to achieve both the units and the overall qualification based on learning time size and level.</w:t>
      </w:r>
    </w:p>
    <w:p w14:paraId="452EE840" w14:textId="1DC44FCE" w:rsidR="00596629" w:rsidRPr="00F16951" w:rsidRDefault="004E0191" w:rsidP="004E0191">
      <w:pPr>
        <w:tabs>
          <w:tab w:val="clear" w:pos="2694"/>
        </w:tabs>
        <w:spacing w:before="0" w:after="160" w:line="259" w:lineRule="auto"/>
        <w:rPr>
          <w:sz w:val="22"/>
          <w:szCs w:val="22"/>
        </w:rPr>
      </w:pPr>
      <w:r w:rsidRPr="00F16951">
        <w:rPr>
          <w:sz w:val="22"/>
          <w:szCs w:val="22"/>
          <w:lang w:val="en-US"/>
        </w:rPr>
        <w:t>A RoC is specific to each qualification and not to a unit. It also upholds the underpinning</w:t>
      </w:r>
      <w:r w:rsidR="00D62DF9">
        <w:rPr>
          <w:sz w:val="22"/>
          <w:szCs w:val="22"/>
          <w:lang w:val="en-US"/>
        </w:rPr>
        <w:t xml:space="preserve"> </w:t>
      </w:r>
      <w:r w:rsidRPr="00F16951">
        <w:rPr>
          <w:sz w:val="22"/>
          <w:szCs w:val="22"/>
          <w:lang w:val="en-US"/>
        </w:rPr>
        <w:t>Regulated Qualifications Framework</w:t>
      </w:r>
      <w:r w:rsidR="00D62DF9">
        <w:rPr>
          <w:sz w:val="22"/>
          <w:szCs w:val="22"/>
          <w:lang w:val="en-US"/>
        </w:rPr>
        <w:t xml:space="preserve"> (RQF)</w:t>
      </w:r>
      <w:r w:rsidRPr="00F16951">
        <w:rPr>
          <w:sz w:val="22"/>
          <w:szCs w:val="22"/>
          <w:lang w:val="en-US"/>
        </w:rPr>
        <w:t xml:space="preserve"> principle of credit accumulation and credit transfer</w:t>
      </w:r>
      <w:r w:rsidR="009E036F">
        <w:rPr>
          <w:sz w:val="22"/>
          <w:szCs w:val="22"/>
          <w:lang w:val="en-US"/>
        </w:rPr>
        <w:t>.</w:t>
      </w:r>
      <w:r w:rsidRPr="00F16951">
        <w:rPr>
          <w:sz w:val="22"/>
          <w:szCs w:val="22"/>
          <w:lang w:val="en-US"/>
        </w:rPr>
        <w:t xml:space="preserve"> </w:t>
      </w:r>
      <w:r w:rsidR="009E036F">
        <w:rPr>
          <w:sz w:val="22"/>
          <w:szCs w:val="22"/>
          <w:lang w:val="en-US"/>
        </w:rPr>
        <w:t>This</w:t>
      </w:r>
      <w:r w:rsidRPr="00F16951">
        <w:rPr>
          <w:sz w:val="22"/>
          <w:szCs w:val="22"/>
          <w:lang w:val="en-US"/>
        </w:rPr>
        <w:t xml:space="preserve"> means that once enough unit credit is accumulated, this can be used to gain a qualification or transferred towards a number of qualifications if the units appear under the permissible RoC, are within the same context, sector, level and have met the assessment requirements.</w:t>
      </w:r>
    </w:p>
    <w:p w14:paraId="78EE527D" w14:textId="77777777" w:rsidR="00596629" w:rsidRPr="00F16951" w:rsidRDefault="00596629" w:rsidP="00A46777">
      <w:pPr>
        <w:pStyle w:val="Chapter-Topic-Topic-Title-XY"/>
        <w:rPr>
          <w:rFonts w:ascii="Arial" w:hAnsi="Arial" w:cs="Arial"/>
        </w:rPr>
      </w:pPr>
      <w:bookmarkStart w:id="9" w:name="_Toc520118375"/>
      <w:r w:rsidRPr="00F16951">
        <w:rPr>
          <w:rFonts w:ascii="Arial" w:hAnsi="Arial" w:cs="Arial"/>
        </w:rPr>
        <w:t>Qualification Level, Credit and Size</w:t>
      </w:r>
      <w:bookmarkEnd w:id="9"/>
    </w:p>
    <w:p w14:paraId="7E01C9E2" w14:textId="0F365B92" w:rsidR="00596629" w:rsidRPr="00F16951" w:rsidRDefault="00596629" w:rsidP="00596629">
      <w:pPr>
        <w:tabs>
          <w:tab w:val="clear" w:pos="2694"/>
        </w:tabs>
        <w:spacing w:before="0" w:after="160" w:line="259" w:lineRule="auto"/>
        <w:rPr>
          <w:rFonts w:eastAsia="Calibri"/>
          <w:sz w:val="22"/>
          <w:szCs w:val="22"/>
        </w:rPr>
      </w:pPr>
      <w:r w:rsidRPr="00F16951">
        <w:rPr>
          <w:rFonts w:eastAsia="Calibri"/>
          <w:sz w:val="22"/>
          <w:szCs w:val="22"/>
        </w:rPr>
        <w:t xml:space="preserve">The level of a unit or qualification indicates its complexity, the depth of achievement required and/or the autonomy of that learner demonstrating that achievement. </w:t>
      </w:r>
      <w:r w:rsidR="0064207E" w:rsidRPr="00F16951">
        <w:rPr>
          <w:rFonts w:eastAsia="Calibri"/>
          <w:sz w:val="22"/>
          <w:szCs w:val="22"/>
        </w:rPr>
        <w:t>RQF</w:t>
      </w:r>
      <w:r w:rsidRPr="00F16951">
        <w:rPr>
          <w:rFonts w:eastAsia="Calibri"/>
          <w:sz w:val="22"/>
          <w:szCs w:val="22"/>
        </w:rPr>
        <w:t xml:space="preserve"> has 9 levels: entry level plus levels 1 up to 8.</w:t>
      </w:r>
    </w:p>
    <w:p w14:paraId="2A0F7FF1" w14:textId="0EFDE237" w:rsidR="00596629" w:rsidRPr="00F16951" w:rsidRDefault="00596629" w:rsidP="00596629">
      <w:pPr>
        <w:tabs>
          <w:tab w:val="clear" w:pos="2694"/>
        </w:tabs>
        <w:spacing w:before="0" w:after="160" w:line="259" w:lineRule="auto"/>
        <w:rPr>
          <w:rFonts w:eastAsia="Calibri"/>
          <w:sz w:val="22"/>
          <w:szCs w:val="22"/>
        </w:rPr>
      </w:pPr>
      <w:r w:rsidRPr="00F16951">
        <w:rPr>
          <w:rFonts w:eastAsia="Calibri"/>
          <w:sz w:val="22"/>
          <w:szCs w:val="22"/>
        </w:rPr>
        <w:t>Credit</w:t>
      </w:r>
      <w:r w:rsidR="00FA0275">
        <w:rPr>
          <w:rFonts w:eastAsia="Calibri"/>
          <w:sz w:val="22"/>
          <w:szCs w:val="22"/>
        </w:rPr>
        <w:t>s</w:t>
      </w:r>
      <w:r w:rsidRPr="00F16951">
        <w:rPr>
          <w:rFonts w:eastAsia="Calibri"/>
          <w:sz w:val="22"/>
          <w:szCs w:val="22"/>
        </w:rPr>
        <w:t xml:space="preserve"> </w:t>
      </w:r>
      <w:r w:rsidR="00FA0275">
        <w:rPr>
          <w:rFonts w:eastAsia="Calibri"/>
          <w:sz w:val="22"/>
          <w:szCs w:val="22"/>
        </w:rPr>
        <w:t>are</w:t>
      </w:r>
      <w:r w:rsidR="00FA0275" w:rsidRPr="00F16951">
        <w:rPr>
          <w:rFonts w:eastAsia="Calibri"/>
          <w:sz w:val="22"/>
          <w:szCs w:val="22"/>
        </w:rPr>
        <w:t xml:space="preserve"> </w:t>
      </w:r>
      <w:r w:rsidRPr="00F16951">
        <w:rPr>
          <w:rFonts w:eastAsia="Calibri"/>
          <w:sz w:val="22"/>
          <w:szCs w:val="22"/>
        </w:rPr>
        <w:t xml:space="preserve">awarded for completion of a unit and credits are then combined to make qualifications. The size of a qualification is </w:t>
      </w:r>
      <w:r w:rsidRPr="00F16951">
        <w:rPr>
          <w:rFonts w:eastAsia="Calibri"/>
          <w:sz w:val="22"/>
          <w:szCs w:val="22"/>
          <w:lang w:val="en-US"/>
        </w:rPr>
        <w:t>specified in terms of the minimum total credits required. Awards are between 1-12 credits</w:t>
      </w:r>
      <w:r w:rsidR="002D6EF5">
        <w:rPr>
          <w:rFonts w:eastAsia="Calibri"/>
          <w:sz w:val="22"/>
          <w:szCs w:val="22"/>
          <w:lang w:val="en-US"/>
        </w:rPr>
        <w:t>;</w:t>
      </w:r>
      <w:r w:rsidRPr="00F16951">
        <w:rPr>
          <w:rFonts w:eastAsia="Calibri"/>
          <w:sz w:val="22"/>
          <w:szCs w:val="22"/>
          <w:lang w:val="en-US"/>
        </w:rPr>
        <w:t xml:space="preserve"> Certificates between 13-36 credits</w:t>
      </w:r>
      <w:r w:rsidR="002D6EF5">
        <w:rPr>
          <w:rFonts w:eastAsia="Calibri"/>
          <w:sz w:val="22"/>
          <w:szCs w:val="22"/>
          <w:lang w:val="en-US"/>
        </w:rPr>
        <w:t>;</w:t>
      </w:r>
      <w:r w:rsidRPr="00F16951">
        <w:rPr>
          <w:rFonts w:eastAsia="Calibri"/>
          <w:sz w:val="22"/>
          <w:szCs w:val="22"/>
          <w:lang w:val="en-US"/>
        </w:rPr>
        <w:t xml:space="preserve"> and Diplomas must have 37 credits or more. </w:t>
      </w:r>
      <w:r w:rsidRPr="00F16951">
        <w:rPr>
          <w:rFonts w:eastAsia="Calibri"/>
          <w:sz w:val="22"/>
          <w:szCs w:val="22"/>
        </w:rPr>
        <w:t xml:space="preserve">You can have an Award of any difficulty level from 1 to 8. This is because the Award, Certificate and Diploma indicate the size of qualification, not its difficulty. </w:t>
      </w:r>
    </w:p>
    <w:p w14:paraId="60AD5D35" w14:textId="5F71E028" w:rsidR="00596629" w:rsidRPr="00F16951" w:rsidRDefault="00C2630E" w:rsidP="00A46777">
      <w:pPr>
        <w:pStyle w:val="Chapter-Topic-Topic-Title-XY"/>
        <w:rPr>
          <w:rFonts w:ascii="Arial" w:hAnsi="Arial" w:cs="Arial"/>
          <w:sz w:val="22"/>
          <w:szCs w:val="22"/>
        </w:rPr>
      </w:pPr>
      <w:bookmarkStart w:id="10" w:name="_Toc520118376"/>
      <w:r w:rsidRPr="00F16951">
        <w:rPr>
          <w:rFonts w:ascii="Arial" w:hAnsi="Arial" w:cs="Arial"/>
          <w:sz w:val="22"/>
          <w:szCs w:val="22"/>
        </w:rPr>
        <w:t xml:space="preserve">Total Qualification Time (TQT) </w:t>
      </w:r>
      <w:bookmarkEnd w:id="10"/>
      <w:r w:rsidR="00D06160" w:rsidRPr="00F16951">
        <w:rPr>
          <w:rFonts w:ascii="Arial" w:hAnsi="Arial" w:cs="Arial"/>
          <w:sz w:val="22"/>
          <w:szCs w:val="22"/>
        </w:rPr>
        <w:t xml:space="preserve"> </w:t>
      </w:r>
    </w:p>
    <w:p w14:paraId="6D05628B" w14:textId="641FF19A" w:rsidR="009D4198" w:rsidRPr="00F16951" w:rsidRDefault="009D4198" w:rsidP="009D4198">
      <w:pPr>
        <w:pStyle w:val="Chapter-Topic-Topic-Title-XY"/>
        <w:rPr>
          <w:rFonts w:ascii="Arial" w:hAnsi="Arial" w:cs="Arial"/>
          <w:b w:val="0"/>
          <w:bCs w:val="0"/>
          <w:color w:val="auto"/>
          <w:sz w:val="22"/>
          <w:szCs w:val="22"/>
        </w:rPr>
      </w:pPr>
      <w:r w:rsidRPr="00F16951">
        <w:rPr>
          <w:rFonts w:ascii="Arial" w:hAnsi="Arial" w:cs="Arial"/>
          <w:b w:val="0"/>
          <w:bCs w:val="0"/>
          <w:color w:val="auto"/>
          <w:sz w:val="22"/>
          <w:szCs w:val="22"/>
        </w:rPr>
        <w:t xml:space="preserve">TQT is the total amount of time, in hours, expected to be spent by a learner to achieve a qualification. It includes </w:t>
      </w:r>
      <w:r w:rsidR="009F00C6" w:rsidRPr="00F16951">
        <w:rPr>
          <w:rFonts w:ascii="Arial" w:hAnsi="Arial" w:cs="Arial"/>
          <w:b w:val="0"/>
          <w:bCs w:val="0"/>
          <w:color w:val="auto"/>
          <w:sz w:val="22"/>
          <w:szCs w:val="22"/>
        </w:rPr>
        <w:t xml:space="preserve">two elements: </w:t>
      </w:r>
      <w:r w:rsidRPr="00F16951">
        <w:rPr>
          <w:rFonts w:ascii="Arial" w:hAnsi="Arial" w:cs="Arial"/>
          <w:b w:val="0"/>
          <w:bCs w:val="0"/>
          <w:color w:val="auto"/>
          <w:sz w:val="22"/>
          <w:szCs w:val="22"/>
        </w:rPr>
        <w:t>guided learning hours (</w:t>
      </w:r>
      <w:r w:rsidR="00F341E5">
        <w:rPr>
          <w:rFonts w:ascii="Arial" w:hAnsi="Arial" w:cs="Arial"/>
          <w:b w:val="0"/>
          <w:bCs w:val="0"/>
          <w:color w:val="auto"/>
          <w:sz w:val="22"/>
          <w:szCs w:val="22"/>
        </w:rPr>
        <w:t>GLH -</w:t>
      </w:r>
      <w:r w:rsidRPr="00F16951">
        <w:rPr>
          <w:rFonts w:ascii="Arial" w:hAnsi="Arial" w:cs="Arial"/>
          <w:b w:val="0"/>
          <w:bCs w:val="0"/>
          <w:color w:val="auto"/>
          <w:sz w:val="22"/>
          <w:szCs w:val="22"/>
        </w:rPr>
        <w:t>listed separately</w:t>
      </w:r>
      <w:r w:rsidR="009F00C6" w:rsidRPr="00F16951">
        <w:rPr>
          <w:rFonts w:ascii="Arial" w:hAnsi="Arial" w:cs="Arial"/>
          <w:b w:val="0"/>
          <w:bCs w:val="0"/>
          <w:color w:val="auto"/>
          <w:sz w:val="22"/>
          <w:szCs w:val="22"/>
        </w:rPr>
        <w:t xml:space="preserve"> below</w:t>
      </w:r>
      <w:r w:rsidRPr="00F16951">
        <w:rPr>
          <w:rFonts w:ascii="Arial" w:hAnsi="Arial" w:cs="Arial"/>
          <w:b w:val="0"/>
          <w:bCs w:val="0"/>
          <w:color w:val="auto"/>
          <w:sz w:val="22"/>
          <w:szCs w:val="22"/>
        </w:rPr>
        <w:t xml:space="preserve">) and </w:t>
      </w:r>
      <w:r w:rsidR="009F00C6" w:rsidRPr="00F16951">
        <w:rPr>
          <w:rFonts w:ascii="Arial" w:hAnsi="Arial" w:cs="Arial"/>
          <w:b w:val="0"/>
          <w:bCs w:val="0"/>
          <w:color w:val="auto"/>
          <w:sz w:val="22"/>
          <w:szCs w:val="22"/>
        </w:rPr>
        <w:t xml:space="preserve">less directed time </w:t>
      </w:r>
      <w:r w:rsidRPr="00F16951">
        <w:rPr>
          <w:rFonts w:ascii="Arial" w:hAnsi="Arial" w:cs="Arial"/>
          <w:b w:val="0"/>
          <w:bCs w:val="0"/>
          <w:color w:val="auto"/>
          <w:sz w:val="22"/>
          <w:szCs w:val="22"/>
        </w:rPr>
        <w:t xml:space="preserve">spent in preparation, study and assessment. </w:t>
      </w:r>
    </w:p>
    <w:p w14:paraId="088875AE" w14:textId="5BC757E8" w:rsidR="00A46777" w:rsidRPr="00F16951" w:rsidRDefault="00A46777" w:rsidP="00A46777">
      <w:pPr>
        <w:pStyle w:val="Chapter-Topic-Topic-Title-XY"/>
        <w:rPr>
          <w:rFonts w:ascii="Arial" w:hAnsi="Arial" w:cs="Arial"/>
        </w:rPr>
      </w:pPr>
      <w:bookmarkStart w:id="11" w:name="_Toc520118377"/>
      <w:r w:rsidRPr="00F16951">
        <w:rPr>
          <w:rFonts w:ascii="Arial" w:hAnsi="Arial" w:cs="Arial"/>
        </w:rPr>
        <w:t>Guided Learning Hours</w:t>
      </w:r>
      <w:bookmarkEnd w:id="11"/>
      <w:r w:rsidR="00D06160" w:rsidRPr="00F16951">
        <w:rPr>
          <w:rFonts w:ascii="Arial" w:hAnsi="Arial" w:cs="Arial"/>
        </w:rPr>
        <w:t xml:space="preserve"> (GLH) </w:t>
      </w:r>
    </w:p>
    <w:p w14:paraId="740994EB" w14:textId="4E13BAEE" w:rsidR="00A46777" w:rsidRPr="00F16951" w:rsidRDefault="00A46777" w:rsidP="00A46777">
      <w:pPr>
        <w:tabs>
          <w:tab w:val="clear" w:pos="2694"/>
        </w:tabs>
        <w:spacing w:before="0" w:after="160" w:line="259" w:lineRule="auto"/>
        <w:rPr>
          <w:rFonts w:eastAsia="Calibri"/>
          <w:sz w:val="22"/>
          <w:szCs w:val="22"/>
        </w:rPr>
      </w:pPr>
      <w:r w:rsidRPr="00F16951">
        <w:rPr>
          <w:rFonts w:eastAsia="Calibri"/>
          <w:sz w:val="22"/>
          <w:szCs w:val="22"/>
        </w:rPr>
        <w:t xml:space="preserve">GLH is the time that a trainer/tutor is available to guide learners. </w:t>
      </w:r>
      <w:r w:rsidR="00AF4F0D" w:rsidRPr="00F16951">
        <w:rPr>
          <w:rFonts w:eastAsia="Calibri"/>
          <w:sz w:val="22"/>
          <w:szCs w:val="22"/>
        </w:rPr>
        <w:t xml:space="preserve">Education and Skills Funding Agency </w:t>
      </w:r>
      <w:r w:rsidRPr="00F16951">
        <w:rPr>
          <w:rFonts w:eastAsia="Calibri"/>
          <w:sz w:val="22"/>
          <w:szCs w:val="22"/>
        </w:rPr>
        <w:t>defines GLH as:</w:t>
      </w:r>
    </w:p>
    <w:p w14:paraId="3EADFBBC" w14:textId="77777777" w:rsidR="00A46777" w:rsidRPr="00F16951" w:rsidRDefault="00A46777" w:rsidP="00A46777">
      <w:pPr>
        <w:tabs>
          <w:tab w:val="clear" w:pos="2694"/>
        </w:tabs>
        <w:spacing w:before="0" w:after="160" w:line="259" w:lineRule="auto"/>
        <w:rPr>
          <w:rFonts w:eastAsia="Calibri"/>
          <w:i/>
          <w:sz w:val="22"/>
          <w:szCs w:val="22"/>
        </w:rPr>
      </w:pPr>
      <w:r w:rsidRPr="00F16951">
        <w:rPr>
          <w:rFonts w:eastAsia="Calibri"/>
          <w:i/>
          <w:sz w:val="22"/>
          <w:szCs w:val="22"/>
        </w:rPr>
        <w:t>“Guided learning hours (GLH) are defined as all times when a member of provider staff is present to give specific guidance towards the learning aim being studied on the programme. This definition includes</w:t>
      </w:r>
      <w:r w:rsidRPr="00F16951">
        <w:rPr>
          <w:rFonts w:eastAsia="Calibri"/>
          <w:sz w:val="22"/>
          <w:szCs w:val="22"/>
        </w:rPr>
        <w:t xml:space="preserve"> </w:t>
      </w:r>
      <w:r w:rsidRPr="00F16951">
        <w:rPr>
          <w:rFonts w:eastAsia="Calibri"/>
          <w:i/>
          <w:sz w:val="22"/>
          <w:szCs w:val="22"/>
        </w:rPr>
        <w:t>lectures, tutorials, and supervised study. It does not include hours where supervision or assistance is of a general nature and is not specific to the study of the learners.”</w:t>
      </w:r>
    </w:p>
    <w:p w14:paraId="7CF47AD3" w14:textId="4273828D" w:rsidR="00A46777" w:rsidRPr="00F16951" w:rsidRDefault="00A46777" w:rsidP="00A46777">
      <w:pPr>
        <w:tabs>
          <w:tab w:val="clear" w:pos="2694"/>
        </w:tabs>
        <w:spacing w:before="0" w:after="160" w:line="259" w:lineRule="auto"/>
        <w:rPr>
          <w:rFonts w:eastAsia="Calibri"/>
          <w:sz w:val="22"/>
          <w:szCs w:val="22"/>
        </w:rPr>
      </w:pPr>
      <w:r w:rsidRPr="00F16951">
        <w:rPr>
          <w:rFonts w:eastAsia="Calibri"/>
          <w:sz w:val="22"/>
          <w:szCs w:val="22"/>
        </w:rPr>
        <w:t>Guided learning can include tutorials, e-learning courses, guided reading, tutor facilitated discussion, one-to-one feedback and online guidance given by a tutor. It also includes the time spent by staff assessing a learner’s achievement for example in the assessment of knowledge and competence for a vocational qualification. However</w:t>
      </w:r>
      <w:r w:rsidR="00F75179">
        <w:rPr>
          <w:rFonts w:eastAsia="Calibri"/>
          <w:sz w:val="22"/>
          <w:szCs w:val="22"/>
        </w:rPr>
        <w:t>,</w:t>
      </w:r>
      <w:r w:rsidRPr="00F16951">
        <w:rPr>
          <w:rFonts w:eastAsia="Calibri"/>
          <w:sz w:val="22"/>
          <w:szCs w:val="22"/>
        </w:rPr>
        <w:t xml:space="preserve"> it does not include time spent by staff in the day-to-day marking of assignments and homework where the learner is not present, nor does it include hours where supervision is of a general nature and is not specific to the study of learners.</w:t>
      </w:r>
    </w:p>
    <w:p w14:paraId="1BF5D7FB" w14:textId="77777777" w:rsidR="00AF4F0D" w:rsidRPr="00F16951" w:rsidRDefault="00AF4F0D" w:rsidP="00AF4F0D">
      <w:pPr>
        <w:tabs>
          <w:tab w:val="clear" w:pos="2694"/>
        </w:tabs>
        <w:spacing w:before="0" w:after="160" w:line="259" w:lineRule="auto"/>
        <w:rPr>
          <w:rFonts w:eastAsia="Calibri"/>
          <w:sz w:val="22"/>
          <w:szCs w:val="22"/>
          <w:lang w:val="en"/>
        </w:rPr>
      </w:pPr>
      <w:r w:rsidRPr="00F16951">
        <w:rPr>
          <w:rFonts w:eastAsia="Calibri"/>
          <w:sz w:val="22"/>
          <w:szCs w:val="22"/>
          <w:lang w:val="en"/>
        </w:rPr>
        <w:t>ILM VRQ specifications provide an indication of the typical range of GLH required to teach the breadth of content. This is based on learner journeys that cover the minimum overall credit required.</w:t>
      </w:r>
    </w:p>
    <w:p w14:paraId="552454FE" w14:textId="4D4EB840" w:rsidR="00AF4F0D" w:rsidRPr="00F16951" w:rsidRDefault="00AF4F0D" w:rsidP="00AF4F0D">
      <w:pPr>
        <w:tabs>
          <w:tab w:val="clear" w:pos="2694"/>
        </w:tabs>
        <w:spacing w:before="0" w:after="160" w:line="259" w:lineRule="auto"/>
        <w:rPr>
          <w:rFonts w:eastAsia="Calibri"/>
          <w:sz w:val="22"/>
          <w:szCs w:val="22"/>
          <w:lang w:val="en"/>
        </w:rPr>
      </w:pPr>
      <w:r w:rsidRPr="00F16951">
        <w:rPr>
          <w:rFonts w:eastAsia="Calibri"/>
          <w:sz w:val="22"/>
          <w:szCs w:val="22"/>
          <w:lang w:val="en"/>
        </w:rPr>
        <w:t>The actual GLH of a learner journey should be benchmarked against the sum of the GLH specified unit-by-unit, combined with the additional hours cited for induction</w:t>
      </w:r>
      <w:r w:rsidR="00D06817" w:rsidRPr="00F16951">
        <w:rPr>
          <w:rFonts w:eastAsia="Calibri"/>
          <w:sz w:val="22"/>
          <w:szCs w:val="22"/>
          <w:lang w:val="en"/>
        </w:rPr>
        <w:t xml:space="preserve">, </w:t>
      </w:r>
      <w:r w:rsidRPr="00F16951">
        <w:rPr>
          <w:rFonts w:eastAsia="Calibri"/>
          <w:sz w:val="22"/>
          <w:szCs w:val="22"/>
          <w:lang w:val="en"/>
        </w:rPr>
        <w:t>tutorial support</w:t>
      </w:r>
      <w:r w:rsidR="00D06817" w:rsidRPr="00F16951">
        <w:rPr>
          <w:rFonts w:eastAsia="Calibri"/>
          <w:sz w:val="22"/>
          <w:szCs w:val="22"/>
          <w:lang w:val="en"/>
        </w:rPr>
        <w:t xml:space="preserve"> and assessment (TQT)</w:t>
      </w:r>
      <w:r w:rsidRPr="00F16951">
        <w:rPr>
          <w:rFonts w:eastAsia="Calibri"/>
          <w:sz w:val="22"/>
          <w:szCs w:val="22"/>
          <w:lang w:val="en"/>
        </w:rPr>
        <w:t xml:space="preserve"> for the qualification. Any proposed learner journey that significantly differs from these benchmark figures should be discussed in advance with </w:t>
      </w:r>
      <w:r w:rsidR="00D06160" w:rsidRPr="00F16951">
        <w:rPr>
          <w:rFonts w:eastAsia="Calibri"/>
          <w:sz w:val="22"/>
          <w:szCs w:val="22"/>
          <w:lang w:val="en"/>
        </w:rPr>
        <w:t xml:space="preserve">an </w:t>
      </w:r>
      <w:r w:rsidRPr="00F16951">
        <w:rPr>
          <w:rFonts w:eastAsia="Calibri"/>
          <w:sz w:val="22"/>
          <w:szCs w:val="22"/>
          <w:lang w:val="en"/>
        </w:rPr>
        <w:t>ILM</w:t>
      </w:r>
      <w:r w:rsidR="00D06160" w:rsidRPr="00F16951">
        <w:rPr>
          <w:rFonts w:eastAsia="Calibri"/>
          <w:sz w:val="22"/>
          <w:szCs w:val="22"/>
          <w:lang w:val="en"/>
        </w:rPr>
        <w:t xml:space="preserve"> Technical Adviser. </w:t>
      </w:r>
    </w:p>
    <w:p w14:paraId="2F728E5E" w14:textId="3535E5F0" w:rsidR="00A46777" w:rsidRPr="00F16951" w:rsidRDefault="00A46777" w:rsidP="00A46777">
      <w:pPr>
        <w:tabs>
          <w:tab w:val="clear" w:pos="2694"/>
        </w:tabs>
        <w:spacing w:before="0" w:after="160" w:line="259" w:lineRule="auto"/>
        <w:rPr>
          <w:rFonts w:eastAsia="Calibri"/>
          <w:sz w:val="22"/>
          <w:szCs w:val="22"/>
        </w:rPr>
      </w:pPr>
      <w:r w:rsidRPr="00F16951">
        <w:rPr>
          <w:rFonts w:eastAsia="Calibri"/>
          <w:sz w:val="22"/>
          <w:szCs w:val="22"/>
        </w:rPr>
        <w:t xml:space="preserve">The table below shows the difference between GLH and </w:t>
      </w:r>
      <w:r w:rsidR="00D06817" w:rsidRPr="00F16951">
        <w:rPr>
          <w:rFonts w:eastAsia="Calibri"/>
          <w:sz w:val="22"/>
          <w:szCs w:val="22"/>
        </w:rPr>
        <w:t>TQT</w:t>
      </w:r>
      <w:r w:rsidRPr="00F16951">
        <w:rPr>
          <w:rFonts w:eastAsia="Calibri"/>
          <w:sz w:val="22"/>
          <w:szCs w:val="22"/>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445"/>
        <w:gridCol w:w="2552"/>
        <w:gridCol w:w="1692"/>
      </w:tblGrid>
      <w:tr w:rsidR="00A46777" w:rsidRPr="001273B3" w14:paraId="088D0DBF" w14:textId="77777777" w:rsidTr="00BB1369">
        <w:trPr>
          <w:jc w:val="center"/>
        </w:trPr>
        <w:tc>
          <w:tcPr>
            <w:tcW w:w="1237" w:type="dxa"/>
            <w:shd w:val="clear" w:color="auto" w:fill="FEF4CD"/>
          </w:tcPr>
          <w:p w14:paraId="782D6B6A" w14:textId="77777777" w:rsidR="00A46777" w:rsidRPr="001273B3" w:rsidRDefault="00A46777" w:rsidP="00DD7E87">
            <w:pPr>
              <w:jc w:val="right"/>
              <w:rPr>
                <w:b/>
                <w:bCs/>
                <w:sz w:val="22"/>
                <w:szCs w:val="22"/>
                <w:lang w:val="en-US"/>
              </w:rPr>
            </w:pPr>
          </w:p>
        </w:tc>
        <w:tc>
          <w:tcPr>
            <w:tcW w:w="3445" w:type="dxa"/>
            <w:shd w:val="clear" w:color="auto" w:fill="FEF4CD"/>
          </w:tcPr>
          <w:p w14:paraId="017EADDC" w14:textId="77777777" w:rsidR="00A46777" w:rsidRPr="001273B3" w:rsidRDefault="00A46777" w:rsidP="00DD7E87">
            <w:pPr>
              <w:jc w:val="center"/>
              <w:rPr>
                <w:b/>
                <w:bCs/>
                <w:sz w:val="22"/>
                <w:szCs w:val="22"/>
                <w:lang w:val="en-US"/>
              </w:rPr>
            </w:pPr>
            <w:r w:rsidRPr="001273B3">
              <w:rPr>
                <w:b/>
                <w:bCs/>
                <w:sz w:val="22"/>
                <w:szCs w:val="22"/>
                <w:lang w:val="en-US"/>
              </w:rPr>
              <w:t>Tutor* Directed/Facilitated</w:t>
            </w:r>
          </w:p>
        </w:tc>
        <w:tc>
          <w:tcPr>
            <w:tcW w:w="2552" w:type="dxa"/>
            <w:shd w:val="clear" w:color="auto" w:fill="FEF4CD"/>
          </w:tcPr>
          <w:p w14:paraId="73E07735" w14:textId="77777777" w:rsidR="00A46777" w:rsidRPr="001273B3" w:rsidRDefault="00A46777" w:rsidP="00DD7E87">
            <w:pPr>
              <w:jc w:val="center"/>
              <w:rPr>
                <w:b/>
                <w:bCs/>
                <w:sz w:val="22"/>
                <w:szCs w:val="22"/>
                <w:lang w:val="en-US"/>
              </w:rPr>
            </w:pPr>
            <w:r w:rsidRPr="001273B3">
              <w:rPr>
                <w:b/>
                <w:bCs/>
                <w:sz w:val="22"/>
                <w:szCs w:val="22"/>
                <w:lang w:val="en-US"/>
              </w:rPr>
              <w:t>Learner Directed</w:t>
            </w:r>
          </w:p>
        </w:tc>
        <w:tc>
          <w:tcPr>
            <w:tcW w:w="1692" w:type="dxa"/>
            <w:shd w:val="clear" w:color="auto" w:fill="FEF4CD"/>
          </w:tcPr>
          <w:p w14:paraId="054A257E" w14:textId="77777777" w:rsidR="00A46777" w:rsidRPr="001273B3" w:rsidRDefault="00A46777" w:rsidP="00DD7E87">
            <w:pPr>
              <w:jc w:val="center"/>
              <w:rPr>
                <w:b/>
                <w:bCs/>
                <w:sz w:val="22"/>
                <w:szCs w:val="22"/>
                <w:lang w:val="en-US"/>
              </w:rPr>
            </w:pPr>
            <w:r w:rsidRPr="001273B3">
              <w:rPr>
                <w:b/>
                <w:bCs/>
                <w:sz w:val="22"/>
                <w:szCs w:val="22"/>
                <w:lang w:val="en-US"/>
              </w:rPr>
              <w:t>Assessment</w:t>
            </w:r>
          </w:p>
        </w:tc>
      </w:tr>
      <w:tr w:rsidR="00A46777" w:rsidRPr="001273B3" w14:paraId="44EFF05D" w14:textId="77777777" w:rsidTr="00BB1369">
        <w:trPr>
          <w:jc w:val="center"/>
        </w:trPr>
        <w:tc>
          <w:tcPr>
            <w:tcW w:w="1237" w:type="dxa"/>
          </w:tcPr>
          <w:p w14:paraId="5865BF3C" w14:textId="77777777" w:rsidR="00A46777" w:rsidRDefault="00A46777" w:rsidP="00DD7E87">
            <w:pPr>
              <w:rPr>
                <w:b/>
                <w:bCs/>
                <w:sz w:val="22"/>
                <w:szCs w:val="22"/>
                <w:lang w:val="en-US"/>
              </w:rPr>
            </w:pPr>
            <w:r w:rsidRPr="001273B3">
              <w:rPr>
                <w:b/>
                <w:bCs/>
                <w:sz w:val="22"/>
                <w:szCs w:val="22"/>
                <w:lang w:val="en-US"/>
              </w:rPr>
              <w:t>Guided Learning Hours</w:t>
            </w:r>
          </w:p>
          <w:p w14:paraId="265509FE" w14:textId="2353BE36" w:rsidR="00FA0275" w:rsidRPr="001273B3" w:rsidRDefault="00FA0275" w:rsidP="00DD7E87">
            <w:pPr>
              <w:rPr>
                <w:b/>
                <w:bCs/>
                <w:sz w:val="22"/>
                <w:szCs w:val="22"/>
                <w:lang w:val="en-US"/>
              </w:rPr>
            </w:pPr>
            <w:r>
              <w:rPr>
                <w:b/>
                <w:bCs/>
                <w:sz w:val="22"/>
                <w:szCs w:val="22"/>
                <w:lang w:val="en-US"/>
              </w:rPr>
              <w:t>(GLH)</w:t>
            </w:r>
          </w:p>
        </w:tc>
        <w:tc>
          <w:tcPr>
            <w:tcW w:w="3445" w:type="dxa"/>
          </w:tcPr>
          <w:p w14:paraId="276D1231" w14:textId="77777777" w:rsidR="00A46777" w:rsidRPr="001273B3" w:rsidRDefault="00A46777" w:rsidP="00745E8B">
            <w:pPr>
              <w:numPr>
                <w:ilvl w:val="0"/>
                <w:numId w:val="12"/>
              </w:numPr>
              <w:tabs>
                <w:tab w:val="clear" w:pos="720"/>
                <w:tab w:val="clear" w:pos="2694"/>
                <w:tab w:val="num" w:pos="219"/>
              </w:tabs>
              <w:spacing w:before="0" w:after="0" w:line="240" w:lineRule="auto"/>
              <w:ind w:left="360" w:hanging="425"/>
              <w:rPr>
                <w:sz w:val="22"/>
                <w:szCs w:val="22"/>
                <w:lang w:val="en-US"/>
              </w:rPr>
            </w:pPr>
            <w:r w:rsidRPr="001273B3">
              <w:rPr>
                <w:sz w:val="22"/>
                <w:szCs w:val="22"/>
                <w:lang w:val="en-US"/>
              </w:rPr>
              <w:t>Induction</w:t>
            </w:r>
          </w:p>
          <w:p w14:paraId="1E5FAF21"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Tutorials and tutorial support time</w:t>
            </w:r>
          </w:p>
          <w:p w14:paraId="57CE49D9" w14:textId="577DEEE8"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Directed activities such as role play, case studies etc</w:t>
            </w:r>
            <w:r w:rsidR="00E7309B">
              <w:rPr>
                <w:sz w:val="22"/>
                <w:szCs w:val="22"/>
                <w:lang w:val="en-US"/>
              </w:rPr>
              <w:t>.</w:t>
            </w:r>
          </w:p>
          <w:p w14:paraId="1FF3E0E7"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Facilitated group discussion</w:t>
            </w:r>
          </w:p>
          <w:p w14:paraId="6A07B3F0"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Action learning sets</w:t>
            </w:r>
          </w:p>
          <w:p w14:paraId="448EFCF7"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Supervised work-based learning or practice</w:t>
            </w:r>
          </w:p>
          <w:p w14:paraId="3C8B7675" w14:textId="6FC2EB78"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Directed online learning</w:t>
            </w:r>
          </w:p>
          <w:p w14:paraId="4D4C4177"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Guidance prior to assessment</w:t>
            </w:r>
          </w:p>
        </w:tc>
        <w:tc>
          <w:tcPr>
            <w:tcW w:w="2552" w:type="dxa"/>
            <w:shd w:val="clear" w:color="auto" w:fill="C0C0C0"/>
          </w:tcPr>
          <w:p w14:paraId="01785FB4" w14:textId="77777777" w:rsidR="00A46777" w:rsidRPr="001273B3" w:rsidRDefault="00A46777" w:rsidP="00DD7E87">
            <w:pPr>
              <w:rPr>
                <w:sz w:val="22"/>
                <w:szCs w:val="22"/>
                <w:lang w:val="en-US"/>
              </w:rPr>
            </w:pPr>
          </w:p>
        </w:tc>
        <w:tc>
          <w:tcPr>
            <w:tcW w:w="1692" w:type="dxa"/>
            <w:shd w:val="clear" w:color="auto" w:fill="C0C0C0"/>
          </w:tcPr>
          <w:p w14:paraId="01FC3E55" w14:textId="77777777" w:rsidR="00A46777" w:rsidRPr="001273B3" w:rsidRDefault="00A46777" w:rsidP="00745E8B">
            <w:pPr>
              <w:numPr>
                <w:ilvl w:val="1"/>
                <w:numId w:val="11"/>
              </w:numPr>
              <w:tabs>
                <w:tab w:val="clear" w:pos="1440"/>
                <w:tab w:val="clear" w:pos="2694"/>
                <w:tab w:val="num" w:pos="210"/>
              </w:tabs>
              <w:spacing w:before="0" w:after="0" w:line="240" w:lineRule="auto"/>
              <w:ind w:left="210" w:hanging="1440"/>
              <w:rPr>
                <w:sz w:val="22"/>
                <w:szCs w:val="22"/>
                <w:lang w:val="en-US"/>
              </w:rPr>
            </w:pPr>
          </w:p>
        </w:tc>
      </w:tr>
      <w:tr w:rsidR="00A46777" w:rsidRPr="001273B3" w14:paraId="3E71245B" w14:textId="77777777" w:rsidTr="00BB1369">
        <w:trPr>
          <w:jc w:val="center"/>
        </w:trPr>
        <w:tc>
          <w:tcPr>
            <w:tcW w:w="1237" w:type="dxa"/>
          </w:tcPr>
          <w:p w14:paraId="43E4E893" w14:textId="4256674E" w:rsidR="00A46777" w:rsidRPr="001273B3" w:rsidRDefault="00D06160" w:rsidP="00DD7E87">
            <w:pPr>
              <w:rPr>
                <w:b/>
                <w:bCs/>
                <w:sz w:val="22"/>
                <w:szCs w:val="22"/>
                <w:lang w:val="en-US"/>
              </w:rPr>
            </w:pPr>
            <w:r w:rsidRPr="001273B3">
              <w:rPr>
                <w:b/>
                <w:bCs/>
                <w:sz w:val="22"/>
                <w:szCs w:val="22"/>
                <w:lang w:val="en-US"/>
              </w:rPr>
              <w:t xml:space="preserve">Total Qualification Time </w:t>
            </w:r>
            <w:r w:rsidR="0022669C" w:rsidRPr="001273B3">
              <w:rPr>
                <w:b/>
                <w:bCs/>
                <w:sz w:val="22"/>
                <w:szCs w:val="22"/>
                <w:lang w:val="en-US"/>
              </w:rPr>
              <w:t xml:space="preserve">(TQT) </w:t>
            </w:r>
          </w:p>
        </w:tc>
        <w:tc>
          <w:tcPr>
            <w:tcW w:w="3445" w:type="dxa"/>
          </w:tcPr>
          <w:p w14:paraId="3FBB3741"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Induction</w:t>
            </w:r>
          </w:p>
          <w:p w14:paraId="0C438904"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Tutorial and tutorial support time</w:t>
            </w:r>
          </w:p>
          <w:p w14:paraId="15EC0E1C" w14:textId="3B31184F"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Directed activities such as role play, case studies etc</w:t>
            </w:r>
            <w:r w:rsidR="00B65437">
              <w:rPr>
                <w:sz w:val="22"/>
                <w:szCs w:val="22"/>
                <w:lang w:val="en-US"/>
              </w:rPr>
              <w:t>.</w:t>
            </w:r>
          </w:p>
          <w:p w14:paraId="1BE60FBB"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Facilitated group discussion</w:t>
            </w:r>
          </w:p>
          <w:p w14:paraId="63F63E51"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Action learning Sets</w:t>
            </w:r>
          </w:p>
          <w:p w14:paraId="78C18AE8"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Supervised work-based learning or practice</w:t>
            </w:r>
          </w:p>
          <w:p w14:paraId="33FACC2F"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Directed on-line learning</w:t>
            </w:r>
          </w:p>
          <w:p w14:paraId="3778021D"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Guidance prior to assessment</w:t>
            </w:r>
          </w:p>
        </w:tc>
        <w:tc>
          <w:tcPr>
            <w:tcW w:w="2552" w:type="dxa"/>
          </w:tcPr>
          <w:p w14:paraId="11F5E09D"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Reading</w:t>
            </w:r>
          </w:p>
          <w:p w14:paraId="20B6A4DA"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Research</w:t>
            </w:r>
          </w:p>
          <w:p w14:paraId="19DF136B"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Self-study</w:t>
            </w:r>
          </w:p>
          <w:p w14:paraId="1DF8A9A5"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Discussion with relevant others in the workplace</w:t>
            </w:r>
          </w:p>
          <w:p w14:paraId="6790D423" w14:textId="77777777" w:rsidR="00A46777" w:rsidRPr="001273B3" w:rsidRDefault="00A46777" w:rsidP="00745E8B">
            <w:pPr>
              <w:numPr>
                <w:ilvl w:val="0"/>
                <w:numId w:val="12"/>
              </w:numPr>
              <w:tabs>
                <w:tab w:val="clear" w:pos="720"/>
                <w:tab w:val="clear" w:pos="2694"/>
                <w:tab w:val="num" w:pos="219"/>
              </w:tabs>
              <w:spacing w:before="0" w:after="0" w:line="240" w:lineRule="auto"/>
              <w:ind w:left="219" w:hanging="284"/>
              <w:rPr>
                <w:sz w:val="22"/>
                <w:szCs w:val="22"/>
                <w:lang w:val="en-US"/>
              </w:rPr>
            </w:pPr>
            <w:r w:rsidRPr="001273B3">
              <w:rPr>
                <w:sz w:val="22"/>
                <w:szCs w:val="22"/>
                <w:lang w:val="en-US"/>
              </w:rPr>
              <w:t>Practice in the workplace</w:t>
            </w:r>
          </w:p>
          <w:p w14:paraId="3A274192" w14:textId="77777777" w:rsidR="00A46777" w:rsidRPr="001273B3" w:rsidRDefault="00A46777" w:rsidP="00DD7E87">
            <w:pPr>
              <w:ind w:left="-65"/>
              <w:rPr>
                <w:sz w:val="22"/>
                <w:szCs w:val="22"/>
                <w:lang w:val="en-US"/>
              </w:rPr>
            </w:pPr>
          </w:p>
        </w:tc>
        <w:tc>
          <w:tcPr>
            <w:tcW w:w="1692" w:type="dxa"/>
          </w:tcPr>
          <w:p w14:paraId="0F0B4560" w14:textId="77777777" w:rsidR="00A46777" w:rsidRPr="001273B3" w:rsidRDefault="00A46777" w:rsidP="00DD7E87">
            <w:pPr>
              <w:ind w:left="-65"/>
              <w:rPr>
                <w:sz w:val="22"/>
                <w:szCs w:val="22"/>
                <w:lang w:val="en-US"/>
              </w:rPr>
            </w:pPr>
            <w:r w:rsidRPr="001273B3">
              <w:rPr>
                <w:sz w:val="22"/>
                <w:szCs w:val="22"/>
                <w:lang w:val="en-US"/>
              </w:rPr>
              <w:t>Time taken for learner to complete assessment</w:t>
            </w:r>
          </w:p>
        </w:tc>
      </w:tr>
    </w:tbl>
    <w:p w14:paraId="27782EC5" w14:textId="77777777" w:rsidR="00A46777" w:rsidRPr="00F16951" w:rsidRDefault="00A46777" w:rsidP="00A46777">
      <w:pPr>
        <w:tabs>
          <w:tab w:val="clear" w:pos="2694"/>
        </w:tabs>
        <w:spacing w:before="0" w:after="160" w:line="259" w:lineRule="auto"/>
        <w:rPr>
          <w:rFonts w:eastAsia="Calibri"/>
          <w:sz w:val="22"/>
          <w:szCs w:val="22"/>
        </w:rPr>
      </w:pPr>
      <w:r w:rsidRPr="00F16951">
        <w:rPr>
          <w:rFonts w:eastAsia="Calibri"/>
          <w:sz w:val="22"/>
          <w:szCs w:val="22"/>
        </w:rPr>
        <w:t>*In this context, the term tutor covers teachers, deliverers, instructors, lecturer, trainer, assessors or any others involved in delivering the training.</w:t>
      </w:r>
    </w:p>
    <w:p w14:paraId="651218B0" w14:textId="77777777" w:rsidR="0071342B" w:rsidRPr="00F16951" w:rsidRDefault="0071342B" w:rsidP="0071342B">
      <w:pPr>
        <w:tabs>
          <w:tab w:val="clear" w:pos="2694"/>
        </w:tabs>
        <w:spacing w:before="0" w:after="160" w:line="259" w:lineRule="auto"/>
        <w:rPr>
          <w:rFonts w:eastAsia="Calibri"/>
          <w:sz w:val="22"/>
          <w:szCs w:val="22"/>
        </w:rPr>
      </w:pPr>
      <w:r w:rsidRPr="00F16951">
        <w:rPr>
          <w:rFonts w:eastAsia="Calibri"/>
          <w:sz w:val="22"/>
          <w:szCs w:val="22"/>
        </w:rPr>
        <w:br w:type="page"/>
      </w:r>
    </w:p>
    <w:p w14:paraId="11412637" w14:textId="77777777" w:rsidR="00AF4F0D" w:rsidRPr="00F16951" w:rsidRDefault="00AF4F0D" w:rsidP="00AF4F0D">
      <w:pPr>
        <w:pStyle w:val="Chapter-Topic-Title-XY"/>
        <w:ind w:left="0" w:firstLine="0"/>
        <w:rPr>
          <w:rFonts w:ascii="Arial" w:hAnsi="Arial" w:cs="Arial"/>
        </w:rPr>
      </w:pPr>
      <w:bookmarkStart w:id="12" w:name="_Toc520118378"/>
      <w:bookmarkStart w:id="13" w:name="_Hlk55486373"/>
      <w:r w:rsidRPr="00F16951">
        <w:rPr>
          <w:rFonts w:ascii="Arial" w:hAnsi="Arial" w:cs="Arial"/>
        </w:rPr>
        <w:t>Approval for an ILM VRQ</w:t>
      </w:r>
      <w:bookmarkEnd w:id="12"/>
      <w:r w:rsidRPr="00F16951">
        <w:rPr>
          <w:rFonts w:ascii="Arial" w:hAnsi="Arial" w:cs="Arial"/>
        </w:rPr>
        <w:t xml:space="preserve"> </w:t>
      </w:r>
    </w:p>
    <w:p w14:paraId="71147F9D" w14:textId="23D05F25" w:rsidR="00AF4F0D" w:rsidRPr="00F16951" w:rsidRDefault="00622926" w:rsidP="00AF4F0D">
      <w:pPr>
        <w:tabs>
          <w:tab w:val="left" w:pos="601"/>
          <w:tab w:val="left" w:pos="4286"/>
        </w:tabs>
        <w:rPr>
          <w:bCs/>
          <w:color w:val="000000"/>
          <w:sz w:val="22"/>
          <w:szCs w:val="22"/>
          <w:lang w:val="en"/>
        </w:rPr>
      </w:pPr>
      <w:r w:rsidRPr="00F16951">
        <w:rPr>
          <w:bCs/>
          <w:color w:val="000000"/>
          <w:sz w:val="22"/>
          <w:szCs w:val="22"/>
        </w:rPr>
        <w:t xml:space="preserve">Before running a new qualification(s)/programme you as a centre must check that you have approval for the qualification/units you are intending to offer. </w:t>
      </w:r>
      <w:r w:rsidR="00AF4F0D" w:rsidRPr="00F16951">
        <w:rPr>
          <w:bCs/>
          <w:color w:val="000000"/>
          <w:sz w:val="22"/>
          <w:szCs w:val="22"/>
          <w:lang w:val="en"/>
        </w:rPr>
        <w:t xml:space="preserve">Although approval for any VRQ is for the full suite – typically an Award, Certificate and Diploma at the same level for a common subject area – the </w:t>
      </w:r>
      <w:r w:rsidR="00BE5C77">
        <w:rPr>
          <w:bCs/>
          <w:color w:val="000000"/>
          <w:sz w:val="22"/>
          <w:szCs w:val="22"/>
          <w:lang w:val="en"/>
        </w:rPr>
        <w:t>C</w:t>
      </w:r>
      <w:r w:rsidR="00AF4F0D" w:rsidRPr="00F16951">
        <w:rPr>
          <w:bCs/>
          <w:color w:val="000000"/>
          <w:sz w:val="22"/>
          <w:szCs w:val="22"/>
          <w:lang w:val="en"/>
        </w:rPr>
        <w:t xml:space="preserve">entre is only approved to register learners for the programmes for which they have submitted </w:t>
      </w:r>
      <w:r w:rsidR="00614392">
        <w:rPr>
          <w:bCs/>
          <w:color w:val="000000"/>
          <w:sz w:val="22"/>
          <w:szCs w:val="22"/>
          <w:lang w:val="en"/>
        </w:rPr>
        <w:t xml:space="preserve">a </w:t>
      </w:r>
      <w:r w:rsidR="00AF4F0D" w:rsidRPr="00F16951">
        <w:rPr>
          <w:bCs/>
          <w:color w:val="000000"/>
          <w:sz w:val="22"/>
          <w:szCs w:val="22"/>
          <w:lang w:val="en"/>
        </w:rPr>
        <w:t>learner journey plan (formerly known as schemes of work), lesson/session plans etc. The qualifications you are presently approved to offer will be listed on your Walled Garden Catalogue. Please liaise with your</w:t>
      </w:r>
      <w:r w:rsidR="0022669C" w:rsidRPr="00F16951">
        <w:rPr>
          <w:bCs/>
          <w:color w:val="000000"/>
          <w:sz w:val="22"/>
          <w:szCs w:val="22"/>
          <w:lang w:val="en"/>
        </w:rPr>
        <w:t xml:space="preserve"> Account Manager </w:t>
      </w:r>
      <w:r w:rsidR="00AF4F0D" w:rsidRPr="00F16951">
        <w:rPr>
          <w:bCs/>
          <w:color w:val="000000"/>
          <w:sz w:val="22"/>
          <w:szCs w:val="22"/>
          <w:lang w:val="en"/>
        </w:rPr>
        <w:t xml:space="preserve">to obtain add-on approval. </w:t>
      </w:r>
      <w:r w:rsidR="003A5727" w:rsidRPr="00F16951">
        <w:rPr>
          <w:bCs/>
          <w:color w:val="000000"/>
          <w:sz w:val="22"/>
          <w:szCs w:val="22"/>
          <w:lang w:val="en"/>
        </w:rPr>
        <w:t>More information on the approvals process can be obtained from the Centre Handbook.</w:t>
      </w:r>
    </w:p>
    <w:bookmarkEnd w:id="13"/>
    <w:p w14:paraId="202FDA62" w14:textId="77777777" w:rsidR="00622926" w:rsidRPr="00F16951" w:rsidRDefault="00622926" w:rsidP="00622926">
      <w:pPr>
        <w:tabs>
          <w:tab w:val="left" w:pos="601"/>
          <w:tab w:val="left" w:pos="4286"/>
        </w:tabs>
        <w:rPr>
          <w:bCs/>
          <w:color w:val="000000"/>
          <w:sz w:val="22"/>
          <w:szCs w:val="22"/>
        </w:rPr>
      </w:pPr>
      <w:r w:rsidRPr="00F16951">
        <w:rPr>
          <w:bCs/>
          <w:color w:val="000000"/>
          <w:sz w:val="22"/>
          <w:szCs w:val="22"/>
        </w:rPr>
        <w:t>As a minimum requirement you will need the following to gain approval for a qualification:</w:t>
      </w:r>
    </w:p>
    <w:p w14:paraId="482CC46A" w14:textId="77777777" w:rsidR="00622926" w:rsidRPr="00F16951" w:rsidRDefault="00622926" w:rsidP="00622926">
      <w:pPr>
        <w:pStyle w:val="Chapter-Topic-Topic-Title-XY"/>
        <w:rPr>
          <w:rFonts w:ascii="Arial" w:hAnsi="Arial" w:cs="Arial"/>
        </w:rPr>
      </w:pPr>
      <w:bookmarkStart w:id="14" w:name="_Toc520118379"/>
      <w:r w:rsidRPr="00F16951">
        <w:rPr>
          <w:rFonts w:ascii="Arial" w:hAnsi="Arial" w:cs="Arial"/>
        </w:rPr>
        <w:t>Occupationally Competent Staff</w:t>
      </w:r>
      <w:bookmarkEnd w:id="14"/>
    </w:p>
    <w:p w14:paraId="6DAF6CFA" w14:textId="0CDEEC35" w:rsidR="003A5727" w:rsidRPr="00F16951" w:rsidRDefault="003A5727" w:rsidP="003A5727">
      <w:pPr>
        <w:tabs>
          <w:tab w:val="left" w:pos="601"/>
          <w:tab w:val="left" w:pos="4286"/>
        </w:tabs>
        <w:rPr>
          <w:bCs/>
          <w:color w:val="000000"/>
          <w:sz w:val="22"/>
          <w:szCs w:val="22"/>
          <w:lang w:val="en"/>
        </w:rPr>
      </w:pPr>
      <w:r w:rsidRPr="00F16951">
        <w:rPr>
          <w:bCs/>
          <w:color w:val="000000"/>
          <w:sz w:val="22"/>
          <w:szCs w:val="22"/>
          <w:lang w:val="en"/>
        </w:rPr>
        <w:t>ILM VRQs are derived from the RQF Level Descriptors and are designed to develop learners knowledge, understanding and skills which are then assessed through a range of work related assessments. Centre tutors, assessors and internal verifiers</w:t>
      </w:r>
      <w:r w:rsidR="003729F8" w:rsidRPr="00F16951">
        <w:rPr>
          <w:bCs/>
          <w:color w:val="000000"/>
          <w:sz w:val="22"/>
          <w:szCs w:val="22"/>
          <w:lang w:val="en"/>
        </w:rPr>
        <w:t>/IQAs</w:t>
      </w:r>
      <w:r w:rsidRPr="00F16951">
        <w:rPr>
          <w:bCs/>
          <w:color w:val="000000"/>
          <w:sz w:val="22"/>
          <w:szCs w:val="22"/>
          <w:lang w:val="en"/>
        </w:rPr>
        <w:t xml:space="preserve"> are therefore required as a team to have a combination of appropriate competences in learning, assessment and internal quality assurance methodologies together with knowledge and experience of leadership and team skills within operational environments and sectors relevant to their learners. </w:t>
      </w:r>
    </w:p>
    <w:p w14:paraId="27C6FB74" w14:textId="15339EED" w:rsidR="003A5727" w:rsidRPr="00F16951" w:rsidRDefault="003A5727" w:rsidP="00622926">
      <w:pPr>
        <w:tabs>
          <w:tab w:val="left" w:pos="601"/>
          <w:tab w:val="left" w:pos="4286"/>
        </w:tabs>
        <w:rPr>
          <w:bCs/>
          <w:color w:val="000000"/>
          <w:sz w:val="22"/>
          <w:szCs w:val="22"/>
          <w:lang w:val="en"/>
        </w:rPr>
      </w:pPr>
      <w:r w:rsidRPr="00F16951">
        <w:rPr>
          <w:bCs/>
          <w:color w:val="000000"/>
          <w:sz w:val="22"/>
          <w:szCs w:val="22"/>
          <w:lang w:val="en"/>
        </w:rPr>
        <w:t xml:space="preserve">Occupational requirements checklist cannot therefore be </w:t>
      </w:r>
      <w:r w:rsidR="00614392" w:rsidRPr="00F16951">
        <w:rPr>
          <w:bCs/>
          <w:color w:val="000000"/>
          <w:sz w:val="22"/>
          <w:szCs w:val="22"/>
          <w:lang w:val="en"/>
        </w:rPr>
        <w:t>prescriptive,</w:t>
      </w:r>
      <w:r w:rsidRPr="00F16951">
        <w:rPr>
          <w:bCs/>
          <w:color w:val="000000"/>
          <w:sz w:val="22"/>
          <w:szCs w:val="22"/>
          <w:lang w:val="en"/>
        </w:rPr>
        <w:t xml:space="preserve"> and the evidence indicators are offered as guidance. Centre staff will only be expected to meet a range of the evidence indicators. The table below shows the generic occupational competence requirements of tutors, internal verifiers</w:t>
      </w:r>
      <w:r w:rsidR="003729F8" w:rsidRPr="00F16951">
        <w:rPr>
          <w:bCs/>
          <w:color w:val="000000"/>
          <w:sz w:val="22"/>
          <w:szCs w:val="22"/>
          <w:lang w:val="en"/>
        </w:rPr>
        <w:t>/IQAs</w:t>
      </w:r>
      <w:r w:rsidRPr="00F16951">
        <w:rPr>
          <w:bCs/>
          <w:color w:val="000000"/>
          <w:sz w:val="22"/>
          <w:szCs w:val="22"/>
          <w:lang w:val="en"/>
        </w:rPr>
        <w:t xml:space="preserve"> and/or assessors</w:t>
      </w:r>
      <w:r w:rsidR="00012921">
        <w:rPr>
          <w:bCs/>
          <w:color w:val="000000"/>
          <w:sz w:val="22"/>
          <w:szCs w:val="22"/>
          <w:lang w:val="en"/>
        </w:rPr>
        <w:t>.</w:t>
      </w:r>
    </w:p>
    <w:p w14:paraId="1D6A82A4" w14:textId="323C928D" w:rsidR="00BA3020" w:rsidRPr="00F16951" w:rsidRDefault="00622926" w:rsidP="003A5727">
      <w:pPr>
        <w:tabs>
          <w:tab w:val="left" w:pos="601"/>
          <w:tab w:val="left" w:pos="4286"/>
        </w:tabs>
        <w:rPr>
          <w:bCs/>
          <w:color w:val="000000"/>
          <w:sz w:val="22"/>
          <w:szCs w:val="22"/>
        </w:rPr>
      </w:pPr>
      <w:r w:rsidRPr="00F16951">
        <w:rPr>
          <w:bCs/>
          <w:color w:val="000000"/>
          <w:sz w:val="22"/>
          <w:szCs w:val="22"/>
        </w:rPr>
        <w:t>Note: Given that occupational competence requirements will vary greatly between lower and higher level qualifications, the technical qualification specification will highlight if there is an additional requirement of any qualification specific occupational competency.</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7"/>
        <w:gridCol w:w="5382"/>
      </w:tblGrid>
      <w:tr w:rsidR="006443C4" w:rsidRPr="00F16951" w14:paraId="5AC67DC0" w14:textId="77777777" w:rsidTr="003A5727">
        <w:trPr>
          <w:jc w:val="center"/>
        </w:trPr>
        <w:tc>
          <w:tcPr>
            <w:tcW w:w="3837" w:type="dxa"/>
            <w:shd w:val="clear" w:color="auto" w:fill="FEF4CD"/>
            <w:vAlign w:val="center"/>
          </w:tcPr>
          <w:p w14:paraId="67287EE3" w14:textId="51CDAE03" w:rsidR="006443C4" w:rsidRPr="00F16951" w:rsidRDefault="00817489" w:rsidP="006443C4">
            <w:pPr>
              <w:tabs>
                <w:tab w:val="clear" w:pos="2694"/>
              </w:tabs>
              <w:spacing w:before="0" w:after="0" w:line="240" w:lineRule="auto"/>
              <w:rPr>
                <w:b/>
                <w:bCs/>
                <w:color w:val="000000"/>
                <w:sz w:val="22"/>
                <w:szCs w:val="22"/>
                <w:lang w:val="en-US"/>
              </w:rPr>
            </w:pPr>
            <w:r w:rsidRPr="00F16951">
              <w:rPr>
                <w:b/>
                <w:bCs/>
                <w:color w:val="000000"/>
                <w:sz w:val="22"/>
                <w:szCs w:val="22"/>
                <w:lang w:val="en-US"/>
              </w:rPr>
              <w:t>Tutors</w:t>
            </w:r>
            <w:r w:rsidR="00E7210E" w:rsidRPr="00F16951">
              <w:rPr>
                <w:b/>
                <w:bCs/>
                <w:color w:val="000000"/>
                <w:sz w:val="22"/>
                <w:szCs w:val="22"/>
                <w:lang w:val="en-US"/>
              </w:rPr>
              <w:t>’</w:t>
            </w:r>
            <w:r w:rsidRPr="00F16951">
              <w:rPr>
                <w:b/>
                <w:bCs/>
                <w:color w:val="000000"/>
                <w:sz w:val="22"/>
                <w:szCs w:val="22"/>
                <w:lang w:val="en-US"/>
              </w:rPr>
              <w:t xml:space="preserve"> Occupational Competence Requirements</w:t>
            </w:r>
          </w:p>
        </w:tc>
        <w:tc>
          <w:tcPr>
            <w:tcW w:w="5382" w:type="dxa"/>
            <w:shd w:val="clear" w:color="auto" w:fill="FEF4CD"/>
            <w:vAlign w:val="center"/>
          </w:tcPr>
          <w:p w14:paraId="1798C4E7" w14:textId="77777777" w:rsidR="006443C4" w:rsidRPr="00F16951" w:rsidRDefault="006443C4" w:rsidP="006443C4">
            <w:pPr>
              <w:tabs>
                <w:tab w:val="clear" w:pos="2694"/>
              </w:tabs>
              <w:spacing w:before="0" w:after="0" w:line="240" w:lineRule="auto"/>
              <w:rPr>
                <w:b/>
                <w:bCs/>
                <w:color w:val="000000"/>
                <w:sz w:val="22"/>
                <w:szCs w:val="22"/>
                <w:lang w:val="en-US"/>
              </w:rPr>
            </w:pPr>
            <w:r w:rsidRPr="00F16951">
              <w:rPr>
                <w:b/>
                <w:bCs/>
                <w:color w:val="000000"/>
                <w:sz w:val="22"/>
                <w:szCs w:val="22"/>
                <w:lang w:val="en-US"/>
              </w:rPr>
              <w:t>Evidence Indicators</w:t>
            </w:r>
          </w:p>
        </w:tc>
      </w:tr>
      <w:tr w:rsidR="006443C4" w:rsidRPr="00F16951" w14:paraId="4F1D0984" w14:textId="77777777" w:rsidTr="003A5727">
        <w:trPr>
          <w:jc w:val="center"/>
        </w:trPr>
        <w:tc>
          <w:tcPr>
            <w:tcW w:w="3837" w:type="dxa"/>
            <w:vAlign w:val="center"/>
          </w:tcPr>
          <w:p w14:paraId="0BD3128F" w14:textId="7864B3AD" w:rsidR="006443C4" w:rsidRPr="00F16951" w:rsidRDefault="006443C4" w:rsidP="006443C4">
            <w:pPr>
              <w:tabs>
                <w:tab w:val="clear" w:pos="2694"/>
              </w:tabs>
              <w:spacing w:before="0" w:after="0" w:line="240" w:lineRule="auto"/>
              <w:rPr>
                <w:color w:val="000000"/>
                <w:sz w:val="22"/>
                <w:szCs w:val="22"/>
                <w:lang w:val="en-US"/>
              </w:rPr>
            </w:pPr>
            <w:r w:rsidRPr="00F16951">
              <w:rPr>
                <w:color w:val="000000"/>
                <w:sz w:val="22"/>
                <w:szCs w:val="22"/>
                <w:lang w:val="en-US"/>
              </w:rPr>
              <w:t xml:space="preserve">Relevant and sufficient occupational experience appropriate to the level and breadth of subject areas of the qualification units for which the </w:t>
            </w:r>
            <w:r w:rsidR="00012921">
              <w:rPr>
                <w:color w:val="000000"/>
                <w:sz w:val="22"/>
                <w:szCs w:val="22"/>
                <w:lang w:val="en-US"/>
              </w:rPr>
              <w:t>C</w:t>
            </w:r>
            <w:r w:rsidRPr="00F16951">
              <w:rPr>
                <w:color w:val="000000"/>
                <w:sz w:val="22"/>
                <w:szCs w:val="22"/>
                <w:lang w:val="en-US"/>
              </w:rPr>
              <w:t>entre is approved.</w:t>
            </w:r>
          </w:p>
        </w:tc>
        <w:tc>
          <w:tcPr>
            <w:tcW w:w="5382" w:type="dxa"/>
            <w:vAlign w:val="center"/>
          </w:tcPr>
          <w:p w14:paraId="121BC9E5" w14:textId="4A4DDBEC" w:rsidR="006443C4" w:rsidRPr="00F16951" w:rsidRDefault="003A5727" w:rsidP="00745E8B">
            <w:pPr>
              <w:pStyle w:val="ListParagraph"/>
              <w:numPr>
                <w:ilvl w:val="0"/>
                <w:numId w:val="13"/>
              </w:numPr>
              <w:tabs>
                <w:tab w:val="clear" w:pos="2694"/>
              </w:tabs>
              <w:spacing w:before="0" w:after="0" w:line="240" w:lineRule="auto"/>
              <w:rPr>
                <w:color w:val="000000"/>
                <w:sz w:val="22"/>
                <w:szCs w:val="22"/>
                <w:lang w:val="en-US"/>
              </w:rPr>
            </w:pPr>
            <w:r w:rsidRPr="00F16951">
              <w:rPr>
                <w:color w:val="000000"/>
                <w:sz w:val="22"/>
                <w:szCs w:val="22"/>
                <w:lang w:val="en-US"/>
              </w:rPr>
              <w:t xml:space="preserve">Current (within the last three years) experience appropriate to the level and breadth of subject areas of the qualification units for which the </w:t>
            </w:r>
            <w:r w:rsidR="00012921">
              <w:rPr>
                <w:color w:val="000000"/>
                <w:sz w:val="22"/>
                <w:szCs w:val="22"/>
                <w:lang w:val="en-US"/>
              </w:rPr>
              <w:t>C</w:t>
            </w:r>
            <w:r w:rsidRPr="00F16951">
              <w:rPr>
                <w:color w:val="000000"/>
                <w:sz w:val="22"/>
                <w:szCs w:val="22"/>
                <w:lang w:val="en-US"/>
              </w:rPr>
              <w:t>entre has been approved.</w:t>
            </w:r>
          </w:p>
        </w:tc>
      </w:tr>
      <w:tr w:rsidR="006443C4" w:rsidRPr="00F16951" w14:paraId="513169A3" w14:textId="77777777" w:rsidTr="003A5727">
        <w:trPr>
          <w:trHeight w:val="419"/>
          <w:jc w:val="center"/>
        </w:trPr>
        <w:tc>
          <w:tcPr>
            <w:tcW w:w="3837" w:type="dxa"/>
            <w:vAlign w:val="center"/>
          </w:tcPr>
          <w:p w14:paraId="14CC8F5B" w14:textId="27FAD21D" w:rsidR="006443C4" w:rsidRPr="00F16951" w:rsidRDefault="003A5727" w:rsidP="006443C4">
            <w:pPr>
              <w:tabs>
                <w:tab w:val="clear" w:pos="2694"/>
              </w:tabs>
              <w:spacing w:before="0" w:after="0" w:line="240" w:lineRule="auto"/>
              <w:rPr>
                <w:color w:val="000000"/>
                <w:sz w:val="22"/>
                <w:szCs w:val="22"/>
                <w:lang w:val="en-US"/>
              </w:rPr>
            </w:pPr>
            <w:r w:rsidRPr="00F16951">
              <w:rPr>
                <w:color w:val="000000"/>
                <w:sz w:val="22"/>
                <w:szCs w:val="22"/>
                <w:lang w:val="en-US"/>
              </w:rPr>
              <w:t xml:space="preserve">A thorough knowledge and understanding of the subject areas appropriate to the level, breadth and content of the qualification units for which the </w:t>
            </w:r>
            <w:r w:rsidR="00321B46">
              <w:rPr>
                <w:color w:val="000000"/>
                <w:sz w:val="22"/>
                <w:szCs w:val="22"/>
                <w:lang w:val="en-US"/>
              </w:rPr>
              <w:t>C</w:t>
            </w:r>
            <w:r w:rsidRPr="00F16951">
              <w:rPr>
                <w:color w:val="000000"/>
                <w:sz w:val="22"/>
                <w:szCs w:val="22"/>
                <w:lang w:val="en-US"/>
              </w:rPr>
              <w:t>entre is approved.</w:t>
            </w:r>
          </w:p>
        </w:tc>
        <w:tc>
          <w:tcPr>
            <w:tcW w:w="5382" w:type="dxa"/>
            <w:vAlign w:val="center"/>
          </w:tcPr>
          <w:p w14:paraId="001E4C4F" w14:textId="5C5B7328" w:rsidR="003A5727" w:rsidRPr="00F16951" w:rsidRDefault="003A5727" w:rsidP="00745E8B">
            <w:pPr>
              <w:numPr>
                <w:ilvl w:val="0"/>
                <w:numId w:val="14"/>
              </w:numPr>
              <w:tabs>
                <w:tab w:val="clear" w:pos="2694"/>
              </w:tabs>
              <w:spacing w:before="0" w:after="0" w:line="240" w:lineRule="auto"/>
              <w:rPr>
                <w:color w:val="000000"/>
                <w:sz w:val="22"/>
                <w:szCs w:val="22"/>
                <w:lang w:val="en-US"/>
              </w:rPr>
            </w:pPr>
            <w:r w:rsidRPr="00F16951">
              <w:rPr>
                <w:color w:val="000000"/>
                <w:sz w:val="22"/>
                <w:szCs w:val="22"/>
                <w:lang w:val="en-US"/>
              </w:rPr>
              <w:t xml:space="preserve">A relevant and sufficient qualification appropriate to the subject areas of the qualification units for which the </w:t>
            </w:r>
            <w:r w:rsidR="00321B46">
              <w:rPr>
                <w:color w:val="000000"/>
                <w:sz w:val="22"/>
                <w:szCs w:val="22"/>
                <w:lang w:val="en-US"/>
              </w:rPr>
              <w:t>C</w:t>
            </w:r>
            <w:r w:rsidRPr="00F16951">
              <w:rPr>
                <w:color w:val="000000"/>
                <w:sz w:val="22"/>
                <w:szCs w:val="22"/>
                <w:lang w:val="en-US"/>
              </w:rPr>
              <w:t xml:space="preserve">entre is approved that must be equal to or higher than the approved qualification </w:t>
            </w:r>
            <w:r w:rsidRPr="00F16951">
              <w:rPr>
                <w:color w:val="000000"/>
                <w:sz w:val="22"/>
                <w:szCs w:val="22"/>
                <w:u w:val="single"/>
                <w:lang w:val="en-US"/>
              </w:rPr>
              <w:t>or</w:t>
            </w:r>
          </w:p>
          <w:p w14:paraId="5AC4F680" w14:textId="3B5DB074" w:rsidR="006443C4" w:rsidRPr="00F16951" w:rsidRDefault="003A5727" w:rsidP="00745E8B">
            <w:pPr>
              <w:numPr>
                <w:ilvl w:val="0"/>
                <w:numId w:val="14"/>
              </w:numPr>
              <w:tabs>
                <w:tab w:val="clear" w:pos="2694"/>
              </w:tabs>
              <w:spacing w:before="0" w:after="0" w:line="240" w:lineRule="auto"/>
              <w:rPr>
                <w:color w:val="000000"/>
                <w:sz w:val="22"/>
                <w:szCs w:val="22"/>
                <w:lang w:val="en-US"/>
              </w:rPr>
            </w:pPr>
            <w:r w:rsidRPr="00F16951">
              <w:rPr>
                <w:color w:val="000000"/>
                <w:sz w:val="22"/>
                <w:szCs w:val="22"/>
                <w:lang w:val="en-US"/>
              </w:rPr>
              <w:t xml:space="preserve">Substantial knowledge and understanding of the subject areas of the qualification units at the level for which the </w:t>
            </w:r>
            <w:r w:rsidR="00321B46">
              <w:rPr>
                <w:color w:val="000000"/>
                <w:sz w:val="22"/>
                <w:szCs w:val="22"/>
                <w:lang w:val="en-US"/>
              </w:rPr>
              <w:t>C</w:t>
            </w:r>
            <w:r w:rsidRPr="00F16951">
              <w:rPr>
                <w:color w:val="000000"/>
                <w:sz w:val="22"/>
                <w:szCs w:val="22"/>
                <w:lang w:val="en-US"/>
              </w:rPr>
              <w:t>entre is approved.</w:t>
            </w:r>
          </w:p>
        </w:tc>
      </w:tr>
      <w:tr w:rsidR="003A5727" w:rsidRPr="00F16951" w14:paraId="028E6575" w14:textId="77777777" w:rsidTr="003A5727">
        <w:trPr>
          <w:trHeight w:val="419"/>
          <w:jc w:val="center"/>
        </w:trPr>
        <w:tc>
          <w:tcPr>
            <w:tcW w:w="3837" w:type="dxa"/>
            <w:vAlign w:val="center"/>
          </w:tcPr>
          <w:p w14:paraId="5FB3C6C2" w14:textId="55101182" w:rsidR="003A5727" w:rsidRPr="00F16951" w:rsidRDefault="003A5727" w:rsidP="003A5727">
            <w:pPr>
              <w:spacing w:after="0"/>
              <w:rPr>
                <w:sz w:val="22"/>
                <w:szCs w:val="22"/>
                <w:lang w:val="en-US" w:eastAsia="en-GB"/>
              </w:rPr>
            </w:pPr>
            <w:r w:rsidRPr="00F16951">
              <w:rPr>
                <w:sz w:val="22"/>
                <w:szCs w:val="22"/>
                <w:lang w:val="en-US" w:eastAsia="en-GB"/>
              </w:rPr>
              <w:t xml:space="preserve">Continuing Professional Development </w:t>
            </w:r>
            <w:r w:rsidR="00321B46">
              <w:rPr>
                <w:sz w:val="22"/>
                <w:szCs w:val="22"/>
                <w:lang w:val="en-US" w:eastAsia="en-GB"/>
              </w:rPr>
              <w:t>(CPD)</w:t>
            </w:r>
          </w:p>
          <w:p w14:paraId="6DCECC2F" w14:textId="77777777" w:rsidR="003A5727" w:rsidRPr="00F16951" w:rsidRDefault="003A5727" w:rsidP="003A5727">
            <w:pPr>
              <w:tabs>
                <w:tab w:val="clear" w:pos="2694"/>
              </w:tabs>
              <w:spacing w:before="0" w:after="0" w:line="240" w:lineRule="auto"/>
              <w:rPr>
                <w:b/>
                <w:color w:val="000000"/>
                <w:sz w:val="22"/>
                <w:szCs w:val="22"/>
                <w:lang w:val="en-US"/>
              </w:rPr>
            </w:pPr>
          </w:p>
        </w:tc>
        <w:tc>
          <w:tcPr>
            <w:tcW w:w="5382" w:type="dxa"/>
            <w:vAlign w:val="center"/>
          </w:tcPr>
          <w:p w14:paraId="36F0451C" w14:textId="0A97208A" w:rsidR="003A5727" w:rsidRPr="00F16951" w:rsidRDefault="003A5727" w:rsidP="00745E8B">
            <w:pPr>
              <w:numPr>
                <w:ilvl w:val="0"/>
                <w:numId w:val="14"/>
              </w:numPr>
              <w:tabs>
                <w:tab w:val="clear" w:pos="2694"/>
              </w:tabs>
              <w:spacing w:before="0" w:after="0" w:line="240" w:lineRule="auto"/>
              <w:rPr>
                <w:color w:val="000000"/>
                <w:sz w:val="22"/>
                <w:szCs w:val="22"/>
                <w:lang w:val="en-US"/>
              </w:rPr>
            </w:pPr>
            <w:r w:rsidRPr="00F16951">
              <w:rPr>
                <w:color w:val="000000"/>
                <w:sz w:val="22"/>
                <w:szCs w:val="22"/>
                <w:lang w:val="en-US"/>
              </w:rPr>
              <w:t>Evidence of participation over the past three years in CPD appropriate to the level and subject area of the qualification units.</w:t>
            </w:r>
          </w:p>
          <w:p w14:paraId="317C246E" w14:textId="3A98106C" w:rsidR="003A5727" w:rsidRPr="00F16951" w:rsidRDefault="003A5727" w:rsidP="00745E8B">
            <w:pPr>
              <w:numPr>
                <w:ilvl w:val="0"/>
                <w:numId w:val="14"/>
              </w:numPr>
              <w:tabs>
                <w:tab w:val="clear" w:pos="2694"/>
              </w:tabs>
              <w:spacing w:before="0" w:after="0" w:line="240" w:lineRule="auto"/>
              <w:rPr>
                <w:color w:val="000000"/>
                <w:sz w:val="22"/>
                <w:szCs w:val="22"/>
                <w:lang w:val="en-US"/>
              </w:rPr>
            </w:pPr>
            <w:r w:rsidRPr="00F16951">
              <w:rPr>
                <w:color w:val="000000"/>
                <w:sz w:val="22"/>
                <w:szCs w:val="22"/>
                <w:lang w:val="en-US"/>
              </w:rPr>
              <w:t>Desirable but not essential to have membership of a professional institute or association appropriate to the level and subject area of the qualification.</w:t>
            </w:r>
          </w:p>
        </w:tc>
      </w:tr>
      <w:tr w:rsidR="003A5727" w:rsidRPr="00F16951" w14:paraId="693EDB6B" w14:textId="77777777" w:rsidTr="003A5727">
        <w:trPr>
          <w:trHeight w:val="419"/>
          <w:jc w:val="center"/>
        </w:trPr>
        <w:tc>
          <w:tcPr>
            <w:tcW w:w="3837" w:type="dxa"/>
            <w:vAlign w:val="center"/>
          </w:tcPr>
          <w:p w14:paraId="0EDCDCF1" w14:textId="62C7FEAF" w:rsidR="003A5727" w:rsidRPr="00F16951" w:rsidRDefault="003A5727" w:rsidP="003A5727">
            <w:pPr>
              <w:spacing w:after="0" w:line="240" w:lineRule="auto"/>
              <w:rPr>
                <w:sz w:val="22"/>
                <w:szCs w:val="22"/>
                <w:lang w:val="en-US" w:eastAsia="en-GB"/>
              </w:rPr>
            </w:pPr>
            <w:r w:rsidRPr="00F16951">
              <w:rPr>
                <w:sz w:val="22"/>
                <w:szCs w:val="22"/>
                <w:lang w:val="en-US" w:eastAsia="en-GB"/>
              </w:rPr>
              <w:t xml:space="preserve">Knowledge, understanding and application of a range of teaching and learning methodologies relevant to the level and subject area of the qualification units for which the </w:t>
            </w:r>
            <w:r w:rsidR="00D65B87">
              <w:rPr>
                <w:sz w:val="22"/>
                <w:szCs w:val="22"/>
                <w:lang w:val="en-US" w:eastAsia="en-GB"/>
              </w:rPr>
              <w:t>C</w:t>
            </w:r>
            <w:r w:rsidRPr="00F16951">
              <w:rPr>
                <w:sz w:val="22"/>
                <w:szCs w:val="22"/>
                <w:lang w:val="en-US" w:eastAsia="en-GB"/>
              </w:rPr>
              <w:t>entre is approved.</w:t>
            </w:r>
          </w:p>
          <w:p w14:paraId="49EEDA5B" w14:textId="77777777" w:rsidR="003A5727" w:rsidRPr="00F16951" w:rsidRDefault="003A5727" w:rsidP="003A5727">
            <w:pPr>
              <w:tabs>
                <w:tab w:val="clear" w:pos="2694"/>
              </w:tabs>
              <w:spacing w:before="0" w:after="0" w:line="240" w:lineRule="auto"/>
              <w:rPr>
                <w:b/>
                <w:color w:val="000000"/>
                <w:sz w:val="22"/>
                <w:szCs w:val="22"/>
                <w:lang w:val="en-US"/>
              </w:rPr>
            </w:pPr>
          </w:p>
        </w:tc>
        <w:tc>
          <w:tcPr>
            <w:tcW w:w="5382" w:type="dxa"/>
            <w:vAlign w:val="center"/>
          </w:tcPr>
          <w:p w14:paraId="4621F817" w14:textId="77777777" w:rsidR="003A5727" w:rsidRPr="00F16951" w:rsidRDefault="003A5727" w:rsidP="00745E8B">
            <w:pPr>
              <w:numPr>
                <w:ilvl w:val="0"/>
                <w:numId w:val="14"/>
              </w:numPr>
              <w:tabs>
                <w:tab w:val="clear" w:pos="2694"/>
              </w:tabs>
              <w:spacing w:before="0" w:after="0" w:line="240" w:lineRule="auto"/>
              <w:rPr>
                <w:color w:val="000000"/>
                <w:sz w:val="22"/>
                <w:szCs w:val="22"/>
                <w:lang w:val="en-US"/>
              </w:rPr>
            </w:pPr>
            <w:r w:rsidRPr="00F16951">
              <w:rPr>
                <w:color w:val="000000"/>
                <w:sz w:val="22"/>
                <w:szCs w:val="22"/>
                <w:lang w:val="en-US"/>
              </w:rPr>
              <w:t>Hold a valid and recognised teaching/training qualification or</w:t>
            </w:r>
          </w:p>
          <w:p w14:paraId="6B3B9E90" w14:textId="5F0B9E1F" w:rsidR="003A5727" w:rsidRPr="00F16951" w:rsidRDefault="003A5727" w:rsidP="00745E8B">
            <w:pPr>
              <w:numPr>
                <w:ilvl w:val="0"/>
                <w:numId w:val="14"/>
              </w:numPr>
              <w:tabs>
                <w:tab w:val="clear" w:pos="2694"/>
              </w:tabs>
              <w:spacing w:before="0" w:after="0" w:line="240" w:lineRule="auto"/>
              <w:rPr>
                <w:b/>
                <w:color w:val="000000"/>
                <w:sz w:val="22"/>
                <w:szCs w:val="22"/>
                <w:lang w:val="en-US"/>
              </w:rPr>
            </w:pPr>
            <w:r w:rsidRPr="00F16951">
              <w:rPr>
                <w:color w:val="000000"/>
                <w:sz w:val="22"/>
                <w:szCs w:val="22"/>
                <w:lang w:val="en-US"/>
              </w:rPr>
              <w:t>Show evidence of current (within the last three years) experience of delivering training appropriate and relevant to the level and subject area of the qualification units.</w:t>
            </w:r>
          </w:p>
        </w:tc>
      </w:tr>
      <w:tr w:rsidR="003A5727" w:rsidRPr="00F16951" w14:paraId="210E3FEB" w14:textId="77777777" w:rsidTr="003A5727">
        <w:trPr>
          <w:trHeight w:val="419"/>
          <w:jc w:val="center"/>
        </w:trPr>
        <w:tc>
          <w:tcPr>
            <w:tcW w:w="3837" w:type="dxa"/>
            <w:vAlign w:val="center"/>
          </w:tcPr>
          <w:p w14:paraId="4A14CE09" w14:textId="77777777" w:rsidR="003A5727" w:rsidRPr="00F16951" w:rsidRDefault="003A5727" w:rsidP="003A5727">
            <w:pPr>
              <w:spacing w:after="0" w:line="240" w:lineRule="auto"/>
              <w:rPr>
                <w:sz w:val="22"/>
                <w:szCs w:val="22"/>
                <w:lang w:val="en-US" w:eastAsia="en-GB"/>
              </w:rPr>
            </w:pPr>
            <w:r w:rsidRPr="00F16951">
              <w:rPr>
                <w:sz w:val="22"/>
                <w:szCs w:val="22"/>
                <w:lang w:val="en-US" w:eastAsia="en-GB"/>
              </w:rPr>
              <w:t>Knowledge of ILM VRQ learning and assessment processes.</w:t>
            </w:r>
          </w:p>
          <w:p w14:paraId="66C7FDA3" w14:textId="77777777" w:rsidR="003A5727" w:rsidRPr="00F16951" w:rsidRDefault="003A5727" w:rsidP="003A5727">
            <w:pPr>
              <w:tabs>
                <w:tab w:val="clear" w:pos="2694"/>
              </w:tabs>
              <w:spacing w:before="0" w:after="0" w:line="240" w:lineRule="auto"/>
              <w:rPr>
                <w:b/>
                <w:color w:val="000000"/>
                <w:sz w:val="22"/>
                <w:szCs w:val="22"/>
                <w:lang w:val="en-US"/>
              </w:rPr>
            </w:pPr>
          </w:p>
        </w:tc>
        <w:tc>
          <w:tcPr>
            <w:tcW w:w="5382" w:type="dxa"/>
            <w:vAlign w:val="center"/>
          </w:tcPr>
          <w:p w14:paraId="7EE4CBFF" w14:textId="77777777" w:rsidR="003A5727" w:rsidRPr="00F16951" w:rsidRDefault="003A5727" w:rsidP="00745E8B">
            <w:pPr>
              <w:numPr>
                <w:ilvl w:val="0"/>
                <w:numId w:val="14"/>
              </w:numPr>
              <w:tabs>
                <w:tab w:val="clear" w:pos="2694"/>
              </w:tabs>
              <w:spacing w:before="0" w:after="0" w:line="240" w:lineRule="auto"/>
              <w:rPr>
                <w:color w:val="000000"/>
                <w:sz w:val="22"/>
                <w:szCs w:val="22"/>
                <w:lang w:val="en-US"/>
              </w:rPr>
            </w:pPr>
            <w:r w:rsidRPr="00F16951">
              <w:rPr>
                <w:color w:val="000000"/>
                <w:sz w:val="22"/>
                <w:szCs w:val="22"/>
                <w:lang w:val="en-US"/>
              </w:rPr>
              <w:t>Previous experience of delivery of ILM VRQ level qualification(s) appropriate to the level and subject area of the qualification or</w:t>
            </w:r>
          </w:p>
          <w:p w14:paraId="2A72E415" w14:textId="4809F2BD" w:rsidR="003A5727" w:rsidRPr="00F16951" w:rsidRDefault="003A5727" w:rsidP="00745E8B">
            <w:pPr>
              <w:numPr>
                <w:ilvl w:val="0"/>
                <w:numId w:val="14"/>
              </w:numPr>
              <w:tabs>
                <w:tab w:val="clear" w:pos="2694"/>
              </w:tabs>
              <w:spacing w:before="0" w:after="0" w:line="240" w:lineRule="auto"/>
              <w:rPr>
                <w:color w:val="000000"/>
                <w:sz w:val="22"/>
                <w:szCs w:val="22"/>
                <w:lang w:val="en-US"/>
              </w:rPr>
            </w:pPr>
            <w:r w:rsidRPr="00F16951">
              <w:rPr>
                <w:color w:val="000000"/>
                <w:sz w:val="22"/>
                <w:szCs w:val="22"/>
                <w:lang w:val="en-US"/>
              </w:rPr>
              <w:t>Knowledge of the RQF and level descriptors appropriate to the level of the qualification or</w:t>
            </w:r>
          </w:p>
          <w:p w14:paraId="215A5226" w14:textId="2D827464" w:rsidR="003A5727" w:rsidRPr="00F16951" w:rsidRDefault="003A5727" w:rsidP="00745E8B">
            <w:pPr>
              <w:numPr>
                <w:ilvl w:val="0"/>
                <w:numId w:val="14"/>
              </w:numPr>
              <w:tabs>
                <w:tab w:val="clear" w:pos="2694"/>
              </w:tabs>
              <w:spacing w:before="0" w:after="0" w:line="240" w:lineRule="auto"/>
              <w:rPr>
                <w:b/>
                <w:color w:val="000000"/>
                <w:sz w:val="22"/>
                <w:szCs w:val="22"/>
                <w:lang w:val="en-US"/>
              </w:rPr>
            </w:pPr>
            <w:r w:rsidRPr="00F16951">
              <w:rPr>
                <w:color w:val="000000"/>
                <w:sz w:val="22"/>
                <w:szCs w:val="22"/>
                <w:lang w:val="en-US"/>
              </w:rPr>
              <w:t xml:space="preserve">Planned CPD by </w:t>
            </w:r>
            <w:r w:rsidR="00D65B87">
              <w:rPr>
                <w:color w:val="000000"/>
                <w:sz w:val="22"/>
                <w:szCs w:val="22"/>
                <w:lang w:val="en-US"/>
              </w:rPr>
              <w:t>C</w:t>
            </w:r>
            <w:r w:rsidRPr="00F16951">
              <w:rPr>
                <w:color w:val="000000"/>
                <w:sz w:val="22"/>
                <w:szCs w:val="22"/>
                <w:lang w:val="en-US"/>
              </w:rPr>
              <w:t>entre.</w:t>
            </w:r>
          </w:p>
        </w:tc>
      </w:tr>
      <w:tr w:rsidR="003A5727" w:rsidRPr="00F16951" w14:paraId="2E7427A9" w14:textId="77777777" w:rsidTr="003A5727">
        <w:trPr>
          <w:trHeight w:val="419"/>
          <w:jc w:val="center"/>
        </w:trPr>
        <w:tc>
          <w:tcPr>
            <w:tcW w:w="3837" w:type="dxa"/>
            <w:vAlign w:val="center"/>
          </w:tcPr>
          <w:p w14:paraId="1B3109DC" w14:textId="77777777" w:rsidR="003A5727" w:rsidRPr="00F16951" w:rsidRDefault="003A5727" w:rsidP="003A5727">
            <w:pPr>
              <w:spacing w:after="0" w:line="240" w:lineRule="auto"/>
              <w:rPr>
                <w:sz w:val="22"/>
                <w:szCs w:val="22"/>
                <w:lang w:val="en-US" w:eastAsia="en-GB"/>
              </w:rPr>
            </w:pPr>
            <w:r w:rsidRPr="00F16951">
              <w:rPr>
                <w:sz w:val="22"/>
                <w:szCs w:val="22"/>
                <w:lang w:val="en-US" w:eastAsia="en-GB"/>
              </w:rPr>
              <w:t>Continuing Professional Development in training and learning.</w:t>
            </w:r>
          </w:p>
          <w:p w14:paraId="051921FD" w14:textId="77777777" w:rsidR="003A5727" w:rsidRPr="00F16951" w:rsidRDefault="003A5727" w:rsidP="003A5727">
            <w:pPr>
              <w:tabs>
                <w:tab w:val="clear" w:pos="2694"/>
              </w:tabs>
              <w:spacing w:before="0" w:after="0" w:line="240" w:lineRule="auto"/>
              <w:rPr>
                <w:b/>
                <w:color w:val="000000"/>
                <w:sz w:val="22"/>
                <w:szCs w:val="22"/>
                <w:lang w:val="en-US"/>
              </w:rPr>
            </w:pPr>
          </w:p>
        </w:tc>
        <w:tc>
          <w:tcPr>
            <w:tcW w:w="5382" w:type="dxa"/>
            <w:vAlign w:val="center"/>
          </w:tcPr>
          <w:p w14:paraId="3039A4CD" w14:textId="07505B04" w:rsidR="003A5727" w:rsidRPr="00F16951" w:rsidRDefault="003A5727" w:rsidP="00745E8B">
            <w:pPr>
              <w:numPr>
                <w:ilvl w:val="0"/>
                <w:numId w:val="14"/>
              </w:numPr>
              <w:tabs>
                <w:tab w:val="clear" w:pos="2694"/>
              </w:tabs>
              <w:spacing w:before="0" w:after="0" w:line="240" w:lineRule="auto"/>
              <w:rPr>
                <w:color w:val="000000"/>
                <w:sz w:val="22"/>
                <w:szCs w:val="22"/>
                <w:lang w:val="en-US"/>
              </w:rPr>
            </w:pPr>
            <w:r w:rsidRPr="00F16951">
              <w:rPr>
                <w:color w:val="000000"/>
                <w:sz w:val="22"/>
                <w:szCs w:val="22"/>
                <w:lang w:val="en-US"/>
              </w:rPr>
              <w:t>Show evidence of participation in CPD in relation to training and learning over the past three years relevant to the level and subject area of the qualification.</w:t>
            </w:r>
          </w:p>
        </w:tc>
      </w:tr>
    </w:tbl>
    <w:p w14:paraId="09A55EBB" w14:textId="653CEA7D" w:rsidR="00301F63" w:rsidRPr="00F16951" w:rsidRDefault="00301F63">
      <w:pPr>
        <w:tabs>
          <w:tab w:val="clear" w:pos="2694"/>
        </w:tabs>
        <w:spacing w:before="0" w:after="0" w:line="240" w:lineRule="auto"/>
        <w:rPr>
          <w:b/>
          <w:color w:val="000000"/>
          <w:sz w:val="22"/>
          <w:szCs w:val="22"/>
        </w:rPr>
      </w:pPr>
    </w:p>
    <w:p w14:paraId="64CB16FC" w14:textId="77777777" w:rsidR="006443C4" w:rsidRPr="00F16951" w:rsidRDefault="006443C4">
      <w:pPr>
        <w:tabs>
          <w:tab w:val="clear" w:pos="2694"/>
        </w:tabs>
        <w:spacing w:before="0" w:after="0" w:line="240" w:lineRule="auto"/>
        <w:rPr>
          <w:b/>
          <w:color w:val="000000"/>
          <w:sz w:val="22"/>
          <w:szCs w:val="22"/>
        </w:rPr>
      </w:pPr>
    </w:p>
    <w:tbl>
      <w:tblPr>
        <w:tblW w:w="9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6"/>
        <w:gridCol w:w="5382"/>
      </w:tblGrid>
      <w:tr w:rsidR="006443C4" w:rsidRPr="00844814" w14:paraId="1ED45CF1" w14:textId="77777777" w:rsidTr="003A5727">
        <w:trPr>
          <w:jc w:val="center"/>
        </w:trPr>
        <w:tc>
          <w:tcPr>
            <w:tcW w:w="3846" w:type="dxa"/>
            <w:shd w:val="clear" w:color="auto" w:fill="FEF4CD"/>
            <w:vAlign w:val="center"/>
          </w:tcPr>
          <w:p w14:paraId="462BC6E5" w14:textId="7F63431D" w:rsidR="006443C4" w:rsidRPr="00844814" w:rsidRDefault="00817489" w:rsidP="006443C4">
            <w:pPr>
              <w:rPr>
                <w:b/>
                <w:color w:val="000000"/>
                <w:sz w:val="22"/>
                <w:szCs w:val="22"/>
                <w:lang w:val="en-US"/>
              </w:rPr>
            </w:pPr>
            <w:r w:rsidRPr="00844814">
              <w:rPr>
                <w:b/>
                <w:bCs/>
                <w:color w:val="000000"/>
                <w:sz w:val="22"/>
                <w:szCs w:val="22"/>
                <w:lang w:val="en-US"/>
              </w:rPr>
              <w:t>Internal Verifiers</w:t>
            </w:r>
            <w:r w:rsidR="003729F8" w:rsidRPr="00844814">
              <w:rPr>
                <w:b/>
                <w:bCs/>
                <w:color w:val="000000"/>
                <w:sz w:val="22"/>
                <w:szCs w:val="22"/>
                <w:lang w:val="en-US"/>
              </w:rPr>
              <w:t>/IQAs</w:t>
            </w:r>
            <w:r w:rsidRPr="00844814">
              <w:rPr>
                <w:b/>
                <w:bCs/>
                <w:color w:val="000000"/>
                <w:sz w:val="22"/>
                <w:szCs w:val="22"/>
                <w:lang w:val="en-US"/>
              </w:rPr>
              <w:t xml:space="preserve"> and/or Centre Assessors Occupational Competence Requirements</w:t>
            </w:r>
          </w:p>
        </w:tc>
        <w:tc>
          <w:tcPr>
            <w:tcW w:w="5382" w:type="dxa"/>
            <w:shd w:val="clear" w:color="auto" w:fill="FEF4CD"/>
            <w:vAlign w:val="center"/>
          </w:tcPr>
          <w:p w14:paraId="187A1716" w14:textId="77777777" w:rsidR="006443C4" w:rsidRPr="00844814" w:rsidRDefault="006443C4" w:rsidP="006443C4">
            <w:pPr>
              <w:tabs>
                <w:tab w:val="clear" w:pos="2694"/>
              </w:tabs>
              <w:spacing w:before="0" w:after="0" w:line="240" w:lineRule="auto"/>
              <w:rPr>
                <w:b/>
                <w:bCs/>
                <w:sz w:val="22"/>
                <w:szCs w:val="22"/>
                <w:lang w:val="en-US"/>
              </w:rPr>
            </w:pPr>
            <w:r w:rsidRPr="00844814">
              <w:rPr>
                <w:b/>
                <w:bCs/>
                <w:color w:val="000000"/>
                <w:sz w:val="22"/>
                <w:szCs w:val="22"/>
                <w:lang w:val="en-US"/>
              </w:rPr>
              <w:t>Evidence Indicators</w:t>
            </w:r>
          </w:p>
        </w:tc>
      </w:tr>
      <w:tr w:rsidR="003A5727" w:rsidRPr="00844814" w14:paraId="61D435D7" w14:textId="77777777" w:rsidTr="003A5727">
        <w:trPr>
          <w:jc w:val="center"/>
        </w:trPr>
        <w:tc>
          <w:tcPr>
            <w:tcW w:w="3846" w:type="dxa"/>
            <w:vAlign w:val="center"/>
          </w:tcPr>
          <w:p w14:paraId="53FE5AFF" w14:textId="284AEBBE" w:rsidR="003A5727" w:rsidRPr="00844814" w:rsidRDefault="003A5727" w:rsidP="003A5727">
            <w:pPr>
              <w:rPr>
                <w:b/>
                <w:color w:val="000000"/>
                <w:sz w:val="22"/>
                <w:szCs w:val="22"/>
                <w:lang w:val="en-US"/>
              </w:rPr>
            </w:pPr>
            <w:r w:rsidRPr="00844814">
              <w:rPr>
                <w:sz w:val="22"/>
                <w:szCs w:val="22"/>
                <w:lang w:val="en-US" w:eastAsia="en-GB"/>
              </w:rPr>
              <w:t xml:space="preserve">Relevant and sufficient occupational experience appropriate to the level and breadth of subject areas of the qualification units for which the entre </w:t>
            </w:r>
            <w:r w:rsidR="001C4C84">
              <w:rPr>
                <w:sz w:val="22"/>
                <w:szCs w:val="22"/>
                <w:lang w:val="en-US" w:eastAsia="en-GB"/>
              </w:rPr>
              <w:t>C</w:t>
            </w:r>
            <w:r w:rsidR="001C4C84" w:rsidRPr="00844814">
              <w:rPr>
                <w:sz w:val="22"/>
                <w:szCs w:val="22"/>
                <w:lang w:val="en-US" w:eastAsia="en-GB"/>
              </w:rPr>
              <w:t xml:space="preserve"> </w:t>
            </w:r>
            <w:r w:rsidRPr="00844814">
              <w:rPr>
                <w:sz w:val="22"/>
                <w:szCs w:val="22"/>
                <w:lang w:val="en-US" w:eastAsia="en-GB"/>
              </w:rPr>
              <w:t>approved.</w:t>
            </w:r>
          </w:p>
        </w:tc>
        <w:tc>
          <w:tcPr>
            <w:tcW w:w="5382" w:type="dxa"/>
            <w:vAlign w:val="center"/>
          </w:tcPr>
          <w:p w14:paraId="74BF16A2" w14:textId="5D4293AB" w:rsidR="003A5727" w:rsidRPr="00844814" w:rsidRDefault="00817489" w:rsidP="00745E8B">
            <w:pPr>
              <w:numPr>
                <w:ilvl w:val="0"/>
                <w:numId w:val="13"/>
              </w:numPr>
              <w:tabs>
                <w:tab w:val="clear" w:pos="2694"/>
              </w:tabs>
              <w:spacing w:before="0" w:after="0" w:line="240" w:lineRule="auto"/>
              <w:rPr>
                <w:color w:val="000000"/>
                <w:sz w:val="22"/>
                <w:szCs w:val="22"/>
                <w:lang w:val="en-US"/>
              </w:rPr>
            </w:pPr>
            <w:r w:rsidRPr="00844814">
              <w:rPr>
                <w:color w:val="000000"/>
                <w:sz w:val="22"/>
                <w:szCs w:val="22"/>
                <w:lang w:val="en-US"/>
              </w:rPr>
              <w:t xml:space="preserve">Current (within the last three years) occupational experience appropriate to the level and breadth of subject areas of the qualification units for which the </w:t>
            </w:r>
            <w:r w:rsidR="001C4C84">
              <w:rPr>
                <w:color w:val="000000"/>
                <w:sz w:val="22"/>
                <w:szCs w:val="22"/>
                <w:lang w:val="en-US"/>
              </w:rPr>
              <w:t>C</w:t>
            </w:r>
            <w:r w:rsidRPr="00844814">
              <w:rPr>
                <w:color w:val="000000"/>
                <w:sz w:val="22"/>
                <w:szCs w:val="22"/>
                <w:lang w:val="en-US"/>
              </w:rPr>
              <w:t>entre has been approved.</w:t>
            </w:r>
          </w:p>
        </w:tc>
      </w:tr>
      <w:tr w:rsidR="003A5727" w:rsidRPr="00844814" w14:paraId="66031CF5" w14:textId="77777777" w:rsidTr="004C7206">
        <w:trPr>
          <w:jc w:val="center"/>
        </w:trPr>
        <w:tc>
          <w:tcPr>
            <w:tcW w:w="3846" w:type="dxa"/>
            <w:vAlign w:val="center"/>
          </w:tcPr>
          <w:p w14:paraId="25227603" w14:textId="5E27DC93" w:rsidR="003A5727" w:rsidRPr="00844814" w:rsidRDefault="003A5727" w:rsidP="003A5727">
            <w:pPr>
              <w:rPr>
                <w:b/>
                <w:color w:val="000000"/>
                <w:sz w:val="22"/>
                <w:szCs w:val="22"/>
                <w:lang w:val="en-US"/>
              </w:rPr>
            </w:pPr>
            <w:r w:rsidRPr="00844814">
              <w:rPr>
                <w:sz w:val="22"/>
                <w:szCs w:val="22"/>
                <w:lang w:val="en-US" w:eastAsia="en-GB"/>
              </w:rPr>
              <w:t xml:space="preserve">A thorough knowledge and understanding of the subject areas appropriate to the level, breadth and content of the qualification units for which the </w:t>
            </w:r>
            <w:r w:rsidR="001C4C84">
              <w:rPr>
                <w:sz w:val="22"/>
                <w:szCs w:val="22"/>
                <w:lang w:val="en-US" w:eastAsia="en-GB"/>
              </w:rPr>
              <w:t>C</w:t>
            </w:r>
            <w:r w:rsidRPr="00844814">
              <w:rPr>
                <w:sz w:val="22"/>
                <w:szCs w:val="22"/>
                <w:lang w:val="en-US" w:eastAsia="en-GB"/>
              </w:rPr>
              <w:t>entre is approved.</w:t>
            </w:r>
          </w:p>
        </w:tc>
        <w:tc>
          <w:tcPr>
            <w:tcW w:w="5382" w:type="dxa"/>
          </w:tcPr>
          <w:p w14:paraId="40808BE4" w14:textId="3A45E6A5" w:rsidR="00817489" w:rsidRPr="00844814" w:rsidRDefault="00817489" w:rsidP="00745E8B">
            <w:pPr>
              <w:numPr>
                <w:ilvl w:val="0"/>
                <w:numId w:val="13"/>
              </w:numPr>
              <w:tabs>
                <w:tab w:val="clear" w:pos="2694"/>
              </w:tabs>
              <w:spacing w:before="0" w:after="0" w:line="240" w:lineRule="auto"/>
              <w:rPr>
                <w:color w:val="000000"/>
                <w:sz w:val="22"/>
                <w:szCs w:val="22"/>
                <w:lang w:val="en-US"/>
              </w:rPr>
            </w:pPr>
            <w:r w:rsidRPr="00844814">
              <w:rPr>
                <w:color w:val="000000"/>
                <w:sz w:val="22"/>
                <w:szCs w:val="22"/>
                <w:lang w:val="en-US"/>
              </w:rPr>
              <w:t xml:space="preserve">A relevant and sufficient qualification appropriate to the subject areas of the qualification units for which the </w:t>
            </w:r>
            <w:r w:rsidR="001C4C84">
              <w:rPr>
                <w:color w:val="000000"/>
                <w:sz w:val="22"/>
                <w:szCs w:val="22"/>
                <w:lang w:val="en-US"/>
              </w:rPr>
              <w:t>C</w:t>
            </w:r>
            <w:r w:rsidRPr="00844814">
              <w:rPr>
                <w:color w:val="000000"/>
                <w:sz w:val="22"/>
                <w:szCs w:val="22"/>
                <w:lang w:val="en-US"/>
              </w:rPr>
              <w:t>entre is approved that must be equal to or higher than the approved qualification or</w:t>
            </w:r>
          </w:p>
          <w:p w14:paraId="1D9E8939" w14:textId="26AE095B" w:rsidR="003A5727" w:rsidRPr="00844814" w:rsidRDefault="00817489" w:rsidP="00745E8B">
            <w:pPr>
              <w:numPr>
                <w:ilvl w:val="0"/>
                <w:numId w:val="13"/>
              </w:numPr>
              <w:tabs>
                <w:tab w:val="clear" w:pos="2694"/>
              </w:tabs>
              <w:spacing w:before="0" w:after="0" w:line="240" w:lineRule="auto"/>
              <w:rPr>
                <w:b/>
                <w:color w:val="000000"/>
                <w:sz w:val="22"/>
                <w:szCs w:val="22"/>
                <w:lang w:val="en-US"/>
              </w:rPr>
            </w:pPr>
            <w:r w:rsidRPr="00844814">
              <w:rPr>
                <w:color w:val="000000"/>
                <w:sz w:val="22"/>
                <w:szCs w:val="22"/>
                <w:lang w:val="en-US"/>
              </w:rPr>
              <w:t xml:space="preserve">Substantial knowledge and understanding of the subject areas of the qualification units at the level for which the </w:t>
            </w:r>
            <w:r w:rsidR="001C4C84">
              <w:rPr>
                <w:color w:val="000000"/>
                <w:sz w:val="22"/>
                <w:szCs w:val="22"/>
                <w:lang w:val="en-US"/>
              </w:rPr>
              <w:t>C</w:t>
            </w:r>
            <w:r w:rsidRPr="00844814">
              <w:rPr>
                <w:color w:val="000000"/>
                <w:sz w:val="22"/>
                <w:szCs w:val="22"/>
                <w:lang w:val="en-US"/>
              </w:rPr>
              <w:t>entre is approved.</w:t>
            </w:r>
          </w:p>
        </w:tc>
      </w:tr>
      <w:tr w:rsidR="003A5727" w:rsidRPr="00844814" w14:paraId="29935D02" w14:textId="77777777" w:rsidTr="004C7206">
        <w:trPr>
          <w:jc w:val="center"/>
        </w:trPr>
        <w:tc>
          <w:tcPr>
            <w:tcW w:w="3846" w:type="dxa"/>
            <w:vAlign w:val="center"/>
          </w:tcPr>
          <w:p w14:paraId="6B8FBD3F" w14:textId="77777777" w:rsidR="003A5727" w:rsidRPr="00844814" w:rsidRDefault="003A5727" w:rsidP="003A5727">
            <w:pPr>
              <w:spacing w:after="0"/>
              <w:rPr>
                <w:sz w:val="22"/>
                <w:szCs w:val="22"/>
                <w:lang w:val="en-US" w:eastAsia="en-GB"/>
              </w:rPr>
            </w:pPr>
            <w:r w:rsidRPr="00844814">
              <w:rPr>
                <w:sz w:val="22"/>
                <w:szCs w:val="22"/>
                <w:lang w:val="en-US" w:eastAsia="en-GB"/>
              </w:rPr>
              <w:t xml:space="preserve">Continuing Professional Development </w:t>
            </w:r>
          </w:p>
          <w:p w14:paraId="1491F4C3" w14:textId="77777777" w:rsidR="003A5727" w:rsidRPr="00844814" w:rsidRDefault="003A5727" w:rsidP="003A5727">
            <w:pPr>
              <w:rPr>
                <w:b/>
                <w:color w:val="000000"/>
                <w:sz w:val="22"/>
                <w:szCs w:val="22"/>
                <w:lang w:val="en-US"/>
              </w:rPr>
            </w:pPr>
          </w:p>
        </w:tc>
        <w:tc>
          <w:tcPr>
            <w:tcW w:w="5382" w:type="dxa"/>
          </w:tcPr>
          <w:p w14:paraId="063EBFA5" w14:textId="77777777" w:rsidR="0076222C" w:rsidRPr="00844814" w:rsidRDefault="0076222C" w:rsidP="00745E8B">
            <w:pPr>
              <w:numPr>
                <w:ilvl w:val="0"/>
                <w:numId w:val="13"/>
              </w:numPr>
              <w:tabs>
                <w:tab w:val="clear" w:pos="2694"/>
              </w:tabs>
              <w:spacing w:before="0" w:after="0" w:line="240" w:lineRule="auto"/>
              <w:rPr>
                <w:color w:val="000000"/>
                <w:sz w:val="22"/>
                <w:szCs w:val="22"/>
                <w:lang w:val="en-US"/>
              </w:rPr>
            </w:pPr>
            <w:r w:rsidRPr="00844814">
              <w:rPr>
                <w:color w:val="000000"/>
                <w:sz w:val="22"/>
                <w:szCs w:val="22"/>
                <w:lang w:val="en-US"/>
              </w:rPr>
              <w:t>Evidence of participation over the past three years in Continuing Professional Development (CPD) appropriate to the level and subject area of the qualification units.</w:t>
            </w:r>
          </w:p>
          <w:p w14:paraId="3E67A78B" w14:textId="32B65961" w:rsidR="003A5727" w:rsidRPr="00844814" w:rsidRDefault="0076222C" w:rsidP="00745E8B">
            <w:pPr>
              <w:numPr>
                <w:ilvl w:val="0"/>
                <w:numId w:val="13"/>
              </w:numPr>
              <w:tabs>
                <w:tab w:val="clear" w:pos="2694"/>
              </w:tabs>
              <w:spacing w:before="0" w:after="0" w:line="240" w:lineRule="auto"/>
              <w:rPr>
                <w:b/>
                <w:color w:val="000000"/>
                <w:sz w:val="22"/>
                <w:szCs w:val="22"/>
                <w:lang w:val="en-US"/>
              </w:rPr>
            </w:pPr>
            <w:r w:rsidRPr="00844814">
              <w:rPr>
                <w:color w:val="000000"/>
                <w:sz w:val="22"/>
                <w:szCs w:val="22"/>
                <w:lang w:val="en-US"/>
              </w:rPr>
              <w:t>Desirable but not essential to have membership of a professional institute or association appropriate to the level and subject area of the qualification</w:t>
            </w:r>
            <w:r w:rsidR="009359FE">
              <w:rPr>
                <w:color w:val="000000"/>
                <w:sz w:val="22"/>
                <w:szCs w:val="22"/>
                <w:lang w:val="en-US"/>
              </w:rPr>
              <w:t>.</w:t>
            </w:r>
          </w:p>
        </w:tc>
      </w:tr>
      <w:tr w:rsidR="003A5727" w:rsidRPr="00844814" w14:paraId="2B886191" w14:textId="77777777" w:rsidTr="003A5727">
        <w:trPr>
          <w:jc w:val="center"/>
        </w:trPr>
        <w:tc>
          <w:tcPr>
            <w:tcW w:w="3846" w:type="dxa"/>
          </w:tcPr>
          <w:p w14:paraId="14C516B7" w14:textId="7DA9B17C" w:rsidR="003A5727" w:rsidRPr="00844814" w:rsidRDefault="003A5727" w:rsidP="003A5727">
            <w:pPr>
              <w:rPr>
                <w:b/>
                <w:color w:val="000000"/>
                <w:sz w:val="22"/>
                <w:szCs w:val="22"/>
                <w:lang w:val="en-US"/>
              </w:rPr>
            </w:pPr>
            <w:r w:rsidRPr="00844814">
              <w:rPr>
                <w:sz w:val="22"/>
                <w:szCs w:val="22"/>
                <w:lang w:val="en-US" w:eastAsia="en-GB"/>
              </w:rPr>
              <w:t xml:space="preserve">Knowledge, understanding and application of a range of assessment and/ or internal quality assurance methodologies relevant to the level and subject area of the qualification units for which the </w:t>
            </w:r>
            <w:r w:rsidR="009359FE">
              <w:rPr>
                <w:sz w:val="22"/>
                <w:szCs w:val="22"/>
                <w:lang w:val="en-US" w:eastAsia="en-GB"/>
              </w:rPr>
              <w:t>C</w:t>
            </w:r>
            <w:r w:rsidRPr="00844814">
              <w:rPr>
                <w:sz w:val="22"/>
                <w:szCs w:val="22"/>
                <w:lang w:val="en-US" w:eastAsia="en-GB"/>
              </w:rPr>
              <w:t>entre is approved.</w:t>
            </w:r>
          </w:p>
        </w:tc>
        <w:tc>
          <w:tcPr>
            <w:tcW w:w="5382" w:type="dxa"/>
          </w:tcPr>
          <w:p w14:paraId="76F54B6E" w14:textId="77777777" w:rsidR="0076222C" w:rsidRPr="00844814" w:rsidRDefault="0076222C" w:rsidP="00745E8B">
            <w:pPr>
              <w:numPr>
                <w:ilvl w:val="0"/>
                <w:numId w:val="13"/>
              </w:numPr>
              <w:tabs>
                <w:tab w:val="clear" w:pos="2694"/>
              </w:tabs>
              <w:spacing w:before="0" w:after="0" w:line="240" w:lineRule="auto"/>
              <w:rPr>
                <w:color w:val="000000"/>
                <w:sz w:val="22"/>
                <w:szCs w:val="22"/>
                <w:lang w:val="en-US"/>
              </w:rPr>
            </w:pPr>
            <w:r w:rsidRPr="00844814">
              <w:rPr>
                <w:color w:val="000000"/>
                <w:sz w:val="22"/>
                <w:szCs w:val="22"/>
                <w:lang w:val="en-US"/>
              </w:rPr>
              <w:t>Have a relevant qualification in assessment and/or internal quality assurance (e.g. TAQA or equivalent) or</w:t>
            </w:r>
          </w:p>
          <w:p w14:paraId="680539D4" w14:textId="3B5BABE1" w:rsidR="003A5727" w:rsidRPr="00844814" w:rsidRDefault="0076222C" w:rsidP="00745E8B">
            <w:pPr>
              <w:numPr>
                <w:ilvl w:val="0"/>
                <w:numId w:val="13"/>
              </w:numPr>
              <w:tabs>
                <w:tab w:val="clear" w:pos="2694"/>
              </w:tabs>
              <w:spacing w:before="0" w:after="0" w:line="240" w:lineRule="auto"/>
              <w:rPr>
                <w:b/>
                <w:color w:val="000000"/>
                <w:sz w:val="22"/>
                <w:szCs w:val="22"/>
                <w:lang w:val="en-US"/>
              </w:rPr>
            </w:pPr>
            <w:r w:rsidRPr="00844814">
              <w:rPr>
                <w:color w:val="000000"/>
                <w:sz w:val="22"/>
                <w:szCs w:val="22"/>
                <w:lang w:val="en-US"/>
              </w:rPr>
              <w:t>Demonstrate clear and sufficient evidence of current (within the last three years) experience of assessment and/internal verification appropriate and relevant to the level and subject area of the qualification.</w:t>
            </w:r>
          </w:p>
        </w:tc>
      </w:tr>
      <w:tr w:rsidR="003A5727" w:rsidRPr="00844814" w14:paraId="0AFD9AD4" w14:textId="77777777" w:rsidTr="004C7206">
        <w:trPr>
          <w:jc w:val="center"/>
        </w:trPr>
        <w:tc>
          <w:tcPr>
            <w:tcW w:w="3846" w:type="dxa"/>
            <w:vAlign w:val="center"/>
          </w:tcPr>
          <w:p w14:paraId="5993166F" w14:textId="77777777" w:rsidR="003A5727" w:rsidRPr="00844814" w:rsidRDefault="003A5727" w:rsidP="003A5727">
            <w:pPr>
              <w:spacing w:after="0" w:line="240" w:lineRule="auto"/>
              <w:rPr>
                <w:sz w:val="22"/>
                <w:szCs w:val="22"/>
                <w:lang w:val="en-US" w:eastAsia="en-GB"/>
              </w:rPr>
            </w:pPr>
            <w:r w:rsidRPr="00844814">
              <w:rPr>
                <w:sz w:val="22"/>
                <w:szCs w:val="22"/>
                <w:lang w:val="en-US" w:eastAsia="en-GB"/>
              </w:rPr>
              <w:t>Knowledge of ILM VRQ learning and assessment processes.</w:t>
            </w:r>
          </w:p>
          <w:p w14:paraId="3F299843" w14:textId="77777777" w:rsidR="003A5727" w:rsidRPr="00844814" w:rsidRDefault="003A5727" w:rsidP="003A5727">
            <w:pPr>
              <w:rPr>
                <w:b/>
                <w:color w:val="000000"/>
                <w:sz w:val="22"/>
                <w:szCs w:val="22"/>
                <w:lang w:val="en-US"/>
              </w:rPr>
            </w:pPr>
          </w:p>
        </w:tc>
        <w:tc>
          <w:tcPr>
            <w:tcW w:w="5382" w:type="dxa"/>
          </w:tcPr>
          <w:p w14:paraId="58E1958F" w14:textId="77777777" w:rsidR="0076222C" w:rsidRPr="00844814" w:rsidRDefault="0076222C" w:rsidP="00745E8B">
            <w:pPr>
              <w:numPr>
                <w:ilvl w:val="0"/>
                <w:numId w:val="13"/>
              </w:numPr>
              <w:tabs>
                <w:tab w:val="clear" w:pos="2694"/>
              </w:tabs>
              <w:spacing w:before="0" w:after="0" w:line="240" w:lineRule="auto"/>
              <w:rPr>
                <w:color w:val="000000"/>
                <w:sz w:val="22"/>
                <w:szCs w:val="22"/>
                <w:lang w:val="en-US"/>
              </w:rPr>
            </w:pPr>
            <w:r w:rsidRPr="00844814">
              <w:rPr>
                <w:color w:val="000000"/>
                <w:sz w:val="22"/>
                <w:szCs w:val="22"/>
                <w:lang w:val="en-US"/>
              </w:rPr>
              <w:t>Previous experience of delivery of ILM VRQ level qualification(s) appropriate to the level and subject area of the qualification or</w:t>
            </w:r>
          </w:p>
          <w:p w14:paraId="61336C15" w14:textId="6E270610" w:rsidR="0076222C" w:rsidRPr="00844814" w:rsidRDefault="0076222C" w:rsidP="00745E8B">
            <w:pPr>
              <w:numPr>
                <w:ilvl w:val="0"/>
                <w:numId w:val="13"/>
              </w:numPr>
              <w:tabs>
                <w:tab w:val="clear" w:pos="2694"/>
              </w:tabs>
              <w:spacing w:before="0" w:after="0" w:line="240" w:lineRule="auto"/>
              <w:rPr>
                <w:color w:val="000000"/>
                <w:sz w:val="22"/>
                <w:szCs w:val="22"/>
                <w:lang w:val="en-US"/>
              </w:rPr>
            </w:pPr>
            <w:r w:rsidRPr="00844814">
              <w:rPr>
                <w:color w:val="000000"/>
                <w:sz w:val="22"/>
                <w:szCs w:val="22"/>
                <w:lang w:val="en-US"/>
              </w:rPr>
              <w:t xml:space="preserve">Knowledge of the </w:t>
            </w:r>
            <w:r w:rsidR="00ED78AF" w:rsidRPr="00844814">
              <w:rPr>
                <w:color w:val="000000"/>
                <w:sz w:val="22"/>
                <w:szCs w:val="22"/>
                <w:lang w:val="en-US"/>
              </w:rPr>
              <w:t xml:space="preserve">RQF </w:t>
            </w:r>
            <w:r w:rsidRPr="00844814">
              <w:rPr>
                <w:color w:val="000000"/>
                <w:sz w:val="22"/>
                <w:szCs w:val="22"/>
                <w:lang w:val="en-US"/>
              </w:rPr>
              <w:t>and level descriptors appropriate to the level of the qualification or</w:t>
            </w:r>
          </w:p>
          <w:p w14:paraId="39C30E05" w14:textId="720AE28C" w:rsidR="003A5727" w:rsidRPr="00844814" w:rsidRDefault="0076222C" w:rsidP="00745E8B">
            <w:pPr>
              <w:numPr>
                <w:ilvl w:val="0"/>
                <w:numId w:val="13"/>
              </w:numPr>
              <w:tabs>
                <w:tab w:val="clear" w:pos="2694"/>
              </w:tabs>
              <w:spacing w:before="0" w:after="0" w:line="240" w:lineRule="auto"/>
              <w:rPr>
                <w:b/>
                <w:color w:val="000000"/>
                <w:sz w:val="22"/>
                <w:szCs w:val="22"/>
                <w:lang w:val="en-US"/>
              </w:rPr>
            </w:pPr>
            <w:r w:rsidRPr="00844814">
              <w:rPr>
                <w:color w:val="000000"/>
                <w:sz w:val="22"/>
                <w:szCs w:val="22"/>
                <w:lang w:val="en-US"/>
              </w:rPr>
              <w:t xml:space="preserve">Planned CPD by </w:t>
            </w:r>
            <w:r w:rsidR="003A0B37">
              <w:rPr>
                <w:color w:val="000000"/>
                <w:sz w:val="22"/>
                <w:szCs w:val="22"/>
                <w:lang w:val="en-US"/>
              </w:rPr>
              <w:t>C</w:t>
            </w:r>
            <w:r w:rsidRPr="00844814">
              <w:rPr>
                <w:color w:val="000000"/>
                <w:sz w:val="22"/>
                <w:szCs w:val="22"/>
                <w:lang w:val="en-US"/>
              </w:rPr>
              <w:t>entre.</w:t>
            </w:r>
          </w:p>
        </w:tc>
      </w:tr>
      <w:tr w:rsidR="003A5727" w:rsidRPr="00844814" w14:paraId="1073FF96" w14:textId="77777777" w:rsidTr="003A5727">
        <w:trPr>
          <w:jc w:val="center"/>
        </w:trPr>
        <w:tc>
          <w:tcPr>
            <w:tcW w:w="3846" w:type="dxa"/>
          </w:tcPr>
          <w:p w14:paraId="09C3ECD8" w14:textId="7AD07B22" w:rsidR="003A5727" w:rsidRPr="00844814" w:rsidRDefault="003A5727" w:rsidP="003A5727">
            <w:pPr>
              <w:rPr>
                <w:b/>
                <w:color w:val="000000"/>
                <w:sz w:val="22"/>
                <w:szCs w:val="22"/>
                <w:lang w:val="en-US"/>
              </w:rPr>
            </w:pPr>
            <w:r w:rsidRPr="00844814">
              <w:rPr>
                <w:sz w:val="22"/>
                <w:szCs w:val="22"/>
                <w:lang w:val="en-US" w:eastAsia="en-GB"/>
              </w:rPr>
              <w:t>Continuing Professional Development in assessment and/or internal quality assurance.</w:t>
            </w:r>
          </w:p>
        </w:tc>
        <w:tc>
          <w:tcPr>
            <w:tcW w:w="5382" w:type="dxa"/>
          </w:tcPr>
          <w:p w14:paraId="3C61D6A3" w14:textId="7CDDD703" w:rsidR="003A5727" w:rsidRPr="00844814" w:rsidRDefault="0076222C" w:rsidP="00745E8B">
            <w:pPr>
              <w:numPr>
                <w:ilvl w:val="0"/>
                <w:numId w:val="13"/>
              </w:numPr>
              <w:tabs>
                <w:tab w:val="clear" w:pos="2694"/>
              </w:tabs>
              <w:spacing w:before="0" w:after="0" w:line="240" w:lineRule="auto"/>
              <w:rPr>
                <w:color w:val="000000"/>
                <w:sz w:val="22"/>
                <w:szCs w:val="22"/>
                <w:lang w:val="en-US"/>
              </w:rPr>
            </w:pPr>
            <w:r w:rsidRPr="00844814">
              <w:rPr>
                <w:color w:val="000000"/>
                <w:sz w:val="22"/>
                <w:szCs w:val="22"/>
                <w:lang w:val="en-US"/>
              </w:rPr>
              <w:t>Show sufficient evidence over the past three years of participation in CPD in relation to assessment and/or internal quality assurance relevant to the level and subject area of the qualification.</w:t>
            </w:r>
          </w:p>
        </w:tc>
      </w:tr>
    </w:tbl>
    <w:p w14:paraId="5C232010" w14:textId="6978213E" w:rsidR="006443C4" w:rsidRPr="00F16951" w:rsidRDefault="006443C4" w:rsidP="00745E8B">
      <w:pPr>
        <w:pStyle w:val="Chapter-Topic-Topic-Title-XY"/>
        <w:rPr>
          <w:rFonts w:ascii="Arial" w:hAnsi="Arial" w:cs="Arial"/>
        </w:rPr>
      </w:pPr>
      <w:bookmarkStart w:id="15" w:name="_Toc520118380"/>
      <w:r w:rsidRPr="00F16951">
        <w:rPr>
          <w:rFonts w:ascii="Arial" w:hAnsi="Arial" w:cs="Arial"/>
        </w:rPr>
        <w:t xml:space="preserve">Compiling a Learner Journey </w:t>
      </w:r>
      <w:bookmarkEnd w:id="15"/>
    </w:p>
    <w:p w14:paraId="547779E8" w14:textId="28B02951" w:rsidR="00745E8B" w:rsidRPr="00F16951" w:rsidRDefault="00745E8B" w:rsidP="00745E8B">
      <w:pPr>
        <w:rPr>
          <w:sz w:val="22"/>
          <w:szCs w:val="22"/>
          <w:lang w:val="en"/>
        </w:rPr>
      </w:pPr>
      <w:r w:rsidRPr="00F16951">
        <w:rPr>
          <w:sz w:val="22"/>
          <w:szCs w:val="22"/>
          <w:lang w:val="en"/>
        </w:rPr>
        <w:t xml:space="preserve">The Learner Journey previously known as the Scheme of Work, is a robust and holistic terminology when describing or projecting a learner’s journey from inception to conclusion of a qualification/study programme. This is an overarching plan and should show a learner’s journey. Centres may find that a lot of the information in this document is helpful in preparing the programme. </w:t>
      </w:r>
    </w:p>
    <w:p w14:paraId="58D56ADD" w14:textId="2AE8FB7D" w:rsidR="00745E8B" w:rsidRPr="00F16951" w:rsidRDefault="00745E8B" w:rsidP="00745E8B">
      <w:pPr>
        <w:rPr>
          <w:sz w:val="22"/>
          <w:szCs w:val="22"/>
          <w:lang w:val="en"/>
        </w:rPr>
      </w:pPr>
      <w:r w:rsidRPr="00F16951">
        <w:rPr>
          <w:sz w:val="22"/>
          <w:szCs w:val="22"/>
          <w:lang w:val="en"/>
        </w:rPr>
        <w:t xml:space="preserve">When compiling a learner journey, unit(s) selected should meet the needs of the learner and/or sponsoring organisation(s). Centres must ensure that the credit value of these units adds up to the minimum number of credits required to achieve the qualification as stated in the rules of combination requirements. </w:t>
      </w:r>
    </w:p>
    <w:p w14:paraId="0E719627" w14:textId="3E70F1D8" w:rsidR="00745E8B" w:rsidRPr="00F16951" w:rsidRDefault="00745E8B" w:rsidP="00745E8B">
      <w:pPr>
        <w:rPr>
          <w:sz w:val="22"/>
          <w:szCs w:val="22"/>
          <w:lang w:val="en"/>
        </w:rPr>
      </w:pPr>
      <w:r w:rsidRPr="00F16951">
        <w:rPr>
          <w:sz w:val="22"/>
          <w:szCs w:val="22"/>
          <w:lang w:val="en"/>
        </w:rPr>
        <w:t>Typically</w:t>
      </w:r>
      <w:r w:rsidR="00D06817" w:rsidRPr="00F16951">
        <w:rPr>
          <w:sz w:val="22"/>
          <w:szCs w:val="22"/>
          <w:lang w:val="en"/>
        </w:rPr>
        <w:t>,</w:t>
      </w:r>
      <w:r w:rsidRPr="00F16951">
        <w:rPr>
          <w:sz w:val="22"/>
          <w:szCs w:val="22"/>
          <w:lang w:val="en"/>
        </w:rPr>
        <w:t xml:space="preserve"> the learner journey should include:</w:t>
      </w:r>
    </w:p>
    <w:p w14:paraId="4CD5C31B" w14:textId="77777777" w:rsidR="00745E8B" w:rsidRPr="00F16951" w:rsidRDefault="00745E8B" w:rsidP="00745E8B">
      <w:pPr>
        <w:numPr>
          <w:ilvl w:val="0"/>
          <w:numId w:val="27"/>
        </w:numPr>
        <w:rPr>
          <w:sz w:val="22"/>
          <w:szCs w:val="22"/>
          <w:lang w:val="en"/>
        </w:rPr>
      </w:pPr>
      <w:r w:rsidRPr="00F16951">
        <w:rPr>
          <w:sz w:val="22"/>
          <w:szCs w:val="22"/>
          <w:lang w:val="en"/>
        </w:rPr>
        <w:t>A clear mapping of the structure and content of the qualification/programme.</w:t>
      </w:r>
    </w:p>
    <w:p w14:paraId="3FAACA0F" w14:textId="77777777" w:rsidR="00745E8B" w:rsidRPr="00F16951" w:rsidRDefault="00745E8B" w:rsidP="00745E8B">
      <w:pPr>
        <w:numPr>
          <w:ilvl w:val="0"/>
          <w:numId w:val="27"/>
        </w:numPr>
        <w:rPr>
          <w:sz w:val="22"/>
          <w:szCs w:val="22"/>
          <w:lang w:val="en"/>
        </w:rPr>
      </w:pPr>
      <w:r w:rsidRPr="00F16951">
        <w:rPr>
          <w:sz w:val="22"/>
          <w:szCs w:val="22"/>
          <w:lang w:val="en"/>
        </w:rPr>
        <w:t>Information that will be shared with learners during induction.</w:t>
      </w:r>
    </w:p>
    <w:p w14:paraId="161686D5" w14:textId="77777777" w:rsidR="00745E8B" w:rsidRPr="00F16951" w:rsidRDefault="00745E8B" w:rsidP="00745E8B">
      <w:pPr>
        <w:numPr>
          <w:ilvl w:val="0"/>
          <w:numId w:val="27"/>
        </w:numPr>
        <w:rPr>
          <w:sz w:val="22"/>
          <w:szCs w:val="22"/>
          <w:lang w:val="en"/>
        </w:rPr>
      </w:pPr>
      <w:r w:rsidRPr="00F16951">
        <w:rPr>
          <w:sz w:val="22"/>
          <w:szCs w:val="22"/>
          <w:lang w:val="en"/>
        </w:rPr>
        <w:t>Name(s) of the tutor(s) who will be involved in delivery (and what components they will deliver).</w:t>
      </w:r>
    </w:p>
    <w:p w14:paraId="793F43A3" w14:textId="77777777" w:rsidR="00745E8B" w:rsidRPr="00F16951" w:rsidRDefault="00745E8B" w:rsidP="00745E8B">
      <w:pPr>
        <w:numPr>
          <w:ilvl w:val="0"/>
          <w:numId w:val="27"/>
        </w:numPr>
        <w:rPr>
          <w:sz w:val="22"/>
          <w:szCs w:val="22"/>
          <w:lang w:val="en"/>
        </w:rPr>
      </w:pPr>
      <w:r w:rsidRPr="00F16951">
        <w:rPr>
          <w:sz w:val="22"/>
          <w:szCs w:val="22"/>
          <w:lang w:val="en"/>
        </w:rPr>
        <w:t>Resources and learner support available.</w:t>
      </w:r>
    </w:p>
    <w:p w14:paraId="0B12AF24" w14:textId="5208F31A" w:rsidR="00745E8B" w:rsidRPr="00F16951" w:rsidRDefault="00745E8B" w:rsidP="00745E8B">
      <w:pPr>
        <w:numPr>
          <w:ilvl w:val="0"/>
          <w:numId w:val="27"/>
        </w:numPr>
        <w:rPr>
          <w:sz w:val="22"/>
          <w:szCs w:val="22"/>
          <w:lang w:val="en"/>
        </w:rPr>
      </w:pPr>
      <w:r w:rsidRPr="00F16951">
        <w:rPr>
          <w:sz w:val="22"/>
          <w:szCs w:val="22"/>
          <w:lang w:val="en"/>
        </w:rPr>
        <w:t>An account of how the guided learning hours will be achieved unit by unit.</w:t>
      </w:r>
    </w:p>
    <w:p w14:paraId="1DED81D6" w14:textId="77777777" w:rsidR="00745E8B" w:rsidRPr="00F16951" w:rsidRDefault="00745E8B" w:rsidP="00745E8B">
      <w:pPr>
        <w:pStyle w:val="Chapter-Topic-Topic-Title-XY"/>
        <w:rPr>
          <w:rFonts w:ascii="Arial" w:hAnsi="Arial" w:cs="Arial"/>
        </w:rPr>
      </w:pPr>
      <w:bookmarkStart w:id="16" w:name="_Toc520118381"/>
      <w:r w:rsidRPr="00F16951">
        <w:rPr>
          <w:rFonts w:ascii="Arial" w:hAnsi="Arial" w:cs="Arial"/>
        </w:rPr>
        <w:t>Compiling a Lesson/Session Plan</w:t>
      </w:r>
      <w:bookmarkEnd w:id="16"/>
    </w:p>
    <w:p w14:paraId="35BB769D" w14:textId="77777777" w:rsidR="00745E8B" w:rsidRPr="00F16951" w:rsidRDefault="00745E8B" w:rsidP="00745E8B">
      <w:pPr>
        <w:rPr>
          <w:sz w:val="22"/>
          <w:szCs w:val="22"/>
          <w:lang w:val="en"/>
        </w:rPr>
      </w:pPr>
      <w:r w:rsidRPr="00F16951">
        <w:rPr>
          <w:sz w:val="22"/>
          <w:szCs w:val="22"/>
          <w:lang w:val="en"/>
        </w:rPr>
        <w:t>Decide on the method of delivery (i.e. workshops, use of distance learning materials) – different units lend themselves to different methods. Prepare the plan to ensure all learning outcomes are met. Centres should ensure that the plan includes:</w:t>
      </w:r>
    </w:p>
    <w:p w14:paraId="7AE22C59" w14:textId="1ADACB7E" w:rsidR="00745E8B" w:rsidRPr="00F16951" w:rsidRDefault="00745E8B" w:rsidP="00745E8B">
      <w:pPr>
        <w:numPr>
          <w:ilvl w:val="0"/>
          <w:numId w:val="28"/>
        </w:numPr>
        <w:rPr>
          <w:sz w:val="22"/>
          <w:szCs w:val="22"/>
          <w:lang w:val="en"/>
        </w:rPr>
      </w:pPr>
      <w:r w:rsidRPr="00F16951">
        <w:rPr>
          <w:sz w:val="22"/>
          <w:szCs w:val="22"/>
          <w:lang w:val="en"/>
        </w:rPr>
        <w:t>Outline of the learning outcomes to be achieved using a combination of tutor and learner activities (for example tutorials, workshops, group exercises, prescribed reading, research, reflection, role play, on-line learning etc</w:t>
      </w:r>
      <w:r w:rsidR="003A0B37">
        <w:rPr>
          <w:sz w:val="22"/>
          <w:szCs w:val="22"/>
          <w:lang w:val="en"/>
        </w:rPr>
        <w:t>.</w:t>
      </w:r>
      <w:r w:rsidRPr="00F16951">
        <w:rPr>
          <w:sz w:val="22"/>
          <w:szCs w:val="22"/>
          <w:lang w:val="en"/>
        </w:rPr>
        <w:t>). Estimated times should also be included for the various activities.</w:t>
      </w:r>
    </w:p>
    <w:p w14:paraId="51CC5EAC" w14:textId="77777777" w:rsidR="00745E8B" w:rsidRPr="00F16951" w:rsidRDefault="00745E8B" w:rsidP="00745E8B">
      <w:pPr>
        <w:numPr>
          <w:ilvl w:val="0"/>
          <w:numId w:val="28"/>
        </w:numPr>
        <w:rPr>
          <w:sz w:val="22"/>
          <w:szCs w:val="22"/>
          <w:lang w:val="en"/>
        </w:rPr>
      </w:pPr>
      <w:r w:rsidRPr="00F16951">
        <w:rPr>
          <w:sz w:val="22"/>
          <w:szCs w:val="22"/>
          <w:lang w:val="en"/>
        </w:rPr>
        <w:t>Outline of the assessment instrument that will be used.</w:t>
      </w:r>
    </w:p>
    <w:p w14:paraId="6ECE9C27" w14:textId="46EEB5F7" w:rsidR="006443C4" w:rsidRPr="00F16951" w:rsidRDefault="00745E8B" w:rsidP="00745E8B">
      <w:pPr>
        <w:pStyle w:val="Chapter-Topic-Topic-Title-XY"/>
        <w:rPr>
          <w:rFonts w:ascii="Arial" w:hAnsi="Arial" w:cs="Arial"/>
          <w:b w:val="0"/>
          <w:bCs w:val="0"/>
          <w:sz w:val="22"/>
          <w:szCs w:val="22"/>
        </w:rPr>
      </w:pPr>
      <w:bookmarkStart w:id="17" w:name="_Toc520118382"/>
      <w:r w:rsidRPr="00F16951">
        <w:rPr>
          <w:rFonts w:ascii="Arial" w:hAnsi="Arial" w:cs="Arial"/>
        </w:rPr>
        <w:t xml:space="preserve">Tutorial </w:t>
      </w:r>
      <w:r w:rsidR="006443C4" w:rsidRPr="00F16951">
        <w:rPr>
          <w:rFonts w:ascii="Arial" w:hAnsi="Arial" w:cs="Arial"/>
        </w:rPr>
        <w:t>Record Form</w:t>
      </w:r>
      <w:bookmarkEnd w:id="17"/>
    </w:p>
    <w:p w14:paraId="19FFBAFB" w14:textId="77777777" w:rsidR="004C7206" w:rsidRPr="00F16951" w:rsidRDefault="004C7206" w:rsidP="004C7206">
      <w:pPr>
        <w:tabs>
          <w:tab w:val="clear" w:pos="2694"/>
        </w:tabs>
        <w:spacing w:before="0" w:after="0" w:line="240" w:lineRule="auto"/>
        <w:rPr>
          <w:sz w:val="22"/>
          <w:szCs w:val="22"/>
          <w:lang w:val="en"/>
        </w:rPr>
      </w:pPr>
      <w:r w:rsidRPr="00F16951">
        <w:rPr>
          <w:sz w:val="22"/>
          <w:szCs w:val="22"/>
          <w:lang w:val="en"/>
        </w:rPr>
        <w:t>Centres should plan tutorial support for the programme and for the assessment. The programme should be delivered as scheduled, maintaining records of session attendance, or completion of distance learning as appropriate.</w:t>
      </w:r>
    </w:p>
    <w:p w14:paraId="02B4EBA8" w14:textId="77777777" w:rsidR="004C7206" w:rsidRPr="00F16951" w:rsidRDefault="004C7206" w:rsidP="004C7206">
      <w:pPr>
        <w:tabs>
          <w:tab w:val="clear" w:pos="2694"/>
        </w:tabs>
        <w:spacing w:before="0" w:after="0" w:line="240" w:lineRule="auto"/>
        <w:rPr>
          <w:sz w:val="22"/>
          <w:szCs w:val="22"/>
          <w:lang w:val="en"/>
        </w:rPr>
      </w:pPr>
    </w:p>
    <w:p w14:paraId="71C12F8B" w14:textId="26A2027B" w:rsidR="004C7206" w:rsidRPr="00F16951" w:rsidRDefault="004C7206" w:rsidP="004C7206">
      <w:pPr>
        <w:tabs>
          <w:tab w:val="clear" w:pos="2694"/>
        </w:tabs>
        <w:spacing w:before="0" w:after="0" w:line="240" w:lineRule="auto"/>
        <w:rPr>
          <w:sz w:val="22"/>
          <w:szCs w:val="22"/>
          <w:lang w:val="en"/>
        </w:rPr>
      </w:pPr>
      <w:r w:rsidRPr="00F16951">
        <w:rPr>
          <w:sz w:val="22"/>
          <w:szCs w:val="22"/>
          <w:lang w:val="en"/>
        </w:rPr>
        <w:t xml:space="preserve">The time for tutorial support is shown in the qualification overview table in the technical qualification specification. Bear in mind that, if a learner does not pass an assessment and is referred, he/she will need extra (and possibly intensive) tutorial support. As a </w:t>
      </w:r>
      <w:r w:rsidR="00A32644">
        <w:rPr>
          <w:sz w:val="22"/>
          <w:szCs w:val="22"/>
          <w:lang w:val="en"/>
        </w:rPr>
        <w:t>C</w:t>
      </w:r>
      <w:r w:rsidRPr="00F16951">
        <w:rPr>
          <w:sz w:val="22"/>
          <w:szCs w:val="22"/>
          <w:lang w:val="en"/>
        </w:rPr>
        <w:t>entre you should be able to provide an audit trail showing tutor support to learners.</w:t>
      </w:r>
    </w:p>
    <w:p w14:paraId="1B49EB73" w14:textId="77777777" w:rsidR="004C7206" w:rsidRPr="00F16951" w:rsidRDefault="004C7206" w:rsidP="004C7206">
      <w:pPr>
        <w:tabs>
          <w:tab w:val="clear" w:pos="2694"/>
        </w:tabs>
        <w:spacing w:before="0" w:after="0" w:line="240" w:lineRule="auto"/>
        <w:rPr>
          <w:sz w:val="22"/>
          <w:szCs w:val="22"/>
          <w:lang w:val="en"/>
        </w:rPr>
      </w:pPr>
    </w:p>
    <w:p w14:paraId="7DDA603C" w14:textId="77777777" w:rsidR="004C7206" w:rsidRPr="00F16951" w:rsidRDefault="004C7206" w:rsidP="004C7206">
      <w:pPr>
        <w:tabs>
          <w:tab w:val="clear" w:pos="2694"/>
        </w:tabs>
        <w:spacing w:before="0" w:after="0" w:line="240" w:lineRule="auto"/>
        <w:rPr>
          <w:sz w:val="22"/>
          <w:szCs w:val="22"/>
          <w:lang w:val="en"/>
        </w:rPr>
      </w:pPr>
      <w:r w:rsidRPr="00F16951">
        <w:rPr>
          <w:sz w:val="22"/>
          <w:szCs w:val="22"/>
          <w:lang w:val="en"/>
        </w:rPr>
        <w:t>Examples of a Learner Journey Plan and Lesson/Session Plan can be found in Appendix A.</w:t>
      </w:r>
    </w:p>
    <w:p w14:paraId="5DAD51BC" w14:textId="4F23DD9E" w:rsidR="003441B8" w:rsidRPr="00F16951" w:rsidRDefault="003441B8">
      <w:pPr>
        <w:tabs>
          <w:tab w:val="clear" w:pos="2694"/>
        </w:tabs>
        <w:spacing w:before="0" w:after="0" w:line="240" w:lineRule="auto"/>
      </w:pPr>
      <w:r w:rsidRPr="00F16951">
        <w:br w:type="page"/>
      </w:r>
    </w:p>
    <w:p w14:paraId="291609E4" w14:textId="77777777" w:rsidR="003441B8" w:rsidRPr="00F16951" w:rsidRDefault="003441B8" w:rsidP="003441B8">
      <w:pPr>
        <w:pStyle w:val="Chapter-Topic-Title-XY"/>
        <w:ind w:left="0" w:firstLine="0"/>
        <w:rPr>
          <w:rFonts w:ascii="Arial" w:hAnsi="Arial" w:cs="Arial"/>
        </w:rPr>
      </w:pPr>
      <w:bookmarkStart w:id="18" w:name="_Toc520118383"/>
      <w:r w:rsidRPr="00F16951">
        <w:rPr>
          <w:rFonts w:ascii="Arial" w:hAnsi="Arial" w:cs="Arial"/>
        </w:rPr>
        <w:t>Running the Programme</w:t>
      </w:r>
      <w:bookmarkEnd w:id="18"/>
    </w:p>
    <w:p w14:paraId="46FD7B99" w14:textId="77777777" w:rsidR="0097433C" w:rsidRPr="00F16951" w:rsidRDefault="0097433C" w:rsidP="0097433C">
      <w:pPr>
        <w:pStyle w:val="Chapter-Topic-Topic-Title-XY"/>
        <w:rPr>
          <w:rFonts w:ascii="Arial" w:hAnsi="Arial" w:cs="Arial"/>
        </w:rPr>
      </w:pPr>
      <w:bookmarkStart w:id="19" w:name="_Toc520118384"/>
      <w:bookmarkStart w:id="20" w:name="_Toc496018212"/>
      <w:r w:rsidRPr="00F16951">
        <w:rPr>
          <w:rFonts w:ascii="Arial" w:hAnsi="Arial" w:cs="Arial"/>
        </w:rPr>
        <w:t>Learner Recruitment</w:t>
      </w:r>
      <w:bookmarkEnd w:id="19"/>
    </w:p>
    <w:bookmarkEnd w:id="20"/>
    <w:p w14:paraId="3219B942" w14:textId="77777777" w:rsidR="007E08B0" w:rsidRPr="00F16951" w:rsidRDefault="007E08B0" w:rsidP="007E08B0">
      <w:pPr>
        <w:tabs>
          <w:tab w:val="clear" w:pos="2694"/>
        </w:tabs>
        <w:spacing w:before="0" w:line="259" w:lineRule="auto"/>
        <w:contextualSpacing/>
        <w:rPr>
          <w:sz w:val="22"/>
        </w:rPr>
      </w:pPr>
      <w:r w:rsidRPr="00F16951">
        <w:rPr>
          <w:sz w:val="22"/>
        </w:rPr>
        <w:t>Unless the VRQ is being offered as part of an apprenticeship package that includes key/functional skills or equivalent, centres should ensure that learners registering for:</w:t>
      </w:r>
    </w:p>
    <w:p w14:paraId="3EC104E2" w14:textId="35CA56AD" w:rsidR="00570DE9" w:rsidRPr="00F16951" w:rsidRDefault="00570DE9" w:rsidP="00570DE9">
      <w:pPr>
        <w:tabs>
          <w:tab w:val="clear" w:pos="2694"/>
        </w:tabs>
        <w:spacing w:before="0" w:line="259" w:lineRule="auto"/>
        <w:contextualSpacing/>
        <w:rPr>
          <w:rFonts w:eastAsia="Calibri"/>
          <w:sz w:val="22"/>
          <w:szCs w:val="22"/>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750"/>
      </w:tblGrid>
      <w:tr w:rsidR="007E08B0" w:rsidRPr="00F16951" w14:paraId="59E5B515" w14:textId="77777777" w:rsidTr="007E08B0">
        <w:tc>
          <w:tcPr>
            <w:tcW w:w="2181" w:type="dxa"/>
            <w:shd w:val="clear" w:color="auto" w:fill="auto"/>
            <w:vAlign w:val="center"/>
          </w:tcPr>
          <w:p w14:paraId="6E722A4A" w14:textId="77777777" w:rsidR="007E08B0" w:rsidRPr="00F16951" w:rsidRDefault="007E08B0" w:rsidP="007E08B0">
            <w:pPr>
              <w:tabs>
                <w:tab w:val="clear" w:pos="2694"/>
              </w:tabs>
              <w:spacing w:before="0" w:line="259" w:lineRule="auto"/>
              <w:contextualSpacing/>
              <w:rPr>
                <w:rFonts w:eastAsia="Calibri"/>
                <w:sz w:val="22"/>
                <w:szCs w:val="22"/>
              </w:rPr>
            </w:pPr>
            <w:r w:rsidRPr="00F16951">
              <w:rPr>
                <w:rFonts w:eastAsia="Calibri"/>
                <w:sz w:val="22"/>
                <w:szCs w:val="22"/>
              </w:rPr>
              <w:t>Level 2</w:t>
            </w:r>
          </w:p>
        </w:tc>
        <w:tc>
          <w:tcPr>
            <w:tcW w:w="6750" w:type="dxa"/>
            <w:shd w:val="clear" w:color="auto" w:fill="auto"/>
            <w:vAlign w:val="center"/>
          </w:tcPr>
          <w:p w14:paraId="2CCD453B" w14:textId="77777777" w:rsidR="007E08B0" w:rsidRPr="00F16951" w:rsidRDefault="007E08B0" w:rsidP="007E08B0">
            <w:pPr>
              <w:tabs>
                <w:tab w:val="clear" w:pos="2694"/>
              </w:tabs>
              <w:spacing w:before="0" w:line="259" w:lineRule="auto"/>
              <w:contextualSpacing/>
              <w:rPr>
                <w:rFonts w:eastAsia="Calibri"/>
                <w:sz w:val="22"/>
                <w:szCs w:val="22"/>
              </w:rPr>
            </w:pPr>
            <w:r w:rsidRPr="00F16951">
              <w:rPr>
                <w:rFonts w:eastAsia="Calibri"/>
                <w:sz w:val="22"/>
                <w:szCs w:val="22"/>
              </w:rPr>
              <w:t>Have a background which is likely to be Level 1 Key Skills Literacy and Numeracy or their equivalent.</w:t>
            </w:r>
          </w:p>
        </w:tc>
      </w:tr>
      <w:tr w:rsidR="007E08B0" w:rsidRPr="00F16951" w14:paraId="3AAB9348" w14:textId="77777777" w:rsidTr="007E08B0">
        <w:tc>
          <w:tcPr>
            <w:tcW w:w="2181" w:type="dxa"/>
            <w:shd w:val="clear" w:color="auto" w:fill="auto"/>
            <w:vAlign w:val="center"/>
          </w:tcPr>
          <w:p w14:paraId="5C60DFDD" w14:textId="77777777" w:rsidR="007E08B0" w:rsidRPr="00F16951" w:rsidRDefault="007E08B0" w:rsidP="007E08B0">
            <w:pPr>
              <w:tabs>
                <w:tab w:val="clear" w:pos="2694"/>
              </w:tabs>
              <w:spacing w:before="0" w:line="259" w:lineRule="auto"/>
              <w:contextualSpacing/>
              <w:rPr>
                <w:rFonts w:eastAsia="Calibri"/>
                <w:sz w:val="22"/>
                <w:szCs w:val="22"/>
              </w:rPr>
            </w:pPr>
            <w:r w:rsidRPr="00F16951">
              <w:rPr>
                <w:rFonts w:eastAsia="Calibri"/>
                <w:sz w:val="22"/>
                <w:szCs w:val="22"/>
              </w:rPr>
              <w:t>Levels 3, 4 and 5</w:t>
            </w:r>
          </w:p>
        </w:tc>
        <w:tc>
          <w:tcPr>
            <w:tcW w:w="6750" w:type="dxa"/>
            <w:shd w:val="clear" w:color="auto" w:fill="auto"/>
            <w:vAlign w:val="center"/>
          </w:tcPr>
          <w:p w14:paraId="0B78F715" w14:textId="77777777" w:rsidR="007E08B0" w:rsidRPr="00F16951" w:rsidRDefault="007E08B0" w:rsidP="007E08B0">
            <w:pPr>
              <w:tabs>
                <w:tab w:val="clear" w:pos="2694"/>
              </w:tabs>
              <w:spacing w:before="0" w:line="259" w:lineRule="auto"/>
              <w:contextualSpacing/>
              <w:rPr>
                <w:rFonts w:eastAsia="Calibri"/>
                <w:sz w:val="22"/>
                <w:szCs w:val="22"/>
              </w:rPr>
            </w:pPr>
            <w:r w:rsidRPr="00F16951">
              <w:rPr>
                <w:rFonts w:eastAsia="Calibri"/>
                <w:sz w:val="22"/>
                <w:szCs w:val="22"/>
              </w:rPr>
              <w:t>Have a background which is likely to be Level 2 Key Skills Literacy and Numeracy or their equivalent.</w:t>
            </w:r>
          </w:p>
        </w:tc>
      </w:tr>
      <w:tr w:rsidR="007E08B0" w:rsidRPr="00F16951" w14:paraId="3935C5E6" w14:textId="77777777" w:rsidTr="007E08B0">
        <w:tc>
          <w:tcPr>
            <w:tcW w:w="2181" w:type="dxa"/>
            <w:shd w:val="clear" w:color="auto" w:fill="auto"/>
            <w:vAlign w:val="center"/>
          </w:tcPr>
          <w:p w14:paraId="633E02E7" w14:textId="77777777" w:rsidR="007E08B0" w:rsidRPr="00F16951" w:rsidRDefault="007E08B0" w:rsidP="007E08B0">
            <w:pPr>
              <w:tabs>
                <w:tab w:val="clear" w:pos="2694"/>
              </w:tabs>
              <w:spacing w:before="0" w:line="259" w:lineRule="auto"/>
              <w:contextualSpacing/>
              <w:rPr>
                <w:rFonts w:eastAsia="Calibri"/>
                <w:sz w:val="22"/>
                <w:szCs w:val="22"/>
              </w:rPr>
            </w:pPr>
            <w:r w:rsidRPr="00F16951">
              <w:rPr>
                <w:rFonts w:eastAsia="Calibri"/>
                <w:sz w:val="22"/>
                <w:szCs w:val="22"/>
              </w:rPr>
              <w:t>Level 6 and 7</w:t>
            </w:r>
          </w:p>
        </w:tc>
        <w:tc>
          <w:tcPr>
            <w:tcW w:w="6750" w:type="dxa"/>
            <w:shd w:val="clear" w:color="auto" w:fill="auto"/>
            <w:vAlign w:val="center"/>
          </w:tcPr>
          <w:p w14:paraId="5D023846" w14:textId="77777777" w:rsidR="007E08B0" w:rsidRPr="00F16951" w:rsidRDefault="007E08B0" w:rsidP="007E08B0">
            <w:pPr>
              <w:tabs>
                <w:tab w:val="clear" w:pos="2694"/>
              </w:tabs>
              <w:spacing w:before="0" w:line="259" w:lineRule="auto"/>
              <w:contextualSpacing/>
              <w:rPr>
                <w:rFonts w:eastAsia="Calibri"/>
                <w:sz w:val="22"/>
                <w:szCs w:val="22"/>
              </w:rPr>
            </w:pPr>
            <w:r w:rsidRPr="00F16951">
              <w:rPr>
                <w:rFonts w:eastAsia="Calibri"/>
                <w:sz w:val="22"/>
                <w:szCs w:val="22"/>
              </w:rPr>
              <w:t>Have a background which is likely to be Level 3 Key Skills Literacy and Numeracy or their equivalent.</w:t>
            </w:r>
          </w:p>
        </w:tc>
      </w:tr>
    </w:tbl>
    <w:p w14:paraId="5694E6CF" w14:textId="77777777" w:rsidR="00570DE9" w:rsidRPr="00F16951" w:rsidRDefault="00570DE9" w:rsidP="00570DE9">
      <w:pPr>
        <w:spacing w:before="0"/>
        <w:rPr>
          <w:rFonts w:eastAsia="Calibri"/>
          <w:sz w:val="22"/>
          <w:szCs w:val="22"/>
        </w:rPr>
      </w:pPr>
    </w:p>
    <w:p w14:paraId="4A7C9652" w14:textId="3AED66C1" w:rsidR="007E08B0" w:rsidRPr="00F16951" w:rsidRDefault="007E08B0" w:rsidP="007E08B0">
      <w:pPr>
        <w:autoSpaceDE w:val="0"/>
        <w:autoSpaceDN w:val="0"/>
        <w:adjustRightInd w:val="0"/>
        <w:spacing w:before="0" w:after="0"/>
        <w:rPr>
          <w:rFonts w:eastAsia="Calibri"/>
          <w:i/>
          <w:sz w:val="22"/>
          <w:szCs w:val="22"/>
          <w:lang w:val="en"/>
        </w:rPr>
      </w:pPr>
      <w:r w:rsidRPr="00F16951">
        <w:rPr>
          <w:rFonts w:eastAsia="Calibri"/>
          <w:b/>
          <w:i/>
          <w:sz w:val="22"/>
          <w:szCs w:val="22"/>
          <w:lang w:val="en"/>
        </w:rPr>
        <w:t>Note:</w:t>
      </w:r>
      <w:r w:rsidRPr="00F16951">
        <w:rPr>
          <w:rFonts w:eastAsia="Calibri"/>
          <w:i/>
          <w:sz w:val="22"/>
          <w:szCs w:val="22"/>
          <w:lang w:val="en"/>
        </w:rPr>
        <w:t xml:space="preserve"> Learners are not usually assessed specifically on their literacy, or indeed their presentation of information because this is normally not an assessment criterion. However</w:t>
      </w:r>
      <w:r w:rsidR="00A32644">
        <w:rPr>
          <w:rFonts w:eastAsia="Calibri"/>
          <w:i/>
          <w:sz w:val="22"/>
          <w:szCs w:val="22"/>
          <w:lang w:val="en"/>
        </w:rPr>
        <w:t>,</w:t>
      </w:r>
      <w:r w:rsidRPr="00F16951">
        <w:rPr>
          <w:rFonts w:eastAsia="Calibri"/>
          <w:i/>
          <w:sz w:val="22"/>
          <w:szCs w:val="22"/>
          <w:lang w:val="en"/>
        </w:rPr>
        <w:t xml:space="preserve"> it is crucial that they communicate well enough to make themselves understood in meeting the assessment criteria.</w:t>
      </w:r>
    </w:p>
    <w:p w14:paraId="289F92DE" w14:textId="77777777" w:rsidR="007E08B0" w:rsidRPr="00F16951" w:rsidRDefault="007E08B0" w:rsidP="007E08B0">
      <w:pPr>
        <w:autoSpaceDE w:val="0"/>
        <w:autoSpaceDN w:val="0"/>
        <w:adjustRightInd w:val="0"/>
        <w:spacing w:before="0" w:after="0"/>
        <w:rPr>
          <w:rFonts w:eastAsia="Calibri"/>
          <w:sz w:val="22"/>
          <w:szCs w:val="22"/>
        </w:rPr>
      </w:pPr>
    </w:p>
    <w:p w14:paraId="0CD228A4" w14:textId="77777777" w:rsidR="007E08B0" w:rsidRPr="00F16951" w:rsidRDefault="007E08B0" w:rsidP="007E08B0">
      <w:pPr>
        <w:autoSpaceDE w:val="0"/>
        <w:autoSpaceDN w:val="0"/>
        <w:adjustRightInd w:val="0"/>
        <w:spacing w:before="0" w:after="0"/>
        <w:rPr>
          <w:rFonts w:eastAsia="Calibri"/>
          <w:sz w:val="22"/>
          <w:szCs w:val="22"/>
        </w:rPr>
      </w:pPr>
      <w:r w:rsidRPr="00F16951">
        <w:rPr>
          <w:rFonts w:eastAsia="Calibri"/>
          <w:sz w:val="22"/>
          <w:szCs w:val="22"/>
        </w:rPr>
        <w:t>Learners who are sponsored by their employers and those without such sponsorship are equally eligible to register on ILM VRQs.</w:t>
      </w:r>
    </w:p>
    <w:p w14:paraId="12069303" w14:textId="77777777" w:rsidR="00B62409" w:rsidRPr="00F16951" w:rsidRDefault="00B62409" w:rsidP="00B62409">
      <w:pPr>
        <w:autoSpaceDE w:val="0"/>
        <w:autoSpaceDN w:val="0"/>
        <w:adjustRightInd w:val="0"/>
        <w:spacing w:before="0" w:after="0"/>
        <w:rPr>
          <w:rFonts w:eastAsia="Calibri"/>
          <w:sz w:val="22"/>
          <w:szCs w:val="22"/>
        </w:rPr>
      </w:pPr>
    </w:p>
    <w:p w14:paraId="0C551A1F" w14:textId="449989CD" w:rsidR="007E08B0" w:rsidRPr="00F16951" w:rsidRDefault="003729F8" w:rsidP="007E08B0">
      <w:pPr>
        <w:autoSpaceDE w:val="0"/>
        <w:autoSpaceDN w:val="0"/>
        <w:adjustRightInd w:val="0"/>
        <w:spacing w:before="0" w:after="0"/>
        <w:rPr>
          <w:rFonts w:eastAsia="Calibri"/>
          <w:sz w:val="22"/>
          <w:szCs w:val="22"/>
          <w:lang w:val="en-US"/>
        </w:rPr>
      </w:pPr>
      <w:r w:rsidRPr="00F16951">
        <w:rPr>
          <w:rFonts w:eastAsia="Calibri"/>
          <w:sz w:val="22"/>
          <w:szCs w:val="22"/>
        </w:rPr>
        <w:t xml:space="preserve">Where applicable, </w:t>
      </w:r>
      <w:r w:rsidR="007E08B0" w:rsidRPr="00F16951">
        <w:rPr>
          <w:rFonts w:eastAsia="Calibri"/>
          <w:sz w:val="22"/>
          <w:szCs w:val="22"/>
        </w:rPr>
        <w:t>centres</w:t>
      </w:r>
      <w:r w:rsidRPr="00F16951">
        <w:rPr>
          <w:rFonts w:eastAsia="Calibri"/>
          <w:sz w:val="22"/>
          <w:szCs w:val="22"/>
        </w:rPr>
        <w:t xml:space="preserve"> should</w:t>
      </w:r>
      <w:r w:rsidR="007E08B0" w:rsidRPr="00F16951">
        <w:rPr>
          <w:rFonts w:eastAsia="Calibri"/>
          <w:sz w:val="22"/>
          <w:szCs w:val="22"/>
        </w:rPr>
        <w:t xml:space="preserve"> obtain the learner’s unique learner number (ULNs) prior to registration with ILM to ensure that learners’ successes can be recorded on their learner records (LRs). Further information can be obtained from the learner records service (formerly MIAP) at </w:t>
      </w:r>
      <w:hyperlink r:id="rId13" w:history="1">
        <w:r w:rsidR="007E08B0" w:rsidRPr="00F16951">
          <w:rPr>
            <w:rStyle w:val="Hyperlink"/>
            <w:rFonts w:eastAsia="Calibri"/>
            <w:i/>
            <w:iCs/>
            <w:sz w:val="22"/>
            <w:szCs w:val="22"/>
            <w:lang w:val="en"/>
          </w:rPr>
          <w:t>Learning Record Service</w:t>
        </w:r>
      </w:hyperlink>
      <w:r w:rsidR="00A32644">
        <w:rPr>
          <w:rStyle w:val="Hyperlink"/>
          <w:rFonts w:eastAsia="Calibri"/>
          <w:i/>
          <w:iCs/>
          <w:sz w:val="22"/>
          <w:szCs w:val="22"/>
          <w:lang w:val="en"/>
        </w:rPr>
        <w:t>.</w:t>
      </w:r>
    </w:p>
    <w:p w14:paraId="37D7CB90" w14:textId="77777777" w:rsidR="007E08B0" w:rsidRPr="00F16951" w:rsidRDefault="007E08B0" w:rsidP="007E08B0">
      <w:pPr>
        <w:autoSpaceDE w:val="0"/>
        <w:autoSpaceDN w:val="0"/>
        <w:adjustRightInd w:val="0"/>
        <w:spacing w:before="0" w:after="0"/>
        <w:rPr>
          <w:rFonts w:eastAsia="Calibri"/>
          <w:sz w:val="22"/>
          <w:szCs w:val="22"/>
        </w:rPr>
      </w:pPr>
    </w:p>
    <w:p w14:paraId="6CA924E8" w14:textId="0760316D" w:rsidR="007E08B0" w:rsidRPr="00F16951" w:rsidRDefault="007E08B0" w:rsidP="007E08B0">
      <w:pPr>
        <w:autoSpaceDE w:val="0"/>
        <w:autoSpaceDN w:val="0"/>
        <w:adjustRightInd w:val="0"/>
        <w:spacing w:before="0" w:after="0"/>
        <w:rPr>
          <w:rFonts w:eastAsia="Calibri"/>
          <w:sz w:val="22"/>
          <w:szCs w:val="22"/>
        </w:rPr>
      </w:pPr>
      <w:r w:rsidRPr="00F16951">
        <w:rPr>
          <w:rFonts w:eastAsia="Calibri"/>
          <w:sz w:val="22"/>
          <w:szCs w:val="22"/>
        </w:rPr>
        <w:t xml:space="preserve">Centres should ensure that the learners </w:t>
      </w:r>
      <w:r w:rsidR="003729F8" w:rsidRPr="00F16951">
        <w:rPr>
          <w:rFonts w:eastAsia="Calibri"/>
          <w:sz w:val="22"/>
          <w:szCs w:val="22"/>
        </w:rPr>
        <w:t xml:space="preserve">are in </w:t>
      </w:r>
      <w:r w:rsidRPr="00F16951">
        <w:rPr>
          <w:rFonts w:eastAsia="Calibri"/>
          <w:sz w:val="22"/>
          <w:szCs w:val="22"/>
        </w:rPr>
        <w:t>a position to meet the assessment demands, which are typically work-based and reflective in nature. Ideally learners should use their workplace as the basis for their assignments. However, learners who are not employed could use their work in a voluntary organisation or work in an organisation with which they are familiar to complete their assignments.</w:t>
      </w:r>
    </w:p>
    <w:p w14:paraId="2FF9D111" w14:textId="77777777" w:rsidR="007E08B0" w:rsidRPr="00F16951" w:rsidRDefault="007E08B0" w:rsidP="007E08B0">
      <w:pPr>
        <w:autoSpaceDE w:val="0"/>
        <w:autoSpaceDN w:val="0"/>
        <w:adjustRightInd w:val="0"/>
        <w:spacing w:before="0" w:after="0"/>
        <w:rPr>
          <w:rFonts w:eastAsia="Calibri"/>
          <w:sz w:val="22"/>
          <w:szCs w:val="22"/>
        </w:rPr>
      </w:pPr>
    </w:p>
    <w:p w14:paraId="1DD64B86" w14:textId="0939EC3D" w:rsidR="007E08B0" w:rsidRPr="00F16951" w:rsidRDefault="007E08B0" w:rsidP="007E08B0">
      <w:pPr>
        <w:autoSpaceDE w:val="0"/>
        <w:autoSpaceDN w:val="0"/>
        <w:adjustRightInd w:val="0"/>
        <w:spacing w:before="0" w:after="0"/>
        <w:rPr>
          <w:rFonts w:eastAsia="Calibri"/>
          <w:sz w:val="22"/>
          <w:szCs w:val="22"/>
        </w:rPr>
      </w:pPr>
      <w:bookmarkStart w:id="21" w:name="_Hlk55486214"/>
      <w:r w:rsidRPr="00F16951">
        <w:rPr>
          <w:rFonts w:eastAsia="Calibri"/>
          <w:sz w:val="22"/>
          <w:szCs w:val="22"/>
        </w:rPr>
        <w:t xml:space="preserve">Centres are required to demonstrate commitment to equal opportunities when recruiting. </w:t>
      </w:r>
      <w:hyperlink r:id="rId14" w:history="1">
        <w:r w:rsidRPr="00F16951">
          <w:rPr>
            <w:rStyle w:val="Hyperlink"/>
            <w:rFonts w:eastAsia="Calibri"/>
            <w:sz w:val="22"/>
            <w:szCs w:val="22"/>
          </w:rPr>
          <w:t>Customer Handbook</w:t>
        </w:r>
      </w:hyperlink>
      <w:r w:rsidRPr="00F16951">
        <w:rPr>
          <w:rFonts w:eastAsia="Calibri"/>
          <w:sz w:val="22"/>
          <w:szCs w:val="22"/>
        </w:rPr>
        <w:t xml:space="preserve"> gives guidance in making arrangements for learners requiring reasonable adjustments or special considerations in respect of assessment. This should be done as early as possible in the </w:t>
      </w:r>
      <w:bookmarkEnd w:id="21"/>
      <w:r w:rsidRPr="00F16951">
        <w:rPr>
          <w:rFonts w:eastAsia="Calibri"/>
          <w:sz w:val="22"/>
          <w:szCs w:val="22"/>
        </w:rPr>
        <w:t>programme and needs to be approved by ILM before implementation.</w:t>
      </w:r>
    </w:p>
    <w:p w14:paraId="569FD386" w14:textId="77777777" w:rsidR="00B62409" w:rsidRPr="00F16951" w:rsidRDefault="00B62409" w:rsidP="00B62409">
      <w:pPr>
        <w:pStyle w:val="Chapter-Topic-Topic-Title-XY"/>
        <w:rPr>
          <w:rFonts w:ascii="Arial" w:hAnsi="Arial" w:cs="Arial"/>
        </w:rPr>
      </w:pPr>
      <w:bookmarkStart w:id="22" w:name="_Toc520118385"/>
      <w:r w:rsidRPr="00F16951">
        <w:rPr>
          <w:rFonts w:ascii="Arial" w:hAnsi="Arial" w:cs="Arial"/>
        </w:rPr>
        <w:t>Profile of the Learner</w:t>
      </w:r>
      <w:bookmarkEnd w:id="22"/>
    </w:p>
    <w:p w14:paraId="6470B0B6" w14:textId="2E97F4DD" w:rsidR="00BB1369" w:rsidRPr="00F16951" w:rsidRDefault="00BB1369" w:rsidP="00BB1369">
      <w:pPr>
        <w:autoSpaceDE w:val="0"/>
        <w:autoSpaceDN w:val="0"/>
        <w:adjustRightInd w:val="0"/>
        <w:spacing w:before="0" w:after="0"/>
        <w:rPr>
          <w:rFonts w:eastAsia="Calibri"/>
          <w:sz w:val="22"/>
          <w:szCs w:val="22"/>
        </w:rPr>
      </w:pPr>
      <w:r w:rsidRPr="00F16951">
        <w:rPr>
          <w:rFonts w:eastAsia="Calibri"/>
          <w:sz w:val="22"/>
          <w:szCs w:val="22"/>
        </w:rPr>
        <w:t>The following profile</w:t>
      </w:r>
      <w:r w:rsidR="00EF535A" w:rsidRPr="00F16951">
        <w:rPr>
          <w:rFonts w:eastAsia="Calibri"/>
          <w:sz w:val="22"/>
          <w:szCs w:val="22"/>
        </w:rPr>
        <w:t>s are</w:t>
      </w:r>
      <w:r w:rsidRPr="00F16951">
        <w:rPr>
          <w:rFonts w:eastAsia="Calibri"/>
          <w:sz w:val="22"/>
          <w:szCs w:val="22"/>
        </w:rPr>
        <w:t xml:space="preserve"> provided to assist Centres in advising and recruiting participants on to programmes </w:t>
      </w:r>
      <w:r w:rsidR="00AB125E" w:rsidRPr="00F16951">
        <w:rPr>
          <w:rFonts w:eastAsia="Calibri"/>
          <w:sz w:val="22"/>
          <w:szCs w:val="22"/>
        </w:rPr>
        <w:t>at the</w:t>
      </w:r>
      <w:r w:rsidRPr="00F16951">
        <w:rPr>
          <w:rFonts w:eastAsia="Calibri"/>
          <w:sz w:val="22"/>
          <w:szCs w:val="22"/>
        </w:rPr>
        <w:t xml:space="preserve"> appropriate level:</w:t>
      </w:r>
    </w:p>
    <w:p w14:paraId="52381799" w14:textId="77777777" w:rsidR="00BB1369" w:rsidRPr="00F16951" w:rsidRDefault="00BB1369" w:rsidP="00BB1369">
      <w:pPr>
        <w:autoSpaceDE w:val="0"/>
        <w:autoSpaceDN w:val="0"/>
        <w:adjustRightInd w:val="0"/>
        <w:spacing w:before="0" w:after="0"/>
        <w:rPr>
          <w:rFonts w:eastAsia="Calibri"/>
          <w:sz w:val="22"/>
          <w:szCs w:val="22"/>
        </w:rPr>
      </w:pPr>
    </w:p>
    <w:p w14:paraId="283CE849" w14:textId="77777777" w:rsidR="00E259E7" w:rsidRPr="00F16951" w:rsidRDefault="00E259E7" w:rsidP="00B16338">
      <w:pPr>
        <w:tabs>
          <w:tab w:val="clear" w:pos="2694"/>
        </w:tabs>
        <w:spacing w:before="40" w:after="0" w:line="240" w:lineRule="auto"/>
        <w:rPr>
          <w:rFonts w:eastAsia="Times New Roman"/>
          <w:b/>
          <w:color w:val="FD8209" w:themeColor="accent2"/>
          <w:sz w:val="22"/>
          <w:szCs w:val="22"/>
        </w:rPr>
      </w:pPr>
    </w:p>
    <w:p w14:paraId="21DAFBD7" w14:textId="77777777" w:rsidR="00E259E7" w:rsidRPr="00F16951" w:rsidRDefault="00E259E7" w:rsidP="00B16338">
      <w:pPr>
        <w:tabs>
          <w:tab w:val="clear" w:pos="2694"/>
        </w:tabs>
        <w:spacing w:before="40" w:after="0" w:line="240" w:lineRule="auto"/>
        <w:rPr>
          <w:rFonts w:eastAsia="Times New Roman"/>
          <w:b/>
          <w:color w:val="FD8209" w:themeColor="accent2"/>
          <w:sz w:val="22"/>
          <w:szCs w:val="22"/>
        </w:rPr>
      </w:pPr>
    </w:p>
    <w:p w14:paraId="2DAB143D" w14:textId="77777777" w:rsidR="00E259E7" w:rsidRPr="00F16951" w:rsidRDefault="00E259E7" w:rsidP="00B16338">
      <w:pPr>
        <w:tabs>
          <w:tab w:val="clear" w:pos="2694"/>
        </w:tabs>
        <w:spacing w:before="40" w:after="0" w:line="240" w:lineRule="auto"/>
        <w:rPr>
          <w:rFonts w:eastAsia="Times New Roman"/>
          <w:b/>
          <w:color w:val="FD8209" w:themeColor="accent2"/>
          <w:sz w:val="22"/>
          <w:szCs w:val="22"/>
        </w:rPr>
      </w:pPr>
    </w:p>
    <w:p w14:paraId="360B8B60" w14:textId="68FC2F2F" w:rsidR="00B16338" w:rsidRPr="00F16951" w:rsidRDefault="00B16338" w:rsidP="00B16338">
      <w:pPr>
        <w:tabs>
          <w:tab w:val="clear" w:pos="2694"/>
        </w:tabs>
        <w:spacing w:before="40" w:after="0" w:line="240" w:lineRule="auto"/>
        <w:rPr>
          <w:rFonts w:eastAsia="Times New Roman"/>
          <w:b/>
          <w:color w:val="FD8209" w:themeColor="accent2"/>
          <w:sz w:val="22"/>
          <w:szCs w:val="22"/>
        </w:rPr>
      </w:pPr>
      <w:r w:rsidRPr="00F16951">
        <w:rPr>
          <w:rFonts w:eastAsia="Times New Roman"/>
          <w:b/>
          <w:color w:val="FD8209" w:themeColor="accent2"/>
          <w:sz w:val="22"/>
          <w:szCs w:val="22"/>
        </w:rPr>
        <w:t xml:space="preserve">Team Leader Profile </w:t>
      </w:r>
    </w:p>
    <w:p w14:paraId="73EEAD53" w14:textId="77777777" w:rsidR="00B16338" w:rsidRPr="00F16951" w:rsidRDefault="00B16338" w:rsidP="00B16338">
      <w:pPr>
        <w:autoSpaceDE w:val="0"/>
        <w:autoSpaceDN w:val="0"/>
        <w:adjustRightInd w:val="0"/>
        <w:spacing w:before="0" w:after="0"/>
        <w:rPr>
          <w:rFonts w:eastAsia="Calibri"/>
          <w:b/>
          <w:sz w:val="22"/>
          <w:szCs w:val="22"/>
          <w:lang w:val="en-US"/>
        </w:rPr>
      </w:pPr>
    </w:p>
    <w:p w14:paraId="267C45FC" w14:textId="1054DC85" w:rsidR="00B16338" w:rsidRPr="00F16951" w:rsidRDefault="00B16338" w:rsidP="00B16338">
      <w:pPr>
        <w:numPr>
          <w:ilvl w:val="0"/>
          <w:numId w:val="30"/>
        </w:numPr>
        <w:autoSpaceDE w:val="0"/>
        <w:autoSpaceDN w:val="0"/>
        <w:adjustRightInd w:val="0"/>
        <w:spacing w:before="0" w:after="0"/>
        <w:rPr>
          <w:rFonts w:eastAsia="Calibri"/>
          <w:sz w:val="22"/>
          <w:szCs w:val="22"/>
        </w:rPr>
      </w:pPr>
      <w:r w:rsidRPr="00F16951">
        <w:rPr>
          <w:rFonts w:eastAsia="Calibri"/>
          <w:sz w:val="22"/>
          <w:szCs w:val="22"/>
        </w:rPr>
        <w:t>Team leaders are best perceived as being part of a team; first and foremost</w:t>
      </w:r>
      <w:r w:rsidR="00440D12">
        <w:rPr>
          <w:rFonts w:eastAsia="Calibri"/>
          <w:sz w:val="22"/>
          <w:szCs w:val="22"/>
        </w:rPr>
        <w:t>,</w:t>
      </w:r>
      <w:r w:rsidRPr="00F16951">
        <w:rPr>
          <w:rFonts w:eastAsia="Calibri"/>
          <w:sz w:val="22"/>
          <w:szCs w:val="22"/>
        </w:rPr>
        <w:t xml:space="preserve"> they are practitioners or operators working alongside other team members. Being leaders of teams augments this role but does not significantly affect their general responsibility to engage in the same or complementary job tasks as the other team members. Given that teams are likely to contain relatively small numbers of people (probably in the range 6 – 12), the team leader’s span of control is quite small.</w:t>
      </w:r>
    </w:p>
    <w:p w14:paraId="08959FB4" w14:textId="77777777" w:rsidR="00B16338" w:rsidRPr="00F16951" w:rsidRDefault="00B16338" w:rsidP="00B16338">
      <w:pPr>
        <w:autoSpaceDE w:val="0"/>
        <w:autoSpaceDN w:val="0"/>
        <w:adjustRightInd w:val="0"/>
        <w:spacing w:before="0" w:after="0"/>
        <w:rPr>
          <w:rFonts w:eastAsia="Calibri"/>
          <w:sz w:val="22"/>
          <w:szCs w:val="22"/>
        </w:rPr>
      </w:pPr>
    </w:p>
    <w:p w14:paraId="6F1C76FB" w14:textId="16997E3B" w:rsidR="00B16338" w:rsidRPr="00F16951" w:rsidRDefault="00B16338" w:rsidP="00B16338">
      <w:pPr>
        <w:numPr>
          <w:ilvl w:val="0"/>
          <w:numId w:val="30"/>
        </w:numPr>
        <w:autoSpaceDE w:val="0"/>
        <w:autoSpaceDN w:val="0"/>
        <w:adjustRightInd w:val="0"/>
        <w:spacing w:before="0" w:after="0"/>
        <w:rPr>
          <w:rFonts w:eastAsia="Calibri"/>
          <w:sz w:val="22"/>
          <w:szCs w:val="22"/>
        </w:rPr>
      </w:pPr>
      <w:r w:rsidRPr="00F16951">
        <w:rPr>
          <w:rFonts w:eastAsia="Calibri"/>
          <w:sz w:val="22"/>
          <w:szCs w:val="22"/>
        </w:rPr>
        <w:t xml:space="preserve">The team leader role is distinct from that of the </w:t>
      </w:r>
      <w:r w:rsidR="003729F8" w:rsidRPr="00F16951">
        <w:rPr>
          <w:rFonts w:eastAsia="Calibri"/>
          <w:sz w:val="22"/>
          <w:szCs w:val="22"/>
        </w:rPr>
        <w:t>junior</w:t>
      </w:r>
      <w:r w:rsidR="006713E1" w:rsidRPr="00F16951">
        <w:rPr>
          <w:rFonts w:eastAsia="Calibri"/>
          <w:sz w:val="22"/>
          <w:szCs w:val="22"/>
        </w:rPr>
        <w:t>/first line</w:t>
      </w:r>
      <w:r w:rsidR="003729F8" w:rsidRPr="00F16951">
        <w:rPr>
          <w:rFonts w:eastAsia="Calibri"/>
          <w:sz w:val="22"/>
          <w:szCs w:val="22"/>
        </w:rPr>
        <w:t xml:space="preserve"> </w:t>
      </w:r>
      <w:r w:rsidRPr="00F16951">
        <w:rPr>
          <w:rFonts w:eastAsia="Calibri"/>
          <w:sz w:val="22"/>
          <w:szCs w:val="22"/>
        </w:rPr>
        <w:t>manager in its tendency to focus on the shorter term, on the day-to-day performance of the team and its members. This means a responsibility for allocating tasks between team members, for ensuring that individuals are supported in the performance of their job role, and that output conforms to the requirements of the organisation and its customers. Communication between the team and its managers is a significant part of the team leader role.</w:t>
      </w:r>
    </w:p>
    <w:p w14:paraId="320D7D09" w14:textId="77777777" w:rsidR="00B16338" w:rsidRPr="00F16951" w:rsidRDefault="00B16338" w:rsidP="00B16338">
      <w:pPr>
        <w:autoSpaceDE w:val="0"/>
        <w:autoSpaceDN w:val="0"/>
        <w:adjustRightInd w:val="0"/>
        <w:spacing w:before="0" w:after="0"/>
        <w:rPr>
          <w:rFonts w:eastAsia="Calibri"/>
          <w:sz w:val="22"/>
          <w:szCs w:val="22"/>
        </w:rPr>
      </w:pPr>
    </w:p>
    <w:p w14:paraId="4A8293DE" w14:textId="77777777" w:rsidR="00B16338" w:rsidRPr="00F16951" w:rsidRDefault="00B16338" w:rsidP="00B16338">
      <w:pPr>
        <w:numPr>
          <w:ilvl w:val="0"/>
          <w:numId w:val="30"/>
        </w:numPr>
        <w:autoSpaceDE w:val="0"/>
        <w:autoSpaceDN w:val="0"/>
        <w:adjustRightInd w:val="0"/>
        <w:spacing w:before="0" w:after="0"/>
        <w:rPr>
          <w:rFonts w:eastAsia="Calibri"/>
          <w:sz w:val="22"/>
          <w:szCs w:val="22"/>
        </w:rPr>
      </w:pPr>
      <w:r w:rsidRPr="00F16951">
        <w:rPr>
          <w:rFonts w:eastAsia="Calibri"/>
          <w:sz w:val="22"/>
          <w:szCs w:val="22"/>
        </w:rPr>
        <w:t>Team leaders can be expected to be aware of the need to satisfy customer or supplier requirements as agreed by the organisation, and to be alert to these as they are notified to the team. Team leaders are expected to encourage team members to respond appropriately to these requirements within the parameters laid down by the organisation. They will have no power to amend standard practices but may have to decide on more complex decisions within tightly defined boundaries (e.g. whether a product meets the quality standards or a customer fits into a particular pricing category). This decision-making primarily reflects the team leader’s perceived superior technical competence or experience rather than being a managerial quality.</w:t>
      </w:r>
    </w:p>
    <w:p w14:paraId="66444AE2" w14:textId="77777777" w:rsidR="00B16338" w:rsidRPr="00F16951" w:rsidRDefault="00B16338" w:rsidP="00B16338">
      <w:pPr>
        <w:autoSpaceDE w:val="0"/>
        <w:autoSpaceDN w:val="0"/>
        <w:adjustRightInd w:val="0"/>
        <w:spacing w:before="0" w:after="0"/>
        <w:rPr>
          <w:rFonts w:eastAsia="Calibri"/>
          <w:b/>
          <w:sz w:val="22"/>
          <w:szCs w:val="22"/>
          <w:lang w:val="en-US"/>
        </w:rPr>
      </w:pPr>
    </w:p>
    <w:p w14:paraId="64F9B1D7" w14:textId="5AF0773A" w:rsidR="00B16338" w:rsidRPr="00F16951" w:rsidRDefault="006713E1" w:rsidP="00B16338">
      <w:pPr>
        <w:tabs>
          <w:tab w:val="clear" w:pos="2694"/>
        </w:tabs>
        <w:spacing w:before="40" w:after="0" w:line="240" w:lineRule="auto"/>
        <w:rPr>
          <w:rFonts w:eastAsia="Times New Roman"/>
          <w:b/>
          <w:color w:val="FD8209" w:themeColor="accent2"/>
          <w:sz w:val="22"/>
          <w:szCs w:val="22"/>
        </w:rPr>
      </w:pPr>
      <w:r w:rsidRPr="00F16951">
        <w:rPr>
          <w:rFonts w:eastAsia="Times New Roman"/>
          <w:b/>
          <w:color w:val="FD8209" w:themeColor="accent2"/>
          <w:sz w:val="22"/>
          <w:szCs w:val="22"/>
        </w:rPr>
        <w:t xml:space="preserve">Junior/First line </w:t>
      </w:r>
      <w:r w:rsidR="00B16338" w:rsidRPr="00F16951">
        <w:rPr>
          <w:rFonts w:eastAsia="Times New Roman"/>
          <w:b/>
          <w:color w:val="FD8209" w:themeColor="accent2"/>
          <w:sz w:val="22"/>
          <w:szCs w:val="22"/>
        </w:rPr>
        <w:t>Manager Profile</w:t>
      </w:r>
    </w:p>
    <w:p w14:paraId="5A287AF7" w14:textId="77777777" w:rsidR="00B16338" w:rsidRPr="00F16951" w:rsidRDefault="00B16338" w:rsidP="00B16338">
      <w:pPr>
        <w:autoSpaceDE w:val="0"/>
        <w:autoSpaceDN w:val="0"/>
        <w:adjustRightInd w:val="0"/>
        <w:spacing w:before="0" w:after="0"/>
        <w:rPr>
          <w:rFonts w:eastAsia="Calibri"/>
          <w:sz w:val="22"/>
          <w:szCs w:val="22"/>
        </w:rPr>
      </w:pPr>
    </w:p>
    <w:p w14:paraId="5E024B37" w14:textId="77777777" w:rsidR="00B16338" w:rsidRPr="00F16951" w:rsidRDefault="00B16338" w:rsidP="00B16338">
      <w:pPr>
        <w:numPr>
          <w:ilvl w:val="0"/>
          <w:numId w:val="31"/>
        </w:numPr>
        <w:autoSpaceDE w:val="0"/>
        <w:autoSpaceDN w:val="0"/>
        <w:adjustRightInd w:val="0"/>
        <w:spacing w:before="0" w:after="0"/>
        <w:rPr>
          <w:rFonts w:eastAsia="Calibri"/>
          <w:sz w:val="22"/>
          <w:szCs w:val="22"/>
        </w:rPr>
      </w:pPr>
      <w:r w:rsidRPr="00F16951">
        <w:rPr>
          <w:rFonts w:eastAsia="Calibri"/>
          <w:sz w:val="22"/>
          <w:szCs w:val="22"/>
        </w:rPr>
        <w:t>May engage in some of the tasks performed by their fellow team members, but this is not their primary function</w:t>
      </w:r>
    </w:p>
    <w:p w14:paraId="190C75FE" w14:textId="77777777" w:rsidR="00B16338" w:rsidRPr="00F16951" w:rsidRDefault="00B16338" w:rsidP="00B16338">
      <w:pPr>
        <w:numPr>
          <w:ilvl w:val="0"/>
          <w:numId w:val="31"/>
        </w:numPr>
        <w:autoSpaceDE w:val="0"/>
        <w:autoSpaceDN w:val="0"/>
        <w:adjustRightInd w:val="0"/>
        <w:spacing w:before="0" w:after="0"/>
        <w:rPr>
          <w:rFonts w:eastAsia="Calibri"/>
          <w:sz w:val="22"/>
          <w:szCs w:val="22"/>
        </w:rPr>
      </w:pPr>
      <w:r w:rsidRPr="00F16951">
        <w:rPr>
          <w:rFonts w:eastAsia="Calibri"/>
          <w:sz w:val="22"/>
          <w:szCs w:val="22"/>
        </w:rPr>
        <w:t xml:space="preserve">Are practising managers who engage more extensively in managerial tasks in which other team members do not engage </w:t>
      </w:r>
    </w:p>
    <w:p w14:paraId="0E17522A" w14:textId="77777777" w:rsidR="00B16338" w:rsidRPr="00F16951" w:rsidRDefault="00B16338" w:rsidP="00B16338">
      <w:pPr>
        <w:numPr>
          <w:ilvl w:val="0"/>
          <w:numId w:val="31"/>
        </w:numPr>
        <w:autoSpaceDE w:val="0"/>
        <w:autoSpaceDN w:val="0"/>
        <w:adjustRightInd w:val="0"/>
        <w:spacing w:before="0" w:after="0"/>
        <w:rPr>
          <w:rFonts w:eastAsia="Calibri"/>
          <w:sz w:val="22"/>
          <w:szCs w:val="22"/>
        </w:rPr>
      </w:pPr>
      <w:r w:rsidRPr="00F16951">
        <w:rPr>
          <w:rFonts w:eastAsia="Calibri"/>
          <w:sz w:val="22"/>
          <w:szCs w:val="22"/>
        </w:rPr>
        <w:t xml:space="preserve">Have a wider span of control, responsibility, authority or power and a greater degree of autonomy than a team leader </w:t>
      </w:r>
    </w:p>
    <w:p w14:paraId="2FB7D446" w14:textId="77777777" w:rsidR="00B16338" w:rsidRPr="00F16951" w:rsidRDefault="00B16338" w:rsidP="00B16338">
      <w:pPr>
        <w:numPr>
          <w:ilvl w:val="0"/>
          <w:numId w:val="31"/>
        </w:numPr>
        <w:autoSpaceDE w:val="0"/>
        <w:autoSpaceDN w:val="0"/>
        <w:adjustRightInd w:val="0"/>
        <w:spacing w:before="0" w:after="0"/>
        <w:rPr>
          <w:rFonts w:eastAsia="Calibri"/>
          <w:sz w:val="22"/>
          <w:szCs w:val="22"/>
        </w:rPr>
      </w:pPr>
      <w:r w:rsidRPr="00F16951">
        <w:rPr>
          <w:rFonts w:eastAsia="Calibri"/>
          <w:sz w:val="22"/>
          <w:szCs w:val="22"/>
        </w:rPr>
        <w:t>Have to make decisions which have some resource implications</w:t>
      </w:r>
    </w:p>
    <w:p w14:paraId="3A57520E" w14:textId="77777777" w:rsidR="00B16338" w:rsidRPr="00F16951" w:rsidRDefault="00B16338" w:rsidP="00B16338">
      <w:pPr>
        <w:numPr>
          <w:ilvl w:val="0"/>
          <w:numId w:val="31"/>
        </w:numPr>
        <w:autoSpaceDE w:val="0"/>
        <w:autoSpaceDN w:val="0"/>
        <w:adjustRightInd w:val="0"/>
        <w:spacing w:before="0" w:after="0"/>
        <w:rPr>
          <w:rFonts w:eastAsia="Calibri"/>
          <w:sz w:val="22"/>
          <w:szCs w:val="22"/>
        </w:rPr>
      </w:pPr>
      <w:r w:rsidRPr="00F16951">
        <w:rPr>
          <w:rFonts w:eastAsia="Calibri"/>
          <w:sz w:val="22"/>
          <w:szCs w:val="22"/>
        </w:rPr>
        <w:t>Have to initiate actions in relation to the employment of others (e.g. be involved in, but not decide about recruitment, decisions or disciplinary matters)</w:t>
      </w:r>
    </w:p>
    <w:p w14:paraId="42F3A7A5" w14:textId="77777777" w:rsidR="00B16338" w:rsidRPr="00F16951" w:rsidRDefault="00B16338" w:rsidP="00B16338">
      <w:pPr>
        <w:numPr>
          <w:ilvl w:val="0"/>
          <w:numId w:val="31"/>
        </w:numPr>
        <w:autoSpaceDE w:val="0"/>
        <w:autoSpaceDN w:val="0"/>
        <w:adjustRightInd w:val="0"/>
        <w:spacing w:before="0" w:after="0"/>
        <w:rPr>
          <w:rFonts w:eastAsia="Calibri"/>
          <w:sz w:val="22"/>
          <w:szCs w:val="22"/>
        </w:rPr>
      </w:pPr>
      <w:r w:rsidRPr="00F16951">
        <w:rPr>
          <w:rFonts w:eastAsia="Calibri"/>
          <w:sz w:val="22"/>
          <w:szCs w:val="22"/>
        </w:rPr>
        <w:t>Have to operate with less supervision and control by others</w:t>
      </w:r>
    </w:p>
    <w:p w14:paraId="18734680" w14:textId="77777777" w:rsidR="00B16338" w:rsidRPr="00F16951" w:rsidRDefault="00B16338" w:rsidP="00B16338">
      <w:pPr>
        <w:numPr>
          <w:ilvl w:val="0"/>
          <w:numId w:val="31"/>
        </w:numPr>
        <w:autoSpaceDE w:val="0"/>
        <w:autoSpaceDN w:val="0"/>
        <w:adjustRightInd w:val="0"/>
        <w:spacing w:before="0" w:after="0"/>
        <w:rPr>
          <w:rFonts w:eastAsia="Calibri"/>
          <w:sz w:val="22"/>
          <w:szCs w:val="22"/>
        </w:rPr>
      </w:pPr>
      <w:r w:rsidRPr="00F16951">
        <w:rPr>
          <w:rFonts w:eastAsia="Calibri"/>
          <w:sz w:val="22"/>
          <w:szCs w:val="22"/>
        </w:rPr>
        <w:t>Plan work looking several weeks or months ahead (the team leader’s time horizons tends to be days or weeks ahead at most)</w:t>
      </w:r>
    </w:p>
    <w:p w14:paraId="19646303" w14:textId="4A420EE6" w:rsidR="00B16338" w:rsidRPr="00F16951" w:rsidRDefault="00B16338" w:rsidP="00B16338">
      <w:pPr>
        <w:numPr>
          <w:ilvl w:val="0"/>
          <w:numId w:val="31"/>
        </w:numPr>
        <w:autoSpaceDE w:val="0"/>
        <w:autoSpaceDN w:val="0"/>
        <w:adjustRightInd w:val="0"/>
        <w:spacing w:before="0" w:after="0"/>
        <w:rPr>
          <w:rFonts w:eastAsia="Calibri"/>
          <w:sz w:val="22"/>
          <w:szCs w:val="22"/>
        </w:rPr>
      </w:pPr>
      <w:r w:rsidRPr="00F16951">
        <w:rPr>
          <w:rFonts w:eastAsia="Calibri"/>
          <w:sz w:val="22"/>
          <w:szCs w:val="22"/>
        </w:rPr>
        <w:t>Have a greater knowledge than team leaders of specific requirements of customers or suppliers (conversely</w:t>
      </w:r>
      <w:r w:rsidR="00AC0C5C">
        <w:rPr>
          <w:rFonts w:eastAsia="Calibri"/>
          <w:sz w:val="22"/>
          <w:szCs w:val="22"/>
        </w:rPr>
        <w:t>,</w:t>
      </w:r>
      <w:r w:rsidRPr="00F16951">
        <w:rPr>
          <w:rFonts w:eastAsia="Calibri"/>
          <w:sz w:val="22"/>
          <w:szCs w:val="22"/>
        </w:rPr>
        <w:t xml:space="preserve"> they are not likely to make decisions about varying terms of trading with customers or suppliers)</w:t>
      </w:r>
    </w:p>
    <w:p w14:paraId="3B371AA5" w14:textId="229C9D74" w:rsidR="00B16338" w:rsidRPr="00F16951" w:rsidRDefault="00B16338" w:rsidP="00B16338">
      <w:pPr>
        <w:numPr>
          <w:ilvl w:val="0"/>
          <w:numId w:val="31"/>
        </w:numPr>
        <w:autoSpaceDE w:val="0"/>
        <w:autoSpaceDN w:val="0"/>
        <w:adjustRightInd w:val="0"/>
        <w:spacing w:before="0" w:after="0"/>
        <w:rPr>
          <w:rFonts w:eastAsia="Calibri"/>
          <w:sz w:val="22"/>
          <w:szCs w:val="22"/>
        </w:rPr>
      </w:pPr>
      <w:r w:rsidRPr="00F16951">
        <w:rPr>
          <w:rFonts w:eastAsia="Calibri"/>
          <w:sz w:val="22"/>
          <w:szCs w:val="22"/>
        </w:rPr>
        <w:t>May deal with similar problems to team leaders but require superior technical knowledge and more subjective judgements that demand understanding of relationships between people working together (this may extend to the relationship between customer or supplier and the employing organisation or other market related criteria).</w:t>
      </w:r>
    </w:p>
    <w:p w14:paraId="4C05FA64" w14:textId="77777777" w:rsidR="00B16338" w:rsidRPr="00F16951" w:rsidRDefault="00B16338" w:rsidP="00B16338">
      <w:pPr>
        <w:autoSpaceDE w:val="0"/>
        <w:autoSpaceDN w:val="0"/>
        <w:adjustRightInd w:val="0"/>
        <w:spacing w:before="0" w:after="0"/>
        <w:rPr>
          <w:rFonts w:eastAsia="Calibri"/>
          <w:i/>
          <w:sz w:val="22"/>
          <w:szCs w:val="22"/>
        </w:rPr>
      </w:pPr>
    </w:p>
    <w:p w14:paraId="1C63AEFD" w14:textId="77777777" w:rsidR="00B16338" w:rsidRPr="00F16951" w:rsidRDefault="00B16338" w:rsidP="00B16338">
      <w:pPr>
        <w:autoSpaceDE w:val="0"/>
        <w:autoSpaceDN w:val="0"/>
        <w:adjustRightInd w:val="0"/>
        <w:spacing w:before="0" w:after="0"/>
        <w:rPr>
          <w:rFonts w:eastAsia="Calibri"/>
          <w:sz w:val="22"/>
          <w:szCs w:val="22"/>
        </w:rPr>
      </w:pPr>
      <w:r w:rsidRPr="00F16951">
        <w:rPr>
          <w:rFonts w:eastAsia="Calibri"/>
          <w:sz w:val="22"/>
          <w:szCs w:val="22"/>
        </w:rPr>
        <w:t>What distinguishes first line managers from middle managers is their limited budgetary responsibility. They may make decisions about resource utilisation but the budgetary accountability for these resources exists at a higher level. They are also limited in the range of decisions they can make compared to middle managers, with all delegated decision making heavily circumscribed by rules or procedures.</w:t>
      </w:r>
    </w:p>
    <w:p w14:paraId="3557F9B0" w14:textId="77777777" w:rsidR="00B16338" w:rsidRPr="00F16951" w:rsidRDefault="00B16338" w:rsidP="00B16338">
      <w:pPr>
        <w:autoSpaceDE w:val="0"/>
        <w:autoSpaceDN w:val="0"/>
        <w:adjustRightInd w:val="0"/>
        <w:spacing w:before="0" w:after="0"/>
        <w:rPr>
          <w:rFonts w:eastAsia="Calibri"/>
          <w:sz w:val="22"/>
          <w:szCs w:val="22"/>
        </w:rPr>
      </w:pPr>
    </w:p>
    <w:p w14:paraId="0B129EE5" w14:textId="77777777" w:rsidR="00B16338" w:rsidRPr="00F16951" w:rsidRDefault="00B16338" w:rsidP="00B16338">
      <w:pPr>
        <w:tabs>
          <w:tab w:val="clear" w:pos="2694"/>
        </w:tabs>
        <w:spacing w:before="40" w:after="0" w:line="240" w:lineRule="auto"/>
        <w:rPr>
          <w:rFonts w:eastAsia="Times New Roman"/>
          <w:b/>
          <w:color w:val="FD8209" w:themeColor="accent2"/>
          <w:sz w:val="22"/>
          <w:szCs w:val="22"/>
        </w:rPr>
      </w:pPr>
      <w:r w:rsidRPr="00F16951">
        <w:rPr>
          <w:rFonts w:eastAsia="Times New Roman"/>
          <w:b/>
          <w:color w:val="FD8209" w:themeColor="accent2"/>
          <w:sz w:val="22"/>
          <w:szCs w:val="22"/>
        </w:rPr>
        <w:t>Middle Manager Profile</w:t>
      </w:r>
    </w:p>
    <w:p w14:paraId="64667561" w14:textId="77777777" w:rsidR="00B16338" w:rsidRPr="00F16951" w:rsidRDefault="00B16338" w:rsidP="00B16338">
      <w:pPr>
        <w:autoSpaceDE w:val="0"/>
        <w:autoSpaceDN w:val="0"/>
        <w:adjustRightInd w:val="0"/>
        <w:spacing w:before="0" w:after="0"/>
        <w:rPr>
          <w:rFonts w:eastAsia="Calibri"/>
          <w:sz w:val="22"/>
          <w:szCs w:val="22"/>
        </w:rPr>
      </w:pPr>
    </w:p>
    <w:p w14:paraId="49B2014D" w14:textId="6D513B63" w:rsidR="00B16338" w:rsidRPr="00F16951" w:rsidRDefault="00B16338" w:rsidP="00B16338">
      <w:pPr>
        <w:numPr>
          <w:ilvl w:val="0"/>
          <w:numId w:val="32"/>
        </w:numPr>
        <w:autoSpaceDE w:val="0"/>
        <w:autoSpaceDN w:val="0"/>
        <w:adjustRightInd w:val="0"/>
        <w:spacing w:before="0" w:after="0"/>
        <w:rPr>
          <w:rFonts w:eastAsia="Calibri"/>
          <w:sz w:val="22"/>
          <w:szCs w:val="22"/>
        </w:rPr>
      </w:pPr>
      <w:r w:rsidRPr="00F16951">
        <w:rPr>
          <w:rFonts w:eastAsia="Calibri"/>
          <w:sz w:val="22"/>
          <w:szCs w:val="22"/>
        </w:rPr>
        <w:t>Middle managers can be distinguished from the first line managers (who will be below them in organisational hierarchy) by their wider span of control. They will have a similar or even smaller number of people reporting directly to them as managers nearer the front line</w:t>
      </w:r>
      <w:r w:rsidR="00AC0C5C">
        <w:rPr>
          <w:rFonts w:eastAsia="Calibri"/>
          <w:sz w:val="22"/>
          <w:szCs w:val="22"/>
        </w:rPr>
        <w:t xml:space="preserve"> </w:t>
      </w:r>
      <w:r w:rsidRPr="00F16951">
        <w:rPr>
          <w:rFonts w:eastAsia="Calibri"/>
          <w:sz w:val="22"/>
          <w:szCs w:val="22"/>
        </w:rPr>
        <w:t>but will be accountable for the performance of all those over whom they have control, direct or indirect which can be tens or even hundreds of people.</w:t>
      </w:r>
    </w:p>
    <w:p w14:paraId="4CE8B280" w14:textId="77777777" w:rsidR="00B16338" w:rsidRPr="00F16951" w:rsidRDefault="00B16338" w:rsidP="00B16338">
      <w:pPr>
        <w:autoSpaceDE w:val="0"/>
        <w:autoSpaceDN w:val="0"/>
        <w:adjustRightInd w:val="0"/>
        <w:spacing w:before="0" w:after="0"/>
        <w:rPr>
          <w:rFonts w:eastAsia="Calibri"/>
          <w:sz w:val="22"/>
          <w:szCs w:val="22"/>
        </w:rPr>
      </w:pPr>
    </w:p>
    <w:p w14:paraId="1614B5F0" w14:textId="77777777" w:rsidR="00B16338" w:rsidRPr="00F16951" w:rsidRDefault="00B16338" w:rsidP="00B16338">
      <w:pPr>
        <w:numPr>
          <w:ilvl w:val="0"/>
          <w:numId w:val="32"/>
        </w:numPr>
        <w:autoSpaceDE w:val="0"/>
        <w:autoSpaceDN w:val="0"/>
        <w:adjustRightInd w:val="0"/>
        <w:spacing w:before="0" w:after="0"/>
        <w:rPr>
          <w:rFonts w:eastAsia="Calibri"/>
          <w:sz w:val="22"/>
          <w:szCs w:val="22"/>
        </w:rPr>
      </w:pPr>
      <w:r w:rsidRPr="00F16951">
        <w:rPr>
          <w:rFonts w:eastAsia="Calibri"/>
          <w:sz w:val="22"/>
          <w:szCs w:val="22"/>
        </w:rPr>
        <w:t>Characteristic of their role will be a responsibility for allocating resources with some autonomy within defined boundaries, reflected in financial accountability for their area of activity. Managers will normally be budget-holders but with limited ability to move funds between budget headings and can authorise recurrent expenditure and expenditure on small capital items within defined, budgeted, limits. This resource responsibility will also include responsibility for recruiting, promoting and disciplining people, within defined parameters and often with the agreement of HR specialists or senior managers. This may extend to sole responsibility for recruiting the most junior people in their area of responsibility.</w:t>
      </w:r>
    </w:p>
    <w:p w14:paraId="33947F12" w14:textId="77777777" w:rsidR="00B16338" w:rsidRPr="00F16951" w:rsidRDefault="00B16338" w:rsidP="00B16338">
      <w:pPr>
        <w:autoSpaceDE w:val="0"/>
        <w:autoSpaceDN w:val="0"/>
        <w:adjustRightInd w:val="0"/>
        <w:spacing w:before="0" w:after="0"/>
        <w:rPr>
          <w:rFonts w:eastAsia="Calibri"/>
          <w:sz w:val="22"/>
          <w:szCs w:val="22"/>
        </w:rPr>
      </w:pPr>
    </w:p>
    <w:p w14:paraId="62DBA8EF" w14:textId="77777777" w:rsidR="00B16338" w:rsidRPr="00F16951" w:rsidRDefault="00B16338" w:rsidP="00B16338">
      <w:pPr>
        <w:numPr>
          <w:ilvl w:val="0"/>
          <w:numId w:val="32"/>
        </w:numPr>
        <w:autoSpaceDE w:val="0"/>
        <w:autoSpaceDN w:val="0"/>
        <w:adjustRightInd w:val="0"/>
        <w:spacing w:before="0" w:after="0"/>
        <w:rPr>
          <w:rFonts w:eastAsia="Calibri"/>
          <w:sz w:val="22"/>
          <w:szCs w:val="22"/>
        </w:rPr>
      </w:pPr>
      <w:r w:rsidRPr="00F16951">
        <w:rPr>
          <w:rFonts w:eastAsia="Calibri"/>
          <w:sz w:val="22"/>
          <w:szCs w:val="22"/>
        </w:rPr>
        <w:t>Middle managers will engage in direct negotiation with internal and external customers and suppliers over the terms and prices governing their relationship, albeit within prescribed boundaries. They will also be accountable for the quality of the goods or services supplied by their area of responsibility and for improvements in quality and efficiency of operations.</w:t>
      </w:r>
    </w:p>
    <w:p w14:paraId="1FECB909" w14:textId="77777777" w:rsidR="00B16338" w:rsidRPr="00F16951" w:rsidRDefault="00B16338" w:rsidP="00B16338">
      <w:pPr>
        <w:autoSpaceDE w:val="0"/>
        <w:autoSpaceDN w:val="0"/>
        <w:adjustRightInd w:val="0"/>
        <w:spacing w:before="0" w:after="0"/>
        <w:rPr>
          <w:rFonts w:eastAsia="Calibri"/>
          <w:sz w:val="22"/>
          <w:szCs w:val="22"/>
        </w:rPr>
      </w:pPr>
    </w:p>
    <w:p w14:paraId="57834A70" w14:textId="7CAD32FC" w:rsidR="00B16338" w:rsidRPr="00F16951" w:rsidRDefault="00B16338" w:rsidP="00B16338">
      <w:pPr>
        <w:numPr>
          <w:ilvl w:val="0"/>
          <w:numId w:val="32"/>
        </w:numPr>
        <w:autoSpaceDE w:val="0"/>
        <w:autoSpaceDN w:val="0"/>
        <w:adjustRightInd w:val="0"/>
        <w:spacing w:before="0" w:after="0"/>
        <w:rPr>
          <w:rFonts w:eastAsia="Calibri"/>
          <w:sz w:val="22"/>
          <w:szCs w:val="22"/>
        </w:rPr>
      </w:pPr>
      <w:r w:rsidRPr="00F16951">
        <w:rPr>
          <w:rFonts w:eastAsia="Calibri"/>
          <w:sz w:val="22"/>
          <w:szCs w:val="22"/>
        </w:rPr>
        <w:t>Middle managers are also likely to engage in project leadership where such projects are designed to bring about changes in products, services, resources or systems. However, they will operate within defined boundaries and report progress and budgetary performance to more senior managers on a regular basis. Middle managers are more likely than first line managers to have a specialist management role which may extend to a technical specialism</w:t>
      </w:r>
      <w:r w:rsidR="00176E80">
        <w:rPr>
          <w:rFonts w:eastAsia="Calibri"/>
          <w:sz w:val="22"/>
          <w:szCs w:val="22"/>
        </w:rPr>
        <w:t>,</w:t>
      </w:r>
      <w:r w:rsidRPr="00F16951">
        <w:rPr>
          <w:rFonts w:eastAsia="Calibri"/>
          <w:sz w:val="22"/>
          <w:szCs w:val="22"/>
        </w:rPr>
        <w:t xml:space="preserve"> but which is primarily managerial in its focus. That means that they will be responsible for establishing, maintaining and improving systems (e.g. quality, marketing, sales, energy, health and safety, etc) as well as/rather than operating them.</w:t>
      </w:r>
    </w:p>
    <w:p w14:paraId="62CB7F0E" w14:textId="77777777" w:rsidR="00B16338" w:rsidRPr="00F16951" w:rsidRDefault="00B16338" w:rsidP="00B16338">
      <w:pPr>
        <w:autoSpaceDE w:val="0"/>
        <w:autoSpaceDN w:val="0"/>
        <w:adjustRightInd w:val="0"/>
        <w:spacing w:before="0" w:after="0"/>
        <w:rPr>
          <w:rFonts w:eastAsia="Calibri"/>
          <w:sz w:val="22"/>
          <w:szCs w:val="22"/>
        </w:rPr>
      </w:pPr>
    </w:p>
    <w:p w14:paraId="33D62A28" w14:textId="60603368" w:rsidR="00B16338" w:rsidRPr="00F16951" w:rsidRDefault="00B16338" w:rsidP="00B16338">
      <w:pPr>
        <w:numPr>
          <w:ilvl w:val="0"/>
          <w:numId w:val="32"/>
        </w:numPr>
        <w:autoSpaceDE w:val="0"/>
        <w:autoSpaceDN w:val="0"/>
        <w:adjustRightInd w:val="0"/>
        <w:spacing w:before="0" w:after="0"/>
        <w:rPr>
          <w:rFonts w:eastAsia="Calibri"/>
          <w:sz w:val="22"/>
          <w:szCs w:val="22"/>
        </w:rPr>
      </w:pPr>
      <w:r w:rsidRPr="00F16951">
        <w:rPr>
          <w:rFonts w:eastAsia="Calibri"/>
          <w:sz w:val="22"/>
          <w:szCs w:val="22"/>
        </w:rPr>
        <w:t>Unlike the senior managers (both operational and strategic) above them, middle managers have clearly defined limits on their freedom to act or take decisions and are expected to report regularly on their performance. They may propose changes to systems and will be responsible for ensuring that those systems are operated effectively, but they may only change those minor systems operated wholly within their own areas of responsibility without approval from others.</w:t>
      </w:r>
    </w:p>
    <w:p w14:paraId="3A1C13DA" w14:textId="77777777" w:rsidR="00B16338" w:rsidRPr="00F16951" w:rsidRDefault="00B16338" w:rsidP="00B16338">
      <w:pPr>
        <w:autoSpaceDE w:val="0"/>
        <w:autoSpaceDN w:val="0"/>
        <w:adjustRightInd w:val="0"/>
        <w:spacing w:before="0" w:after="0"/>
        <w:rPr>
          <w:rFonts w:eastAsia="Calibri"/>
          <w:sz w:val="22"/>
          <w:szCs w:val="22"/>
        </w:rPr>
      </w:pPr>
    </w:p>
    <w:p w14:paraId="62326B6F" w14:textId="52639D69" w:rsidR="00B16338" w:rsidRPr="00F16951" w:rsidRDefault="00B16338" w:rsidP="00B16338">
      <w:pPr>
        <w:tabs>
          <w:tab w:val="clear" w:pos="2694"/>
        </w:tabs>
        <w:spacing w:before="40" w:after="0" w:line="240" w:lineRule="auto"/>
        <w:rPr>
          <w:rFonts w:eastAsia="Times New Roman"/>
          <w:b/>
          <w:color w:val="FD8209" w:themeColor="accent2"/>
          <w:sz w:val="22"/>
          <w:szCs w:val="22"/>
        </w:rPr>
      </w:pPr>
      <w:r w:rsidRPr="00F16951">
        <w:rPr>
          <w:rFonts w:eastAsia="Times New Roman"/>
          <w:b/>
          <w:color w:val="FD8209" w:themeColor="accent2"/>
          <w:sz w:val="22"/>
          <w:szCs w:val="22"/>
        </w:rPr>
        <w:t xml:space="preserve">Senior </w:t>
      </w:r>
      <w:r w:rsidR="006713E1" w:rsidRPr="00F16951">
        <w:rPr>
          <w:rFonts w:eastAsia="Times New Roman"/>
          <w:b/>
          <w:color w:val="FD8209" w:themeColor="accent2"/>
          <w:sz w:val="22"/>
          <w:szCs w:val="22"/>
        </w:rPr>
        <w:t>Leader/</w:t>
      </w:r>
      <w:r w:rsidRPr="00F16951">
        <w:rPr>
          <w:rFonts w:eastAsia="Times New Roman"/>
          <w:b/>
          <w:color w:val="FD8209" w:themeColor="accent2"/>
          <w:sz w:val="22"/>
          <w:szCs w:val="22"/>
        </w:rPr>
        <w:t>Manager Profile</w:t>
      </w:r>
    </w:p>
    <w:p w14:paraId="435067FA" w14:textId="77777777" w:rsidR="00B16338" w:rsidRPr="00F16951" w:rsidRDefault="00B16338" w:rsidP="00B16338">
      <w:pPr>
        <w:autoSpaceDE w:val="0"/>
        <w:autoSpaceDN w:val="0"/>
        <w:adjustRightInd w:val="0"/>
        <w:spacing w:before="0" w:after="0"/>
        <w:rPr>
          <w:rFonts w:eastAsia="Calibri"/>
          <w:sz w:val="22"/>
          <w:szCs w:val="22"/>
        </w:rPr>
      </w:pPr>
    </w:p>
    <w:p w14:paraId="7EB1B5D0" w14:textId="3185D72A" w:rsidR="00B16338" w:rsidRPr="00F16951" w:rsidRDefault="00B16338" w:rsidP="00B16338">
      <w:pPr>
        <w:autoSpaceDE w:val="0"/>
        <w:autoSpaceDN w:val="0"/>
        <w:adjustRightInd w:val="0"/>
        <w:spacing w:before="0" w:after="0"/>
        <w:rPr>
          <w:rFonts w:eastAsia="Calibri"/>
          <w:sz w:val="22"/>
          <w:szCs w:val="22"/>
        </w:rPr>
      </w:pPr>
      <w:r w:rsidRPr="00F16951">
        <w:rPr>
          <w:rFonts w:eastAsia="Calibri"/>
          <w:sz w:val="22"/>
          <w:szCs w:val="22"/>
        </w:rPr>
        <w:t xml:space="preserve">Senior </w:t>
      </w:r>
      <w:r w:rsidR="006713E1" w:rsidRPr="00F16951">
        <w:rPr>
          <w:rFonts w:eastAsia="Calibri"/>
          <w:sz w:val="22"/>
          <w:szCs w:val="22"/>
        </w:rPr>
        <w:t>leaders/</w:t>
      </w:r>
      <w:r w:rsidRPr="00F16951">
        <w:rPr>
          <w:rFonts w:eastAsia="Calibri"/>
          <w:sz w:val="22"/>
          <w:szCs w:val="22"/>
        </w:rPr>
        <w:t>managers can be divided into those with operational responsibility and those with strategic responsibility. The differences between them are not always significant, but some do reflect a real difference in role and perspective.</w:t>
      </w:r>
    </w:p>
    <w:p w14:paraId="0298DE28" w14:textId="77777777" w:rsidR="00B16338" w:rsidRPr="00F16951" w:rsidRDefault="00B16338" w:rsidP="00B16338">
      <w:pPr>
        <w:autoSpaceDE w:val="0"/>
        <w:autoSpaceDN w:val="0"/>
        <w:adjustRightInd w:val="0"/>
        <w:spacing w:before="0" w:after="0"/>
        <w:rPr>
          <w:rFonts w:eastAsia="Calibri"/>
          <w:sz w:val="22"/>
          <w:szCs w:val="22"/>
        </w:rPr>
      </w:pPr>
    </w:p>
    <w:p w14:paraId="3D8F6618" w14:textId="561AD615" w:rsidR="00B16338" w:rsidRPr="00F16951" w:rsidRDefault="00B16338" w:rsidP="00B16338">
      <w:pPr>
        <w:autoSpaceDE w:val="0"/>
        <w:autoSpaceDN w:val="0"/>
        <w:adjustRightInd w:val="0"/>
        <w:spacing w:before="0" w:after="0"/>
        <w:rPr>
          <w:rFonts w:eastAsia="Calibri"/>
          <w:sz w:val="22"/>
          <w:szCs w:val="22"/>
        </w:rPr>
      </w:pPr>
      <w:r w:rsidRPr="00F16951">
        <w:rPr>
          <w:rFonts w:eastAsia="Calibri"/>
          <w:b/>
          <w:sz w:val="22"/>
          <w:szCs w:val="22"/>
        </w:rPr>
        <w:t>Senior operational</w:t>
      </w:r>
      <w:r w:rsidR="006713E1" w:rsidRPr="00F16951">
        <w:rPr>
          <w:rFonts w:eastAsia="Calibri"/>
          <w:b/>
          <w:sz w:val="22"/>
          <w:szCs w:val="22"/>
        </w:rPr>
        <w:t xml:space="preserve"> leaders/</w:t>
      </w:r>
      <w:r w:rsidRPr="00F16951">
        <w:rPr>
          <w:rFonts w:eastAsia="Calibri"/>
          <w:b/>
          <w:sz w:val="22"/>
          <w:szCs w:val="22"/>
        </w:rPr>
        <w:t>managers</w:t>
      </w:r>
      <w:r w:rsidRPr="00F16951">
        <w:rPr>
          <w:rFonts w:eastAsia="Calibri"/>
          <w:sz w:val="22"/>
          <w:szCs w:val="22"/>
        </w:rPr>
        <w:t xml:space="preserve"> are responsible for whole operating divisions or whole organisations. They have wide spans of control, measured in hundreds or even thousands in some cases. They have full budgetary accountability for their area of responsibility and have the freedom to vire funds between budget heads within defined parameters. They can authorise large items of recurrent expenditure, and capital expenditure within agreed limits, and are expected to report, in summary, on their overall financial and operational performance at regular intervals.</w:t>
      </w:r>
    </w:p>
    <w:p w14:paraId="414C7E16" w14:textId="77777777" w:rsidR="00B16338" w:rsidRPr="00F16951" w:rsidRDefault="00B16338" w:rsidP="00B16338">
      <w:pPr>
        <w:autoSpaceDE w:val="0"/>
        <w:autoSpaceDN w:val="0"/>
        <w:adjustRightInd w:val="0"/>
        <w:spacing w:before="0" w:after="0"/>
        <w:rPr>
          <w:rFonts w:eastAsia="Calibri"/>
          <w:sz w:val="22"/>
          <w:szCs w:val="22"/>
        </w:rPr>
      </w:pPr>
    </w:p>
    <w:p w14:paraId="2E8DFAE5" w14:textId="77777777" w:rsidR="00B16338" w:rsidRPr="00F16951" w:rsidRDefault="00B16338" w:rsidP="00B16338">
      <w:pPr>
        <w:autoSpaceDE w:val="0"/>
        <w:autoSpaceDN w:val="0"/>
        <w:adjustRightInd w:val="0"/>
        <w:spacing w:before="0" w:after="0"/>
        <w:rPr>
          <w:rFonts w:eastAsia="Calibri"/>
          <w:sz w:val="22"/>
          <w:szCs w:val="22"/>
        </w:rPr>
      </w:pPr>
      <w:r w:rsidRPr="00F16951">
        <w:rPr>
          <w:rFonts w:eastAsia="Calibri"/>
          <w:sz w:val="22"/>
          <w:szCs w:val="22"/>
        </w:rPr>
        <w:t>Senior operational managers have the freedom to change systems and structures within their area of responsibility, within budgetary limits to achieve agreed financial and performance objectives. They will be accountable for the performance of their area of responsibility and their performance will be measured against objectives based on aggregates of activity (e.g. total revenue, total costs, output per employee, etc).</w:t>
      </w:r>
    </w:p>
    <w:p w14:paraId="17DEE20F" w14:textId="77777777" w:rsidR="00B16338" w:rsidRPr="00F16951" w:rsidRDefault="00B16338" w:rsidP="00B16338">
      <w:pPr>
        <w:autoSpaceDE w:val="0"/>
        <w:autoSpaceDN w:val="0"/>
        <w:adjustRightInd w:val="0"/>
        <w:spacing w:before="0" w:after="0"/>
        <w:rPr>
          <w:rFonts w:eastAsia="Calibri"/>
          <w:sz w:val="22"/>
          <w:szCs w:val="22"/>
        </w:rPr>
      </w:pPr>
    </w:p>
    <w:p w14:paraId="5C931C22" w14:textId="65A11317" w:rsidR="00B16338" w:rsidRPr="00F16951" w:rsidRDefault="00B16338" w:rsidP="00B16338">
      <w:pPr>
        <w:autoSpaceDE w:val="0"/>
        <w:autoSpaceDN w:val="0"/>
        <w:adjustRightInd w:val="0"/>
        <w:spacing w:before="0" w:after="0"/>
        <w:rPr>
          <w:rFonts w:eastAsia="Calibri"/>
          <w:sz w:val="22"/>
          <w:szCs w:val="22"/>
        </w:rPr>
      </w:pPr>
      <w:r w:rsidRPr="00F16951">
        <w:rPr>
          <w:rFonts w:eastAsia="Calibri"/>
          <w:sz w:val="22"/>
          <w:szCs w:val="22"/>
        </w:rPr>
        <w:t>They will be concerned partly with the day to day operation of systems and partly with future requirements and changes in systems, operations and performance. They will be expected to negotiate with larger or more important customers and suppliers and will have the freedom to make significant decisions about the terms of agreements and the prices charged. They will have middle managers reporting to them and will be accountable for the performance of those managers and their people. There may well be several more tiers of management between them and front</w:t>
      </w:r>
      <w:r w:rsidR="00176E80">
        <w:rPr>
          <w:rFonts w:eastAsia="Calibri"/>
          <w:sz w:val="22"/>
          <w:szCs w:val="22"/>
        </w:rPr>
        <w:t>-</w:t>
      </w:r>
      <w:r w:rsidRPr="00F16951">
        <w:rPr>
          <w:rFonts w:eastAsia="Calibri"/>
          <w:sz w:val="22"/>
          <w:szCs w:val="22"/>
        </w:rPr>
        <w:t>line people.</w:t>
      </w:r>
    </w:p>
    <w:p w14:paraId="12AB3785" w14:textId="77777777" w:rsidR="00B16338" w:rsidRPr="00F16951" w:rsidRDefault="00B16338" w:rsidP="00B16338">
      <w:pPr>
        <w:autoSpaceDE w:val="0"/>
        <w:autoSpaceDN w:val="0"/>
        <w:adjustRightInd w:val="0"/>
        <w:spacing w:before="0" w:after="0"/>
        <w:rPr>
          <w:rFonts w:eastAsia="Calibri"/>
          <w:sz w:val="22"/>
          <w:szCs w:val="22"/>
        </w:rPr>
      </w:pPr>
    </w:p>
    <w:p w14:paraId="4D7DA3C3" w14:textId="77777777" w:rsidR="00B16338" w:rsidRPr="00F16951" w:rsidRDefault="00B16338" w:rsidP="00B16338">
      <w:pPr>
        <w:autoSpaceDE w:val="0"/>
        <w:autoSpaceDN w:val="0"/>
        <w:adjustRightInd w:val="0"/>
        <w:spacing w:before="0" w:after="0"/>
        <w:rPr>
          <w:rFonts w:eastAsia="Calibri"/>
          <w:sz w:val="22"/>
          <w:szCs w:val="22"/>
        </w:rPr>
      </w:pPr>
      <w:r w:rsidRPr="00F16951">
        <w:rPr>
          <w:rFonts w:eastAsia="Calibri"/>
          <w:sz w:val="22"/>
          <w:szCs w:val="22"/>
        </w:rPr>
        <w:t>Senior operational managers will be heavily involved in the recruitment, promotion and discipline of middle managers and senior technical or professional staff, and with their performance management. They will also have responsibility for monitoring the recruitment, promotion and discipline of more junior staff, which may extend to approving decisions made by middle managers.</w:t>
      </w:r>
    </w:p>
    <w:p w14:paraId="68003D63" w14:textId="77777777" w:rsidR="00B16338" w:rsidRPr="00F16951" w:rsidRDefault="00B16338" w:rsidP="00B16338">
      <w:pPr>
        <w:autoSpaceDE w:val="0"/>
        <w:autoSpaceDN w:val="0"/>
        <w:adjustRightInd w:val="0"/>
        <w:spacing w:before="0" w:after="0"/>
        <w:rPr>
          <w:rFonts w:eastAsia="Calibri"/>
          <w:sz w:val="22"/>
          <w:szCs w:val="22"/>
        </w:rPr>
      </w:pPr>
    </w:p>
    <w:p w14:paraId="6C3FFF17" w14:textId="436FC12A" w:rsidR="00B16338" w:rsidRPr="00F16951" w:rsidRDefault="00B16338" w:rsidP="00B16338">
      <w:pPr>
        <w:autoSpaceDE w:val="0"/>
        <w:autoSpaceDN w:val="0"/>
        <w:adjustRightInd w:val="0"/>
        <w:spacing w:before="0" w:after="0"/>
        <w:rPr>
          <w:rFonts w:eastAsia="Calibri"/>
          <w:sz w:val="22"/>
          <w:szCs w:val="22"/>
        </w:rPr>
      </w:pPr>
      <w:r w:rsidRPr="00F16951">
        <w:rPr>
          <w:rFonts w:eastAsia="Calibri"/>
          <w:b/>
          <w:sz w:val="22"/>
          <w:szCs w:val="22"/>
        </w:rPr>
        <w:t xml:space="preserve">Senior strategic </w:t>
      </w:r>
      <w:r w:rsidR="006713E1" w:rsidRPr="00F16951">
        <w:rPr>
          <w:rFonts w:eastAsia="Calibri"/>
          <w:b/>
          <w:sz w:val="22"/>
          <w:szCs w:val="22"/>
        </w:rPr>
        <w:t>leaders/</w:t>
      </w:r>
      <w:r w:rsidRPr="00F16951">
        <w:rPr>
          <w:rFonts w:eastAsia="Calibri"/>
          <w:b/>
          <w:sz w:val="22"/>
          <w:szCs w:val="22"/>
        </w:rPr>
        <w:t>managers</w:t>
      </w:r>
      <w:r w:rsidRPr="00F16951">
        <w:rPr>
          <w:rFonts w:eastAsia="Calibri"/>
          <w:sz w:val="22"/>
          <w:szCs w:val="22"/>
        </w:rPr>
        <w:t xml:space="preserve"> will have less responsibility for current operations and will be primarily concerned with identifying and planning future operations and the long</w:t>
      </w:r>
      <w:r w:rsidR="00176E80">
        <w:rPr>
          <w:rFonts w:eastAsia="Calibri"/>
          <w:sz w:val="22"/>
          <w:szCs w:val="22"/>
        </w:rPr>
        <w:t>-</w:t>
      </w:r>
      <w:r w:rsidRPr="00F16951">
        <w:rPr>
          <w:rFonts w:eastAsia="Calibri"/>
          <w:sz w:val="22"/>
          <w:szCs w:val="22"/>
        </w:rPr>
        <w:t>term direction and performance of the organisation or a significant component of it. They will report directly to board members or elected members of a public authority and may be members of such a board.</w:t>
      </w:r>
    </w:p>
    <w:p w14:paraId="6E2A066B" w14:textId="77777777" w:rsidR="00B16338" w:rsidRPr="00F16951" w:rsidRDefault="00B16338" w:rsidP="00B16338">
      <w:pPr>
        <w:autoSpaceDE w:val="0"/>
        <w:autoSpaceDN w:val="0"/>
        <w:adjustRightInd w:val="0"/>
        <w:spacing w:before="0" w:after="0"/>
        <w:rPr>
          <w:rFonts w:eastAsia="Calibri"/>
          <w:sz w:val="22"/>
          <w:szCs w:val="22"/>
        </w:rPr>
      </w:pPr>
    </w:p>
    <w:p w14:paraId="5D453AD1" w14:textId="3E1A2F99" w:rsidR="00B16338" w:rsidRPr="00F16951" w:rsidRDefault="00B16338" w:rsidP="00B16338">
      <w:pPr>
        <w:autoSpaceDE w:val="0"/>
        <w:autoSpaceDN w:val="0"/>
        <w:adjustRightInd w:val="0"/>
        <w:spacing w:before="0" w:after="0"/>
        <w:rPr>
          <w:rFonts w:eastAsia="Calibri"/>
          <w:sz w:val="22"/>
          <w:szCs w:val="22"/>
        </w:rPr>
      </w:pPr>
      <w:r w:rsidRPr="00F16951">
        <w:rPr>
          <w:rFonts w:eastAsia="Calibri"/>
          <w:sz w:val="22"/>
          <w:szCs w:val="22"/>
        </w:rPr>
        <w:t>They will be responsible for attracting and negotiating for new investment or other external funding streams and accountable for the return on capital investment and with meeting broad and longer</w:t>
      </w:r>
      <w:r w:rsidR="00176E80">
        <w:rPr>
          <w:rFonts w:eastAsia="Calibri"/>
          <w:sz w:val="22"/>
          <w:szCs w:val="22"/>
        </w:rPr>
        <w:t>-</w:t>
      </w:r>
      <w:r w:rsidRPr="00F16951">
        <w:rPr>
          <w:rFonts w:eastAsia="Calibri"/>
          <w:sz w:val="22"/>
          <w:szCs w:val="22"/>
        </w:rPr>
        <w:t xml:space="preserve">term goals. They will have only a limited, effective, span of control as most operational control occurs at a level reporting to them but will have extensive influence over all employees. </w:t>
      </w:r>
    </w:p>
    <w:p w14:paraId="43EE5F2F" w14:textId="77777777" w:rsidR="00B16338" w:rsidRPr="00F16951" w:rsidRDefault="00B16338" w:rsidP="00B16338">
      <w:pPr>
        <w:autoSpaceDE w:val="0"/>
        <w:autoSpaceDN w:val="0"/>
        <w:adjustRightInd w:val="0"/>
        <w:spacing w:before="0" w:after="0"/>
        <w:rPr>
          <w:rFonts w:eastAsia="Calibri"/>
          <w:sz w:val="22"/>
          <w:szCs w:val="22"/>
        </w:rPr>
      </w:pPr>
    </w:p>
    <w:p w14:paraId="2AC66032" w14:textId="77777777" w:rsidR="00B16338" w:rsidRPr="00F16951" w:rsidRDefault="00B16338" w:rsidP="00B16338">
      <w:pPr>
        <w:autoSpaceDE w:val="0"/>
        <w:autoSpaceDN w:val="0"/>
        <w:adjustRightInd w:val="0"/>
        <w:spacing w:before="0" w:after="0"/>
        <w:rPr>
          <w:rFonts w:eastAsia="Calibri"/>
          <w:sz w:val="22"/>
          <w:szCs w:val="22"/>
        </w:rPr>
      </w:pPr>
      <w:r w:rsidRPr="00F16951">
        <w:rPr>
          <w:rFonts w:eastAsia="Calibri"/>
          <w:sz w:val="22"/>
          <w:szCs w:val="22"/>
        </w:rPr>
        <w:t>They may negotiate directly with major customers and suppliers, on the broad terms and conditions of contracts, and on details and prices in some instances (especially with capital good markets). They are responsible for negotiating with other organisations on the development of jointly owned ventures and mergers or transfers of undertakings and in decision making on policy and strategy.</w:t>
      </w:r>
    </w:p>
    <w:p w14:paraId="17653B01" w14:textId="77777777" w:rsidR="00B16338" w:rsidRPr="00F16951" w:rsidRDefault="00B16338" w:rsidP="00B16338">
      <w:pPr>
        <w:autoSpaceDE w:val="0"/>
        <w:autoSpaceDN w:val="0"/>
        <w:adjustRightInd w:val="0"/>
        <w:spacing w:before="0" w:after="0"/>
        <w:rPr>
          <w:rFonts w:eastAsia="Calibri"/>
          <w:sz w:val="22"/>
          <w:szCs w:val="22"/>
        </w:rPr>
      </w:pPr>
    </w:p>
    <w:p w14:paraId="21954ADD" w14:textId="0DA0C48C" w:rsidR="00B16338" w:rsidRPr="00F16951" w:rsidRDefault="00B16338" w:rsidP="00B16338">
      <w:pPr>
        <w:autoSpaceDE w:val="0"/>
        <w:autoSpaceDN w:val="0"/>
        <w:adjustRightInd w:val="0"/>
        <w:spacing w:before="0" w:after="0"/>
        <w:rPr>
          <w:rFonts w:eastAsia="Calibri"/>
          <w:sz w:val="22"/>
          <w:szCs w:val="22"/>
        </w:rPr>
      </w:pPr>
      <w:r w:rsidRPr="00F16951">
        <w:rPr>
          <w:rFonts w:eastAsia="Calibri"/>
          <w:sz w:val="22"/>
          <w:szCs w:val="22"/>
        </w:rPr>
        <w:t xml:space="preserve">They will have very little involvement in the recruitment and disciplining of people other than those at senior </w:t>
      </w:r>
      <w:r w:rsidR="006713E1" w:rsidRPr="00F16951">
        <w:rPr>
          <w:rFonts w:eastAsia="Calibri"/>
          <w:sz w:val="22"/>
          <w:szCs w:val="22"/>
        </w:rPr>
        <w:t>leader/</w:t>
      </w:r>
      <w:r w:rsidRPr="00F16951">
        <w:rPr>
          <w:rFonts w:eastAsia="Calibri"/>
          <w:sz w:val="22"/>
          <w:szCs w:val="22"/>
        </w:rPr>
        <w:t>management level. However</w:t>
      </w:r>
      <w:r w:rsidR="00176E80">
        <w:rPr>
          <w:rFonts w:eastAsia="Calibri"/>
          <w:sz w:val="22"/>
          <w:szCs w:val="22"/>
        </w:rPr>
        <w:t xml:space="preserve">, </w:t>
      </w:r>
      <w:r w:rsidRPr="00F16951">
        <w:rPr>
          <w:rFonts w:eastAsia="Calibri"/>
          <w:sz w:val="22"/>
          <w:szCs w:val="22"/>
        </w:rPr>
        <w:t>they will have extensive freedom to negotiate terms and conditions of employment in these cases.</w:t>
      </w:r>
    </w:p>
    <w:p w14:paraId="57D953A6" w14:textId="77777777" w:rsidR="00BB1369" w:rsidRPr="00F16951" w:rsidRDefault="00BB1369" w:rsidP="00833591">
      <w:pPr>
        <w:pStyle w:val="Chapter-Topic-Topic-Title-XY"/>
        <w:rPr>
          <w:rFonts w:ascii="Arial" w:hAnsi="Arial" w:cs="Arial"/>
        </w:rPr>
      </w:pPr>
      <w:bookmarkStart w:id="23" w:name="_Toc520118386"/>
      <w:bookmarkStart w:id="24" w:name="_Hlk55486151"/>
      <w:r w:rsidRPr="00F16951">
        <w:rPr>
          <w:rFonts w:ascii="Arial" w:hAnsi="Arial" w:cs="Arial"/>
        </w:rPr>
        <w:t>Learner Registration</w:t>
      </w:r>
      <w:bookmarkEnd w:id="23"/>
    </w:p>
    <w:p w14:paraId="6AE19363" w14:textId="686D6D02" w:rsidR="00BB1369" w:rsidRPr="00F16951" w:rsidRDefault="00BB1369" w:rsidP="00BB1369">
      <w:pPr>
        <w:autoSpaceDE w:val="0"/>
        <w:autoSpaceDN w:val="0"/>
        <w:adjustRightInd w:val="0"/>
        <w:spacing w:before="0" w:after="0"/>
        <w:rPr>
          <w:rFonts w:eastAsia="Calibri"/>
          <w:sz w:val="22"/>
          <w:szCs w:val="22"/>
        </w:rPr>
      </w:pPr>
      <w:r w:rsidRPr="00F16951">
        <w:rPr>
          <w:rFonts w:eastAsia="Calibri"/>
          <w:sz w:val="22"/>
          <w:szCs w:val="22"/>
        </w:rPr>
        <w:t>Unless otherwise agreed and documented</w:t>
      </w:r>
      <w:r w:rsidR="0022669C" w:rsidRPr="00F16951">
        <w:rPr>
          <w:rFonts w:eastAsia="Calibri"/>
          <w:sz w:val="22"/>
          <w:szCs w:val="22"/>
        </w:rPr>
        <w:t xml:space="preserve">, </w:t>
      </w:r>
      <w:r w:rsidRPr="00F16951">
        <w:rPr>
          <w:rFonts w:eastAsia="Calibri"/>
          <w:sz w:val="22"/>
          <w:szCs w:val="22"/>
        </w:rPr>
        <w:t xml:space="preserve">learners must be registered with ILM within </w:t>
      </w:r>
      <w:r w:rsidR="0022669C" w:rsidRPr="00F16951">
        <w:rPr>
          <w:rFonts w:eastAsia="Calibri"/>
          <w:sz w:val="22"/>
          <w:szCs w:val="22"/>
        </w:rPr>
        <w:t xml:space="preserve">12 weeks </w:t>
      </w:r>
      <w:r w:rsidRPr="00F16951">
        <w:rPr>
          <w:rFonts w:eastAsia="Calibri"/>
          <w:sz w:val="22"/>
          <w:szCs w:val="22"/>
        </w:rPr>
        <w:t xml:space="preserve">of the beginning of a programme lasting more than three months, or within one week for programmes of shorter duration. Registration should be completed electronically via the Walled Garden. More detail on this is available from the </w:t>
      </w:r>
      <w:hyperlink r:id="rId15" w:history="1">
        <w:r w:rsidR="00DC06AE" w:rsidRPr="00F16951">
          <w:rPr>
            <w:rStyle w:val="Hyperlink"/>
            <w:rFonts w:eastAsia="Calibri"/>
            <w:sz w:val="22"/>
            <w:szCs w:val="22"/>
          </w:rPr>
          <w:t>Customer Handbook.</w:t>
        </w:r>
      </w:hyperlink>
    </w:p>
    <w:p w14:paraId="6AE0263D" w14:textId="77777777" w:rsidR="00BB1369" w:rsidRPr="00F16951" w:rsidRDefault="00BB1369" w:rsidP="00BB1369">
      <w:pPr>
        <w:autoSpaceDE w:val="0"/>
        <w:autoSpaceDN w:val="0"/>
        <w:adjustRightInd w:val="0"/>
        <w:spacing w:before="0" w:after="0"/>
        <w:rPr>
          <w:rFonts w:eastAsia="Calibri"/>
          <w:sz w:val="22"/>
          <w:szCs w:val="22"/>
        </w:rPr>
      </w:pPr>
    </w:p>
    <w:bookmarkEnd w:id="24"/>
    <w:p w14:paraId="3427D3F1" w14:textId="77777777" w:rsidR="00BB1369" w:rsidRPr="00F16951" w:rsidRDefault="00BB1369" w:rsidP="00833591">
      <w:pPr>
        <w:tabs>
          <w:tab w:val="clear" w:pos="2694"/>
        </w:tabs>
        <w:spacing w:before="40" w:after="0" w:line="240" w:lineRule="auto"/>
        <w:rPr>
          <w:rFonts w:eastAsia="Times New Roman"/>
          <w:b/>
          <w:color w:val="FD8209" w:themeColor="accent2"/>
          <w:sz w:val="22"/>
          <w:szCs w:val="22"/>
        </w:rPr>
      </w:pPr>
      <w:r w:rsidRPr="00F16951">
        <w:rPr>
          <w:rFonts w:eastAsia="Times New Roman"/>
          <w:b/>
          <w:color w:val="FD8209" w:themeColor="accent2"/>
          <w:sz w:val="22"/>
          <w:szCs w:val="22"/>
        </w:rPr>
        <w:t>Induction</w:t>
      </w:r>
    </w:p>
    <w:p w14:paraId="76FAA009" w14:textId="77777777" w:rsidR="00BB1369" w:rsidRPr="00F16951" w:rsidRDefault="00BB1369" w:rsidP="00BB1369">
      <w:pPr>
        <w:autoSpaceDE w:val="0"/>
        <w:autoSpaceDN w:val="0"/>
        <w:adjustRightInd w:val="0"/>
        <w:spacing w:before="0" w:after="0"/>
        <w:rPr>
          <w:rFonts w:eastAsia="Calibri"/>
          <w:b/>
          <w:bCs/>
          <w:sz w:val="22"/>
          <w:szCs w:val="22"/>
        </w:rPr>
      </w:pPr>
    </w:p>
    <w:p w14:paraId="07DA7129" w14:textId="6BA0D8AB" w:rsidR="00BB1369" w:rsidRPr="00F16951" w:rsidRDefault="00BB1369" w:rsidP="00BB1369">
      <w:pPr>
        <w:autoSpaceDE w:val="0"/>
        <w:autoSpaceDN w:val="0"/>
        <w:adjustRightInd w:val="0"/>
        <w:spacing w:before="0" w:after="0"/>
        <w:rPr>
          <w:rFonts w:eastAsia="Calibri"/>
          <w:sz w:val="22"/>
          <w:szCs w:val="22"/>
        </w:rPr>
      </w:pPr>
      <w:r w:rsidRPr="00F16951">
        <w:rPr>
          <w:rFonts w:eastAsia="Calibri"/>
          <w:sz w:val="22"/>
          <w:szCs w:val="22"/>
        </w:rPr>
        <w:t>Centres must ensure that each programme should start with a short induction. The learner journey briefly covers this however this section emphasises some of the key areas:</w:t>
      </w:r>
    </w:p>
    <w:p w14:paraId="6233D6FB" w14:textId="77777777" w:rsidR="00BB1369" w:rsidRPr="00F16951" w:rsidRDefault="00BB1369" w:rsidP="00BB1369">
      <w:pPr>
        <w:autoSpaceDE w:val="0"/>
        <w:autoSpaceDN w:val="0"/>
        <w:adjustRightInd w:val="0"/>
        <w:spacing w:before="0" w:after="0"/>
        <w:rPr>
          <w:rFonts w:eastAsia="Calibri"/>
          <w:sz w:val="22"/>
          <w:szCs w:val="22"/>
        </w:rPr>
      </w:pPr>
    </w:p>
    <w:p w14:paraId="6B4755A9" w14:textId="14A4FF9A" w:rsidR="00467D32" w:rsidRPr="00467D32" w:rsidRDefault="00B16338" w:rsidP="00467D32">
      <w:pPr>
        <w:numPr>
          <w:ilvl w:val="0"/>
          <w:numId w:val="33"/>
        </w:numPr>
        <w:autoSpaceDE w:val="0"/>
        <w:autoSpaceDN w:val="0"/>
        <w:adjustRightInd w:val="0"/>
        <w:spacing w:before="0" w:after="0"/>
        <w:rPr>
          <w:rFonts w:eastAsia="Calibri"/>
          <w:sz w:val="22"/>
          <w:szCs w:val="22"/>
        </w:rPr>
      </w:pPr>
      <w:r w:rsidRPr="00F16951">
        <w:rPr>
          <w:rFonts w:eastAsia="Calibri"/>
          <w:sz w:val="22"/>
          <w:szCs w:val="22"/>
        </w:rPr>
        <w:t>Outline of the programme/qualification (content, delivery methods, hours, attendance etc)</w:t>
      </w:r>
      <w:r w:rsidR="00467D32">
        <w:rPr>
          <w:rFonts w:eastAsia="Calibri"/>
          <w:sz w:val="22"/>
          <w:szCs w:val="22"/>
        </w:rPr>
        <w:t>.</w:t>
      </w:r>
    </w:p>
    <w:p w14:paraId="37AC27DF" w14:textId="18EE6494" w:rsidR="00B16338" w:rsidRPr="00F16951" w:rsidRDefault="00B16338" w:rsidP="00C44FA8">
      <w:pPr>
        <w:numPr>
          <w:ilvl w:val="0"/>
          <w:numId w:val="33"/>
        </w:numPr>
        <w:autoSpaceDE w:val="0"/>
        <w:autoSpaceDN w:val="0"/>
        <w:adjustRightInd w:val="0"/>
        <w:spacing w:before="0" w:after="0"/>
        <w:rPr>
          <w:rFonts w:eastAsia="Calibri"/>
          <w:sz w:val="22"/>
          <w:szCs w:val="22"/>
        </w:rPr>
      </w:pPr>
      <w:r w:rsidRPr="00F16951">
        <w:rPr>
          <w:rFonts w:eastAsia="Calibri"/>
          <w:sz w:val="22"/>
          <w:szCs w:val="22"/>
        </w:rPr>
        <w:t>The assessment requirements (assessment methods, support and resources available, submission dates, appeals procedure, plagiarism, any special considerations etc)</w:t>
      </w:r>
      <w:r w:rsidR="00467D32">
        <w:rPr>
          <w:rFonts w:eastAsia="Calibri"/>
          <w:sz w:val="22"/>
          <w:szCs w:val="22"/>
        </w:rPr>
        <w:t>.</w:t>
      </w:r>
    </w:p>
    <w:p w14:paraId="62827757" w14:textId="5FEBF3F0" w:rsidR="00B16338" w:rsidRPr="00F16951" w:rsidRDefault="00B16338" w:rsidP="00C44FA8">
      <w:pPr>
        <w:numPr>
          <w:ilvl w:val="0"/>
          <w:numId w:val="33"/>
        </w:numPr>
        <w:autoSpaceDE w:val="0"/>
        <w:autoSpaceDN w:val="0"/>
        <w:adjustRightInd w:val="0"/>
        <w:spacing w:before="0" w:after="0"/>
        <w:rPr>
          <w:rFonts w:eastAsia="Calibri"/>
          <w:sz w:val="22"/>
          <w:szCs w:val="22"/>
        </w:rPr>
      </w:pPr>
      <w:r w:rsidRPr="00F16951">
        <w:rPr>
          <w:rFonts w:eastAsia="Calibri"/>
          <w:sz w:val="22"/>
          <w:szCs w:val="22"/>
        </w:rPr>
        <w:t xml:space="preserve">Information on tutorial support, advice and guidance, equal opportunities, appeals procedures, authenticity and plagiarism (see the </w:t>
      </w:r>
      <w:r w:rsidR="00DC06AE" w:rsidRPr="00F16951">
        <w:rPr>
          <w:rFonts w:eastAsia="Calibri"/>
          <w:sz w:val="22"/>
          <w:szCs w:val="22"/>
        </w:rPr>
        <w:t>Customer</w:t>
      </w:r>
      <w:r w:rsidRPr="00F16951">
        <w:rPr>
          <w:rFonts w:eastAsia="Calibri"/>
          <w:sz w:val="22"/>
          <w:szCs w:val="22"/>
        </w:rPr>
        <w:t xml:space="preserve"> Handbook for more information).</w:t>
      </w:r>
    </w:p>
    <w:p w14:paraId="422942EF" w14:textId="77777777" w:rsidR="00B16338" w:rsidRPr="00F16951" w:rsidRDefault="00B16338" w:rsidP="00C44FA8">
      <w:pPr>
        <w:numPr>
          <w:ilvl w:val="0"/>
          <w:numId w:val="33"/>
        </w:numPr>
        <w:autoSpaceDE w:val="0"/>
        <w:autoSpaceDN w:val="0"/>
        <w:adjustRightInd w:val="0"/>
        <w:spacing w:before="0" w:after="0"/>
        <w:rPr>
          <w:rFonts w:eastAsia="Calibri"/>
          <w:sz w:val="22"/>
          <w:szCs w:val="22"/>
        </w:rPr>
      </w:pPr>
      <w:r w:rsidRPr="00F16951">
        <w:rPr>
          <w:rFonts w:eastAsia="Calibri"/>
          <w:sz w:val="22"/>
          <w:szCs w:val="22"/>
        </w:rPr>
        <w:t>Roles and responsibilities of centre staff, employer of the learner (where applicable) and ILM.</w:t>
      </w:r>
    </w:p>
    <w:p w14:paraId="43F9AE1B" w14:textId="46F54CAB" w:rsidR="00B16338" w:rsidRPr="00F16951" w:rsidRDefault="00B16338" w:rsidP="00C44FA8">
      <w:pPr>
        <w:numPr>
          <w:ilvl w:val="0"/>
          <w:numId w:val="33"/>
        </w:numPr>
        <w:autoSpaceDE w:val="0"/>
        <w:autoSpaceDN w:val="0"/>
        <w:adjustRightInd w:val="0"/>
        <w:spacing w:before="0" w:after="0"/>
        <w:rPr>
          <w:rFonts w:eastAsia="Calibri"/>
          <w:sz w:val="22"/>
          <w:szCs w:val="22"/>
        </w:rPr>
      </w:pPr>
      <w:r w:rsidRPr="00F16951">
        <w:rPr>
          <w:rFonts w:eastAsia="Calibri"/>
          <w:sz w:val="22"/>
          <w:szCs w:val="22"/>
        </w:rPr>
        <w:t>Expectations of, and benefits to, the individual and where relevant, their employer.</w:t>
      </w:r>
    </w:p>
    <w:p w14:paraId="4B8B1B21" w14:textId="38EB4C7F" w:rsidR="006713E1" w:rsidRPr="00F16951" w:rsidRDefault="006713E1" w:rsidP="00C44FA8">
      <w:pPr>
        <w:numPr>
          <w:ilvl w:val="0"/>
          <w:numId w:val="33"/>
        </w:numPr>
        <w:autoSpaceDE w:val="0"/>
        <w:autoSpaceDN w:val="0"/>
        <w:adjustRightInd w:val="0"/>
        <w:spacing w:before="0" w:after="0"/>
        <w:rPr>
          <w:rFonts w:eastAsia="Calibri"/>
          <w:sz w:val="22"/>
          <w:szCs w:val="22"/>
        </w:rPr>
      </w:pPr>
      <w:r w:rsidRPr="00F16951">
        <w:rPr>
          <w:rFonts w:eastAsia="Calibri"/>
          <w:sz w:val="22"/>
          <w:szCs w:val="22"/>
        </w:rPr>
        <w:t>Studying membership of the Institute of Leadership Manager</w:t>
      </w:r>
    </w:p>
    <w:p w14:paraId="0D5C5535" w14:textId="77777777" w:rsidR="00BB1369" w:rsidRPr="00F16951" w:rsidRDefault="00BB1369" w:rsidP="00BB1369">
      <w:pPr>
        <w:autoSpaceDE w:val="0"/>
        <w:autoSpaceDN w:val="0"/>
        <w:adjustRightInd w:val="0"/>
        <w:spacing w:before="0" w:after="0"/>
        <w:rPr>
          <w:rFonts w:eastAsia="Calibri"/>
          <w:sz w:val="22"/>
          <w:szCs w:val="22"/>
        </w:rPr>
      </w:pPr>
    </w:p>
    <w:p w14:paraId="2A3D80F0" w14:textId="77777777" w:rsidR="00BB1369" w:rsidRPr="00F16951" w:rsidRDefault="00BB1369" w:rsidP="00BB1369">
      <w:pPr>
        <w:autoSpaceDE w:val="0"/>
        <w:autoSpaceDN w:val="0"/>
        <w:adjustRightInd w:val="0"/>
        <w:spacing w:before="0" w:after="0"/>
        <w:rPr>
          <w:rFonts w:eastAsia="Calibri"/>
          <w:sz w:val="22"/>
          <w:szCs w:val="22"/>
        </w:rPr>
      </w:pPr>
    </w:p>
    <w:p w14:paraId="148830E3" w14:textId="77777777" w:rsidR="00BB1369" w:rsidRPr="00F16951" w:rsidRDefault="00BB1369" w:rsidP="00833591">
      <w:pPr>
        <w:tabs>
          <w:tab w:val="clear" w:pos="2694"/>
        </w:tabs>
        <w:spacing w:before="40" w:after="0" w:line="240" w:lineRule="auto"/>
        <w:rPr>
          <w:rFonts w:eastAsia="Times New Roman"/>
          <w:b/>
          <w:color w:val="FD8209" w:themeColor="accent2"/>
          <w:sz w:val="22"/>
          <w:szCs w:val="22"/>
        </w:rPr>
      </w:pPr>
      <w:r w:rsidRPr="00F16951">
        <w:rPr>
          <w:rFonts w:eastAsia="Times New Roman"/>
          <w:b/>
          <w:color w:val="FD8209" w:themeColor="accent2"/>
          <w:sz w:val="22"/>
          <w:szCs w:val="22"/>
        </w:rPr>
        <w:t>Recognition of Prior Learning/Accreditation of Prior Learning</w:t>
      </w:r>
    </w:p>
    <w:p w14:paraId="47C822B2" w14:textId="77777777" w:rsidR="00BB1369" w:rsidRPr="00F16951" w:rsidRDefault="00BB1369" w:rsidP="00BB1369">
      <w:pPr>
        <w:autoSpaceDE w:val="0"/>
        <w:autoSpaceDN w:val="0"/>
        <w:adjustRightInd w:val="0"/>
        <w:spacing w:before="0" w:after="0"/>
        <w:rPr>
          <w:rFonts w:eastAsia="Calibri"/>
          <w:sz w:val="22"/>
          <w:szCs w:val="22"/>
        </w:rPr>
      </w:pPr>
    </w:p>
    <w:p w14:paraId="2D5101ED" w14:textId="127DD951" w:rsidR="00C44FA8" w:rsidRPr="00F16951" w:rsidRDefault="00C44FA8" w:rsidP="00C44FA8">
      <w:pPr>
        <w:autoSpaceDE w:val="0"/>
        <w:autoSpaceDN w:val="0"/>
        <w:adjustRightInd w:val="0"/>
        <w:spacing w:before="0" w:after="0"/>
        <w:rPr>
          <w:rFonts w:eastAsia="Calibri"/>
          <w:sz w:val="22"/>
          <w:szCs w:val="22"/>
        </w:rPr>
      </w:pPr>
      <w:r w:rsidRPr="00F16951">
        <w:rPr>
          <w:rFonts w:eastAsia="Calibri"/>
          <w:sz w:val="22"/>
          <w:szCs w:val="22"/>
        </w:rPr>
        <w:t>Some learners can already meet the assessment requirements for a</w:t>
      </w:r>
      <w:r w:rsidR="00467D32">
        <w:rPr>
          <w:rFonts w:eastAsia="Calibri"/>
          <w:sz w:val="22"/>
          <w:szCs w:val="22"/>
        </w:rPr>
        <w:t>n</w:t>
      </w:r>
      <w:r w:rsidRPr="00F16951">
        <w:rPr>
          <w:rFonts w:eastAsia="Calibri"/>
          <w:sz w:val="22"/>
          <w:szCs w:val="22"/>
        </w:rPr>
        <w:t xml:space="preserve"> RQF unit, although they have no formal recognition or credit for it. Recognition of Prior Learning (RPL) or Accreditation of Prior Learning (APL) is an assessment process that deals with this situation. It allows a learner to demonstrate that they already have the knowledge, understanding and/or skills required for a unit in the qualification they are now taking.</w:t>
      </w:r>
    </w:p>
    <w:p w14:paraId="17C3A86F" w14:textId="77777777" w:rsidR="00C44FA8" w:rsidRPr="00F16951" w:rsidRDefault="00C44FA8" w:rsidP="00C44FA8">
      <w:pPr>
        <w:autoSpaceDE w:val="0"/>
        <w:autoSpaceDN w:val="0"/>
        <w:adjustRightInd w:val="0"/>
        <w:spacing w:before="0" w:after="0"/>
        <w:rPr>
          <w:rFonts w:eastAsia="Calibri"/>
          <w:sz w:val="22"/>
          <w:szCs w:val="22"/>
        </w:rPr>
      </w:pPr>
    </w:p>
    <w:p w14:paraId="48215ACD" w14:textId="77777777" w:rsidR="00C44FA8" w:rsidRPr="00F16951" w:rsidRDefault="00C44FA8" w:rsidP="00C44FA8">
      <w:pPr>
        <w:autoSpaceDE w:val="0"/>
        <w:autoSpaceDN w:val="0"/>
        <w:adjustRightInd w:val="0"/>
        <w:spacing w:before="0" w:after="0"/>
        <w:rPr>
          <w:rFonts w:eastAsia="Calibri"/>
          <w:sz w:val="22"/>
          <w:szCs w:val="22"/>
        </w:rPr>
      </w:pPr>
      <w:r w:rsidRPr="00F16951">
        <w:rPr>
          <w:rFonts w:eastAsia="Calibri"/>
          <w:sz w:val="22"/>
          <w:szCs w:val="22"/>
        </w:rPr>
        <w:t>Whether their learning was non-certified or informal, or workplace experience and reflection, as long as they meet all the assessment requirements, RPL/APL allows learners to receive credit for their learning.</w:t>
      </w:r>
    </w:p>
    <w:p w14:paraId="0173FDA0" w14:textId="77777777" w:rsidR="00BB1369" w:rsidRPr="00F16951" w:rsidRDefault="00BB1369" w:rsidP="00BB1369">
      <w:pPr>
        <w:autoSpaceDE w:val="0"/>
        <w:autoSpaceDN w:val="0"/>
        <w:adjustRightInd w:val="0"/>
        <w:spacing w:before="0" w:after="0"/>
        <w:rPr>
          <w:rFonts w:eastAsia="Calibri"/>
          <w:sz w:val="22"/>
          <w:szCs w:val="22"/>
        </w:rPr>
      </w:pPr>
    </w:p>
    <w:p w14:paraId="59D59FBE" w14:textId="77777777" w:rsidR="00BB1369" w:rsidRPr="00F16951" w:rsidRDefault="00BB1369" w:rsidP="00BB1369">
      <w:pPr>
        <w:autoSpaceDE w:val="0"/>
        <w:autoSpaceDN w:val="0"/>
        <w:adjustRightInd w:val="0"/>
        <w:spacing w:before="0" w:after="0"/>
        <w:rPr>
          <w:rFonts w:eastAsia="Calibri"/>
          <w:sz w:val="22"/>
          <w:szCs w:val="22"/>
        </w:rPr>
      </w:pPr>
      <w:r w:rsidRPr="00F16951">
        <w:rPr>
          <w:rFonts w:eastAsia="Calibri"/>
          <w:sz w:val="22"/>
          <w:szCs w:val="22"/>
        </w:rPr>
        <w:t xml:space="preserve">See the </w:t>
      </w:r>
      <w:r w:rsidRPr="00F16951">
        <w:rPr>
          <w:rFonts w:eastAsia="Calibri"/>
          <w:i/>
          <w:sz w:val="22"/>
          <w:szCs w:val="22"/>
        </w:rPr>
        <w:t>‘ILM Guide – How to Recognise Prior Learning’</w:t>
      </w:r>
      <w:r w:rsidRPr="00F16951">
        <w:rPr>
          <w:rFonts w:eastAsia="Calibri"/>
          <w:sz w:val="22"/>
          <w:szCs w:val="22"/>
        </w:rPr>
        <w:t xml:space="preserve"> available in the Customer Handbook for more information on RPL/APL or refer to the Ofqual website at </w:t>
      </w:r>
      <w:hyperlink r:id="rId16" w:history="1">
        <w:r w:rsidRPr="00F16951">
          <w:rPr>
            <w:rStyle w:val="Hyperlink"/>
            <w:rFonts w:eastAsia="Calibri"/>
            <w:i/>
            <w:iCs/>
            <w:sz w:val="22"/>
            <w:szCs w:val="22"/>
          </w:rPr>
          <w:t>http://ofqual.gov.uk/</w:t>
        </w:r>
      </w:hyperlink>
    </w:p>
    <w:p w14:paraId="11C6936E" w14:textId="77777777" w:rsidR="00073590" w:rsidRPr="00F16951" w:rsidRDefault="00073590" w:rsidP="008058FD">
      <w:pPr>
        <w:autoSpaceDE w:val="0"/>
        <w:autoSpaceDN w:val="0"/>
        <w:adjustRightInd w:val="0"/>
        <w:spacing w:before="0" w:after="0"/>
        <w:rPr>
          <w:rFonts w:eastAsia="Calibri"/>
          <w:sz w:val="22"/>
          <w:szCs w:val="22"/>
        </w:rPr>
      </w:pPr>
    </w:p>
    <w:p w14:paraId="0A12A3DA" w14:textId="77777777" w:rsidR="00073590" w:rsidRPr="00F16951" w:rsidRDefault="00073590" w:rsidP="008058FD">
      <w:pPr>
        <w:autoSpaceDE w:val="0"/>
        <w:autoSpaceDN w:val="0"/>
        <w:adjustRightInd w:val="0"/>
        <w:spacing w:before="0" w:after="0"/>
        <w:rPr>
          <w:rFonts w:eastAsia="Calibri"/>
          <w:sz w:val="22"/>
          <w:szCs w:val="22"/>
        </w:rPr>
      </w:pPr>
    </w:p>
    <w:p w14:paraId="6456BC07" w14:textId="73AEEF6F" w:rsidR="00E177B2" w:rsidRPr="00F16951" w:rsidRDefault="00E177B2">
      <w:pPr>
        <w:tabs>
          <w:tab w:val="clear" w:pos="2694"/>
        </w:tabs>
        <w:spacing w:before="0" w:after="0" w:line="240" w:lineRule="auto"/>
        <w:rPr>
          <w:rFonts w:eastAsia="Calibri"/>
          <w:sz w:val="22"/>
          <w:szCs w:val="22"/>
        </w:rPr>
      </w:pPr>
    </w:p>
    <w:p w14:paraId="05879700" w14:textId="218C0F8E" w:rsidR="00390886" w:rsidRPr="00F16951" w:rsidRDefault="00390886" w:rsidP="00570DE9">
      <w:pPr>
        <w:tabs>
          <w:tab w:val="clear" w:pos="2694"/>
        </w:tabs>
        <w:spacing w:before="0" w:after="160" w:line="259" w:lineRule="auto"/>
        <w:contextualSpacing/>
        <w:rPr>
          <w:rFonts w:eastAsia="Calibri"/>
          <w:sz w:val="22"/>
          <w:szCs w:val="22"/>
        </w:rPr>
      </w:pPr>
    </w:p>
    <w:p w14:paraId="2022FFE6" w14:textId="50EFD1CC" w:rsidR="00390886" w:rsidRPr="00F16951" w:rsidRDefault="00390886" w:rsidP="00390886">
      <w:pPr>
        <w:autoSpaceDE w:val="0"/>
        <w:autoSpaceDN w:val="0"/>
        <w:adjustRightInd w:val="0"/>
        <w:spacing w:before="0" w:after="100" w:afterAutospacing="1"/>
        <w:rPr>
          <w:rFonts w:eastAsia="Calibri"/>
          <w:sz w:val="22"/>
          <w:szCs w:val="22"/>
        </w:rPr>
      </w:pPr>
      <w:r w:rsidRPr="00F16951">
        <w:rPr>
          <w:rFonts w:eastAsia="Calibri"/>
          <w:sz w:val="22"/>
          <w:szCs w:val="22"/>
        </w:rPr>
        <w:t xml:space="preserve"> </w:t>
      </w:r>
    </w:p>
    <w:p w14:paraId="03DC60B2" w14:textId="77777777" w:rsidR="00390886" w:rsidRPr="00F16951" w:rsidRDefault="00390886" w:rsidP="00390886">
      <w:pPr>
        <w:autoSpaceDE w:val="0"/>
        <w:autoSpaceDN w:val="0"/>
        <w:adjustRightInd w:val="0"/>
        <w:spacing w:before="0" w:after="0"/>
        <w:rPr>
          <w:rFonts w:eastAsia="Calibri"/>
          <w:sz w:val="22"/>
          <w:szCs w:val="22"/>
        </w:rPr>
      </w:pPr>
    </w:p>
    <w:p w14:paraId="153D8046" w14:textId="77B98545" w:rsidR="00390886" w:rsidRPr="00F16951" w:rsidRDefault="00390886" w:rsidP="00390886">
      <w:pPr>
        <w:tabs>
          <w:tab w:val="clear" w:pos="2694"/>
          <w:tab w:val="left" w:pos="2340"/>
        </w:tabs>
        <w:rPr>
          <w:rFonts w:eastAsia="Calibri"/>
          <w:sz w:val="22"/>
          <w:szCs w:val="22"/>
        </w:rPr>
      </w:pPr>
    </w:p>
    <w:p w14:paraId="5988973B" w14:textId="7585DD48" w:rsidR="00E16E39" w:rsidRPr="00F16951" w:rsidRDefault="00390886" w:rsidP="00390886">
      <w:pPr>
        <w:rPr>
          <w:rFonts w:eastAsia="Calibri"/>
          <w:sz w:val="22"/>
          <w:szCs w:val="22"/>
        </w:rPr>
        <w:sectPr w:rsidR="00E16E39" w:rsidRPr="00F16951" w:rsidSect="00B73167">
          <w:headerReference w:type="default" r:id="rId17"/>
          <w:footerReference w:type="default" r:id="rId18"/>
          <w:footerReference w:type="first" r:id="rId19"/>
          <w:type w:val="continuous"/>
          <w:pgSz w:w="11906" w:h="16838"/>
          <w:pgMar w:top="1440" w:right="1440" w:bottom="1440" w:left="1440" w:header="708" w:footer="708" w:gutter="0"/>
          <w:cols w:space="708"/>
          <w:titlePg/>
          <w:docGrid w:linePitch="360"/>
        </w:sectPr>
      </w:pPr>
      <w:r w:rsidRPr="00F16951">
        <w:rPr>
          <w:rFonts w:eastAsia="Calibri"/>
          <w:sz w:val="22"/>
          <w:szCs w:val="22"/>
        </w:rPr>
        <w:tab/>
      </w:r>
    </w:p>
    <w:p w14:paraId="18613237" w14:textId="1329DB91" w:rsidR="008058FD" w:rsidRPr="00F16951" w:rsidRDefault="003C08A5" w:rsidP="003C08A5">
      <w:pPr>
        <w:pStyle w:val="Chapter-Topic-Title-XY"/>
        <w:ind w:left="0" w:firstLine="0"/>
        <w:rPr>
          <w:rFonts w:ascii="Arial" w:hAnsi="Arial" w:cs="Arial"/>
        </w:rPr>
      </w:pPr>
      <w:bookmarkStart w:id="25" w:name="_Toc520118387"/>
      <w:r w:rsidRPr="00F16951">
        <w:rPr>
          <w:rFonts w:ascii="Arial" w:hAnsi="Arial" w:cs="Arial"/>
        </w:rPr>
        <w:t>ILM Assessment Strategy</w:t>
      </w:r>
      <w:bookmarkEnd w:id="25"/>
    </w:p>
    <w:p w14:paraId="78FB413C" w14:textId="77777777" w:rsidR="00C44FA8" w:rsidRPr="00F16951" w:rsidRDefault="00C44FA8" w:rsidP="00C44FA8">
      <w:pPr>
        <w:tabs>
          <w:tab w:val="clear" w:pos="2694"/>
        </w:tabs>
        <w:spacing w:before="0" w:after="0" w:line="240" w:lineRule="auto"/>
        <w:rPr>
          <w:color w:val="000000"/>
          <w:sz w:val="22"/>
          <w:szCs w:val="22"/>
          <w:lang w:val="en-US"/>
        </w:rPr>
      </w:pPr>
      <w:r w:rsidRPr="00F16951">
        <w:rPr>
          <w:color w:val="000000"/>
          <w:sz w:val="22"/>
          <w:szCs w:val="22"/>
          <w:lang w:val="en-US"/>
        </w:rPr>
        <w:t xml:space="preserve">This section gives generic guidance on ILM’s assessment strategy for its units. Assessment guidance is primarily designed to help assessors mark ILM assessments to the required standards and also acts as guidance that can be conveyed to learners to help them in writing their assessments. </w:t>
      </w:r>
    </w:p>
    <w:p w14:paraId="5A0286B1" w14:textId="77777777" w:rsidR="00C44FA8" w:rsidRPr="00F16951" w:rsidRDefault="00C44FA8" w:rsidP="00C44FA8">
      <w:pPr>
        <w:tabs>
          <w:tab w:val="clear" w:pos="2694"/>
        </w:tabs>
        <w:spacing w:before="0" w:after="0" w:line="240" w:lineRule="auto"/>
        <w:rPr>
          <w:color w:val="000000"/>
          <w:sz w:val="22"/>
          <w:szCs w:val="22"/>
          <w:lang w:val="en-US"/>
        </w:rPr>
      </w:pPr>
    </w:p>
    <w:p w14:paraId="2DF623B8" w14:textId="77777777" w:rsidR="00C44FA8" w:rsidRPr="00F16951" w:rsidRDefault="00C44FA8" w:rsidP="00C44FA8">
      <w:pPr>
        <w:tabs>
          <w:tab w:val="clear" w:pos="2694"/>
        </w:tabs>
        <w:spacing w:before="0" w:after="0" w:line="240" w:lineRule="auto"/>
        <w:rPr>
          <w:color w:val="000000"/>
          <w:sz w:val="22"/>
          <w:szCs w:val="22"/>
          <w:lang w:val="en-US"/>
        </w:rPr>
      </w:pPr>
      <w:r w:rsidRPr="00F16951">
        <w:rPr>
          <w:color w:val="000000"/>
          <w:sz w:val="22"/>
          <w:szCs w:val="22"/>
          <w:lang w:val="en-US"/>
        </w:rPr>
        <w:t>Centres should ensure that all units included in a qualification are assessed and the assessment must address all of the learning outcomes and assessment criteria for the relevant unit(s).</w:t>
      </w:r>
    </w:p>
    <w:p w14:paraId="3A58513F" w14:textId="77777777" w:rsidR="003C08A5" w:rsidRPr="00F16951" w:rsidRDefault="003C08A5" w:rsidP="003C08A5">
      <w:pPr>
        <w:tabs>
          <w:tab w:val="clear" w:pos="2694"/>
        </w:tabs>
        <w:spacing w:before="0" w:after="0" w:line="240" w:lineRule="auto"/>
        <w:rPr>
          <w:color w:val="000000"/>
          <w:sz w:val="22"/>
          <w:szCs w:val="22"/>
        </w:rPr>
      </w:pPr>
    </w:p>
    <w:p w14:paraId="6931ACEF" w14:textId="66A98D55" w:rsidR="003C08A5" w:rsidRPr="00F16951" w:rsidRDefault="00C44FA8" w:rsidP="003C08A5">
      <w:pPr>
        <w:tabs>
          <w:tab w:val="clear" w:pos="2694"/>
        </w:tabs>
        <w:spacing w:before="40" w:after="0" w:line="240" w:lineRule="auto"/>
        <w:rPr>
          <w:rFonts w:eastAsia="Times New Roman"/>
          <w:b/>
          <w:color w:val="FD8209" w:themeColor="accent2"/>
          <w:sz w:val="22"/>
          <w:szCs w:val="22"/>
        </w:rPr>
      </w:pPr>
      <w:r w:rsidRPr="00F16951">
        <w:rPr>
          <w:rFonts w:eastAsia="Times New Roman"/>
          <w:b/>
          <w:color w:val="FD8209" w:themeColor="accent2"/>
          <w:sz w:val="22"/>
          <w:szCs w:val="22"/>
        </w:rPr>
        <w:t xml:space="preserve">Unit Assessment </w:t>
      </w:r>
    </w:p>
    <w:p w14:paraId="6826838B" w14:textId="77777777" w:rsidR="003C08A5" w:rsidRPr="00F16951" w:rsidRDefault="003C08A5" w:rsidP="003C08A5">
      <w:pPr>
        <w:tabs>
          <w:tab w:val="clear" w:pos="2694"/>
        </w:tabs>
        <w:spacing w:before="40" w:after="0" w:line="240" w:lineRule="auto"/>
        <w:rPr>
          <w:rFonts w:eastAsia="Times New Roman"/>
          <w:b/>
          <w:color w:val="FD8209" w:themeColor="accent2"/>
          <w:sz w:val="22"/>
          <w:szCs w:val="22"/>
        </w:rPr>
      </w:pPr>
    </w:p>
    <w:p w14:paraId="47C9CF8F" w14:textId="56B79433" w:rsidR="00C44FA8" w:rsidRPr="00F16951" w:rsidRDefault="00C44FA8" w:rsidP="00C44FA8">
      <w:pPr>
        <w:tabs>
          <w:tab w:val="clear" w:pos="2694"/>
        </w:tabs>
        <w:spacing w:before="0" w:after="0" w:line="240" w:lineRule="auto"/>
        <w:rPr>
          <w:color w:val="000000"/>
          <w:sz w:val="22"/>
          <w:szCs w:val="22"/>
          <w:lang w:val="en-US"/>
        </w:rPr>
      </w:pPr>
      <w:r w:rsidRPr="00F16951">
        <w:rPr>
          <w:color w:val="000000"/>
          <w:sz w:val="22"/>
          <w:szCs w:val="22"/>
          <w:lang w:val="en-US"/>
        </w:rPr>
        <w:t xml:space="preserve">ILM provides an assignment task for each unit. These are recommended for most units and, for the few remaining mandatory units, they are prescribed. The ILM assignments are used by the large majority of </w:t>
      </w:r>
      <w:r w:rsidR="00467D32">
        <w:rPr>
          <w:color w:val="000000"/>
          <w:sz w:val="22"/>
          <w:szCs w:val="22"/>
          <w:lang w:val="en-US"/>
        </w:rPr>
        <w:t>C</w:t>
      </w:r>
      <w:r w:rsidRPr="00F16951">
        <w:rPr>
          <w:color w:val="000000"/>
          <w:sz w:val="22"/>
          <w:szCs w:val="22"/>
          <w:lang w:val="en-US"/>
        </w:rPr>
        <w:t>entres. However</w:t>
      </w:r>
      <w:r w:rsidR="00467D32">
        <w:rPr>
          <w:color w:val="000000"/>
          <w:sz w:val="22"/>
          <w:szCs w:val="22"/>
          <w:lang w:val="en-US"/>
        </w:rPr>
        <w:t>,</w:t>
      </w:r>
      <w:r w:rsidRPr="00F16951">
        <w:rPr>
          <w:color w:val="000000"/>
          <w:sz w:val="22"/>
          <w:szCs w:val="22"/>
          <w:lang w:val="en-US"/>
        </w:rPr>
        <w:t xml:space="preserve"> </w:t>
      </w:r>
      <w:r w:rsidR="00467D32">
        <w:rPr>
          <w:color w:val="000000"/>
          <w:sz w:val="22"/>
          <w:szCs w:val="22"/>
          <w:lang w:val="en-US"/>
        </w:rPr>
        <w:t>C</w:t>
      </w:r>
      <w:r w:rsidRPr="00F16951">
        <w:rPr>
          <w:color w:val="000000"/>
          <w:sz w:val="22"/>
          <w:szCs w:val="22"/>
          <w:lang w:val="en-US"/>
        </w:rPr>
        <w:t>entres are free to develop their own assessment instruments (for example, when organisation-specific contextualisation is wanted) as long as the method of assessment is suitable for the particular unit(s) and assessment criteria and that all the assessment criteria for the unit(s) are addressed. These must be approved</w:t>
      </w:r>
      <w:r w:rsidR="001A776B" w:rsidRPr="00F16951">
        <w:rPr>
          <w:color w:val="000000"/>
          <w:sz w:val="22"/>
          <w:szCs w:val="22"/>
          <w:lang w:val="en-US"/>
        </w:rPr>
        <w:t xml:space="preserve"> prior to being used. Please contact your allocated </w:t>
      </w:r>
      <w:r w:rsidRPr="00F16951">
        <w:rPr>
          <w:color w:val="000000"/>
          <w:sz w:val="22"/>
          <w:szCs w:val="22"/>
          <w:lang w:val="en-US"/>
        </w:rPr>
        <w:t>Quality</w:t>
      </w:r>
      <w:r w:rsidR="001A776B" w:rsidRPr="00F16951">
        <w:rPr>
          <w:color w:val="000000"/>
          <w:sz w:val="22"/>
          <w:szCs w:val="22"/>
          <w:lang w:val="en-US"/>
        </w:rPr>
        <w:t xml:space="preserve"> Delivery</w:t>
      </w:r>
      <w:r w:rsidR="006713E1" w:rsidRPr="00F16951">
        <w:rPr>
          <w:color w:val="000000"/>
          <w:sz w:val="22"/>
          <w:szCs w:val="22"/>
          <w:lang w:val="en-US"/>
        </w:rPr>
        <w:t xml:space="preserve"> Team</w:t>
      </w:r>
      <w:r w:rsidR="001A776B" w:rsidRPr="00F16951">
        <w:rPr>
          <w:color w:val="000000"/>
          <w:sz w:val="22"/>
          <w:szCs w:val="22"/>
          <w:lang w:val="en-US"/>
        </w:rPr>
        <w:t xml:space="preserve"> for more information. </w:t>
      </w:r>
    </w:p>
    <w:p w14:paraId="468C28C5" w14:textId="77777777" w:rsidR="003C08A5" w:rsidRPr="00F16951" w:rsidRDefault="003C08A5" w:rsidP="003C08A5">
      <w:pPr>
        <w:tabs>
          <w:tab w:val="clear" w:pos="2694"/>
        </w:tabs>
        <w:spacing w:before="0" w:after="0" w:line="240" w:lineRule="auto"/>
        <w:rPr>
          <w:color w:val="000000"/>
          <w:sz w:val="22"/>
          <w:szCs w:val="22"/>
        </w:rPr>
      </w:pPr>
    </w:p>
    <w:p w14:paraId="60210056" w14:textId="77777777" w:rsidR="00C44FA8" w:rsidRPr="00F16951" w:rsidRDefault="00C44FA8" w:rsidP="00C44FA8">
      <w:pPr>
        <w:tabs>
          <w:tab w:val="clear" w:pos="2694"/>
        </w:tabs>
        <w:spacing w:before="40" w:after="0" w:line="240" w:lineRule="auto"/>
        <w:rPr>
          <w:rFonts w:eastAsia="Times New Roman"/>
          <w:b/>
          <w:bCs/>
          <w:color w:val="FD8209" w:themeColor="accent2"/>
          <w:sz w:val="22"/>
          <w:szCs w:val="22"/>
        </w:rPr>
      </w:pPr>
      <w:r w:rsidRPr="00F16951">
        <w:rPr>
          <w:rFonts w:eastAsia="Times New Roman"/>
          <w:b/>
          <w:bCs/>
          <w:color w:val="FD8209" w:themeColor="accent2"/>
          <w:sz w:val="22"/>
          <w:szCs w:val="22"/>
        </w:rPr>
        <w:t>Integrated Assessment</w:t>
      </w:r>
    </w:p>
    <w:p w14:paraId="46F34862" w14:textId="77777777" w:rsidR="003C08A5" w:rsidRPr="00F16951" w:rsidRDefault="003C08A5" w:rsidP="003C08A5">
      <w:pPr>
        <w:tabs>
          <w:tab w:val="clear" w:pos="2694"/>
        </w:tabs>
        <w:spacing w:before="40" w:after="0" w:line="240" w:lineRule="auto"/>
        <w:rPr>
          <w:rFonts w:eastAsia="Times New Roman"/>
          <w:b/>
          <w:color w:val="FD8209" w:themeColor="accent2"/>
          <w:sz w:val="22"/>
          <w:szCs w:val="22"/>
        </w:rPr>
      </w:pPr>
    </w:p>
    <w:p w14:paraId="4B223D1A" w14:textId="77777777" w:rsidR="00C44FA8" w:rsidRPr="00F16951" w:rsidRDefault="00C44FA8" w:rsidP="00C44FA8">
      <w:pPr>
        <w:tabs>
          <w:tab w:val="clear" w:pos="2694"/>
        </w:tabs>
        <w:spacing w:before="0" w:after="0" w:line="240" w:lineRule="auto"/>
        <w:rPr>
          <w:bCs/>
          <w:color w:val="000000"/>
          <w:sz w:val="22"/>
          <w:szCs w:val="22"/>
          <w:lang w:val="en-US"/>
        </w:rPr>
      </w:pPr>
      <w:r w:rsidRPr="00F16951">
        <w:rPr>
          <w:bCs/>
          <w:color w:val="000000"/>
          <w:sz w:val="22"/>
          <w:szCs w:val="22"/>
          <w:lang w:val="en-US"/>
        </w:rPr>
        <w:t>Units can be assessed individually or in clusters. In the latter case, a single integrated assessment instrument can be designed to assess two or more units. A rationale is needed for integration as this is not suitable for any combination of units. The usual logic is either sequencing (i.e. one unit naturally follows and builds on another) or overlap (i.e. common ground between units).</w:t>
      </w:r>
    </w:p>
    <w:p w14:paraId="7B8EF4F2" w14:textId="77777777" w:rsidR="00C44FA8" w:rsidRPr="00F16951" w:rsidRDefault="00C44FA8" w:rsidP="00C44FA8">
      <w:pPr>
        <w:tabs>
          <w:tab w:val="clear" w:pos="2694"/>
        </w:tabs>
        <w:spacing w:before="0" w:after="0" w:line="240" w:lineRule="auto"/>
        <w:rPr>
          <w:bCs/>
          <w:color w:val="000000"/>
          <w:sz w:val="22"/>
          <w:szCs w:val="22"/>
          <w:lang w:val="en-US"/>
        </w:rPr>
      </w:pPr>
    </w:p>
    <w:p w14:paraId="7F372176" w14:textId="2679662C" w:rsidR="003C08A5" w:rsidRPr="00F16951" w:rsidRDefault="00C44FA8" w:rsidP="00C44FA8">
      <w:pPr>
        <w:tabs>
          <w:tab w:val="clear" w:pos="2694"/>
        </w:tabs>
        <w:spacing w:before="0" w:after="0" w:line="240" w:lineRule="auto"/>
        <w:rPr>
          <w:bCs/>
          <w:color w:val="000000"/>
          <w:sz w:val="22"/>
          <w:szCs w:val="22"/>
          <w:lang w:val="en-US"/>
        </w:rPr>
      </w:pPr>
      <w:r w:rsidRPr="00F16951">
        <w:rPr>
          <w:bCs/>
          <w:color w:val="000000"/>
          <w:sz w:val="22"/>
          <w:szCs w:val="22"/>
          <w:lang w:val="en-US"/>
        </w:rPr>
        <w:t>It is a requirement that it must always be possible to award unit credit. Even when a learner does not pass an integrated assessment overall, he/she may well have passed one of the units from which it was comprised. Therefore</w:t>
      </w:r>
      <w:r w:rsidR="007B6D99" w:rsidRPr="00F16951">
        <w:rPr>
          <w:bCs/>
          <w:color w:val="000000"/>
          <w:sz w:val="22"/>
          <w:szCs w:val="22"/>
          <w:lang w:val="en-US"/>
        </w:rPr>
        <w:t xml:space="preserve">, </w:t>
      </w:r>
      <w:r w:rsidRPr="00F16951">
        <w:rPr>
          <w:bCs/>
          <w:color w:val="000000"/>
          <w:sz w:val="22"/>
          <w:szCs w:val="22"/>
          <w:lang w:val="en-US"/>
        </w:rPr>
        <w:t xml:space="preserve">all integrated assessments must be capable of de-construction back to unit level to identify unit achievement. This involves simply tracing each assessment criterion back to its original unit and then, for each unit, </w:t>
      </w:r>
      <w:r w:rsidR="00957B5B" w:rsidRPr="00F16951">
        <w:rPr>
          <w:bCs/>
          <w:color w:val="000000"/>
          <w:sz w:val="22"/>
          <w:szCs w:val="22"/>
          <w:lang w:val="en-US"/>
        </w:rPr>
        <w:t xml:space="preserve">ensuring the individual criterion are met. </w:t>
      </w:r>
    </w:p>
    <w:p w14:paraId="6F29BB39" w14:textId="77777777" w:rsidR="00C44FA8" w:rsidRPr="00F16951" w:rsidRDefault="00C44FA8" w:rsidP="00C44FA8">
      <w:pPr>
        <w:tabs>
          <w:tab w:val="clear" w:pos="2694"/>
        </w:tabs>
        <w:spacing w:before="0" w:after="0" w:line="240" w:lineRule="auto"/>
        <w:rPr>
          <w:b/>
          <w:bCs/>
          <w:color w:val="000000"/>
          <w:sz w:val="22"/>
          <w:szCs w:val="22"/>
        </w:rPr>
      </w:pPr>
    </w:p>
    <w:p w14:paraId="09BE6598" w14:textId="49CAD26B" w:rsidR="00957B5B" w:rsidRPr="00F16951" w:rsidRDefault="00C44FA8" w:rsidP="00D06817">
      <w:pPr>
        <w:tabs>
          <w:tab w:val="clear" w:pos="2694"/>
        </w:tabs>
        <w:spacing w:before="40" w:after="0" w:line="240" w:lineRule="auto"/>
        <w:rPr>
          <w:rFonts w:eastAsia="Times New Roman"/>
          <w:b/>
          <w:bCs/>
          <w:color w:val="FD8209" w:themeColor="accent2"/>
          <w:sz w:val="22"/>
          <w:szCs w:val="22"/>
        </w:rPr>
      </w:pPr>
      <w:bookmarkStart w:id="26" w:name="_Hlk59104192"/>
      <w:r w:rsidRPr="00F16951">
        <w:rPr>
          <w:rFonts w:eastAsia="Times New Roman"/>
          <w:b/>
          <w:bCs/>
          <w:color w:val="FD8209" w:themeColor="accent2"/>
          <w:sz w:val="22"/>
          <w:szCs w:val="22"/>
        </w:rPr>
        <w:t>Guidance on Marking an Assessment</w:t>
      </w:r>
    </w:p>
    <w:bookmarkEnd w:id="26"/>
    <w:p w14:paraId="04F722C0" w14:textId="77777777" w:rsidR="00D06817" w:rsidRPr="00F16951" w:rsidRDefault="00D06817" w:rsidP="00D06817">
      <w:pPr>
        <w:tabs>
          <w:tab w:val="clear" w:pos="2694"/>
        </w:tabs>
        <w:spacing w:before="40" w:after="0" w:line="240" w:lineRule="auto"/>
        <w:rPr>
          <w:color w:val="000000"/>
          <w:sz w:val="22"/>
          <w:szCs w:val="22"/>
        </w:rPr>
      </w:pPr>
    </w:p>
    <w:p w14:paraId="741ACB5F" w14:textId="48A2537F" w:rsidR="00957B5B" w:rsidRPr="00F16951" w:rsidRDefault="00957B5B" w:rsidP="00957B5B">
      <w:pPr>
        <w:spacing w:before="60" w:after="60"/>
        <w:rPr>
          <w:color w:val="000000"/>
          <w:sz w:val="22"/>
          <w:szCs w:val="22"/>
        </w:rPr>
      </w:pPr>
      <w:r w:rsidRPr="00F16951">
        <w:rPr>
          <w:color w:val="000000"/>
          <w:sz w:val="22"/>
          <w:szCs w:val="22"/>
        </w:rPr>
        <w:t>Assessment must be conducted with reference to the assessment criteria (AC)</w:t>
      </w:r>
      <w:r w:rsidR="007B6D99" w:rsidRPr="00F16951">
        <w:rPr>
          <w:color w:val="000000"/>
          <w:sz w:val="22"/>
          <w:szCs w:val="22"/>
        </w:rPr>
        <w:t xml:space="preserve">. </w:t>
      </w:r>
      <w:r w:rsidRPr="00F16951">
        <w:rPr>
          <w:color w:val="000000"/>
          <w:sz w:val="22"/>
          <w:szCs w:val="22"/>
        </w:rPr>
        <w:t>In order to pass the unit, every AC must be met.</w:t>
      </w:r>
    </w:p>
    <w:p w14:paraId="4F4325AB" w14:textId="76F5C9BD" w:rsidR="00957B5B" w:rsidRPr="00F16951" w:rsidRDefault="00957B5B" w:rsidP="00957B5B">
      <w:pPr>
        <w:tabs>
          <w:tab w:val="clear" w:pos="2694"/>
        </w:tabs>
        <w:spacing w:before="0" w:after="0" w:line="240" w:lineRule="auto"/>
        <w:rPr>
          <w:color w:val="000000"/>
          <w:sz w:val="22"/>
          <w:szCs w:val="22"/>
        </w:rPr>
      </w:pPr>
      <w:r w:rsidRPr="00F16951">
        <w:rPr>
          <w:color w:val="000000"/>
          <w:sz w:val="22"/>
          <w:szCs w:val="22"/>
        </w:rPr>
        <w:t xml:space="preserve">Assessors will normally award marks for every AC and then total them into a percentage.  However, for greater simplicity, there is the option to </w:t>
      </w:r>
      <w:r w:rsidRPr="00F16951">
        <w:rPr>
          <w:b/>
          <w:bCs/>
          <w:color w:val="000000"/>
          <w:sz w:val="22"/>
          <w:szCs w:val="22"/>
        </w:rPr>
        <w:t>not</w:t>
      </w:r>
      <w:r w:rsidRPr="00F16951">
        <w:rPr>
          <w:color w:val="000000"/>
          <w:sz w:val="22"/>
          <w:szCs w:val="22"/>
        </w:rPr>
        <w:t xml:space="preserve"> use marks at all and merely indicate with a ‘Pass’ or ‘Referral’</w:t>
      </w:r>
      <w:r w:rsidR="00A93DA7" w:rsidRPr="00F16951">
        <w:rPr>
          <w:color w:val="000000"/>
          <w:sz w:val="22"/>
          <w:szCs w:val="22"/>
        </w:rPr>
        <w:t xml:space="preserve">. </w:t>
      </w:r>
    </w:p>
    <w:p w14:paraId="78BF4FD0" w14:textId="77777777" w:rsidR="00E259E7" w:rsidRPr="00F16951" w:rsidRDefault="00E259E7" w:rsidP="00957B5B">
      <w:pPr>
        <w:tabs>
          <w:tab w:val="clear" w:pos="2694"/>
        </w:tabs>
        <w:spacing w:before="0" w:after="0" w:line="240" w:lineRule="auto"/>
        <w:rPr>
          <w:color w:val="000000"/>
          <w:sz w:val="22"/>
          <w:szCs w:val="22"/>
        </w:rPr>
      </w:pPr>
    </w:p>
    <w:p w14:paraId="715E638E" w14:textId="5BBD3FE4"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 xml:space="preserve">Although there can be grounds for being unable to mark an assignment, learners cannot be referred purely because of poor literacy, presentation or missing a deadline – the reason must relate to the requirements of the assessment as articulated by the criteria. This principle applies for all ILM qualifications and every unit. The </w:t>
      </w:r>
      <w:r w:rsidR="00ED78AF" w:rsidRPr="00F16951">
        <w:rPr>
          <w:color w:val="000000"/>
          <w:sz w:val="22"/>
          <w:szCs w:val="22"/>
        </w:rPr>
        <w:t>RQF</w:t>
      </w:r>
      <w:r w:rsidRPr="00F16951">
        <w:rPr>
          <w:color w:val="000000"/>
          <w:sz w:val="22"/>
          <w:szCs w:val="22"/>
        </w:rPr>
        <w:t xml:space="preserve"> allows unlimited resubmissions within the three</w:t>
      </w:r>
      <w:r w:rsidR="00712786">
        <w:rPr>
          <w:color w:val="000000"/>
          <w:sz w:val="22"/>
          <w:szCs w:val="22"/>
        </w:rPr>
        <w:t>-</w:t>
      </w:r>
      <w:r w:rsidRPr="00F16951">
        <w:rPr>
          <w:color w:val="000000"/>
          <w:sz w:val="22"/>
          <w:szCs w:val="22"/>
        </w:rPr>
        <w:t xml:space="preserve">year registration period. </w:t>
      </w:r>
    </w:p>
    <w:p w14:paraId="4D1E43E3" w14:textId="77777777" w:rsidR="008D02A4" w:rsidRPr="00F16951" w:rsidRDefault="008D02A4" w:rsidP="008D02A4">
      <w:pPr>
        <w:tabs>
          <w:tab w:val="clear" w:pos="2694"/>
        </w:tabs>
        <w:spacing w:before="0" w:after="0" w:line="240" w:lineRule="auto"/>
        <w:rPr>
          <w:color w:val="000000"/>
          <w:sz w:val="22"/>
          <w:szCs w:val="22"/>
        </w:rPr>
      </w:pPr>
    </w:p>
    <w:p w14:paraId="1D1F2B44" w14:textId="166A0023"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 xml:space="preserve">ILM currently uses two approaches to marking. Centre staff and learners need to be clear which approach is used by a particular qualification. This is clarified in the overview table in the qualification specification document. </w:t>
      </w:r>
    </w:p>
    <w:p w14:paraId="7B93FFC0" w14:textId="77777777" w:rsidR="007B6D99" w:rsidRPr="00F16951" w:rsidRDefault="007B6D99" w:rsidP="008D02A4">
      <w:pPr>
        <w:tabs>
          <w:tab w:val="clear" w:pos="2694"/>
        </w:tabs>
        <w:spacing w:before="0" w:after="0" w:line="240" w:lineRule="auto"/>
        <w:rPr>
          <w:color w:val="000000"/>
          <w:sz w:val="22"/>
          <w:szCs w:val="22"/>
        </w:rPr>
      </w:pPr>
    </w:p>
    <w:p w14:paraId="4FCB9456" w14:textId="4E4957DD"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The first approach requires every learning outcome/section to be passed but not necessarily every assessment criterion. This approach has been used for some years but is mostly being phased out. Nevertheless, going forward, there will still be a few qualifications that use this method. In this approach, a learner must pass every section as well as gaining an overall 50%.</w:t>
      </w:r>
      <w:r w:rsidR="00802B9C" w:rsidRPr="00F16951">
        <w:rPr>
          <w:color w:val="000000"/>
          <w:sz w:val="22"/>
          <w:szCs w:val="22"/>
        </w:rPr>
        <w:t xml:space="preserve"> Therefore, </w:t>
      </w:r>
      <w:r w:rsidRPr="00F16951">
        <w:rPr>
          <w:color w:val="000000"/>
          <w:sz w:val="22"/>
          <w:szCs w:val="22"/>
        </w:rPr>
        <w:t xml:space="preserve">it is possible for a learner to gain over 50% but still not pass. At least half the marks available to each section (e.g. 20/40) must be gained for a pass. </w:t>
      </w:r>
    </w:p>
    <w:p w14:paraId="50068FC4" w14:textId="77777777" w:rsidR="008D02A4" w:rsidRPr="00F16951" w:rsidRDefault="008D02A4" w:rsidP="008D02A4">
      <w:pPr>
        <w:tabs>
          <w:tab w:val="clear" w:pos="2694"/>
        </w:tabs>
        <w:spacing w:before="0" w:after="0" w:line="240" w:lineRule="auto"/>
        <w:rPr>
          <w:color w:val="000000"/>
          <w:sz w:val="22"/>
          <w:szCs w:val="22"/>
        </w:rPr>
      </w:pPr>
    </w:p>
    <w:p w14:paraId="26C63AF4" w14:textId="77777777"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 xml:space="preserve">In line with most other Awarding Organisations, ILM has now introduced a second approach to marking: criterion assessment. In this method, every assessment criterion counts. In order to pass, a learner must meet every assessment criterion in the assessment. </w:t>
      </w:r>
    </w:p>
    <w:p w14:paraId="1DD079EF" w14:textId="77777777" w:rsidR="008D02A4" w:rsidRPr="00F16951" w:rsidRDefault="008D02A4" w:rsidP="008D02A4">
      <w:pPr>
        <w:tabs>
          <w:tab w:val="clear" w:pos="2694"/>
        </w:tabs>
        <w:spacing w:before="0" w:after="0" w:line="240" w:lineRule="auto"/>
        <w:rPr>
          <w:color w:val="000000"/>
          <w:sz w:val="22"/>
          <w:szCs w:val="22"/>
        </w:rPr>
      </w:pPr>
    </w:p>
    <w:p w14:paraId="61E290C0" w14:textId="25F10E01"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 xml:space="preserve">In the units and mark sheets, ILM has provided a weighted mark available to each assessment criterion. As the pass mark is 50%, learners must gain at least half the marks available (e.g. 6/12) in order to meet that criterion. If any criteria are not met, this produces an automatic referral. Consequently, it is possible to gain over 50% and still not pass because one or more criteria have not been met. </w:t>
      </w:r>
    </w:p>
    <w:p w14:paraId="4BD8082A" w14:textId="77777777" w:rsidR="008D02A4" w:rsidRPr="00F16951" w:rsidRDefault="008D02A4" w:rsidP="008D02A4">
      <w:pPr>
        <w:tabs>
          <w:tab w:val="clear" w:pos="2694"/>
        </w:tabs>
        <w:spacing w:before="0" w:after="0" w:line="240" w:lineRule="auto"/>
        <w:rPr>
          <w:color w:val="000000"/>
          <w:sz w:val="22"/>
          <w:szCs w:val="22"/>
        </w:rPr>
      </w:pPr>
    </w:p>
    <w:p w14:paraId="39BE1B1C" w14:textId="0EBCF987" w:rsidR="008D02A4" w:rsidRPr="00F16951" w:rsidRDefault="00343BB6" w:rsidP="008D02A4">
      <w:pPr>
        <w:tabs>
          <w:tab w:val="clear" w:pos="2694"/>
        </w:tabs>
        <w:spacing w:before="0" w:after="0" w:line="240" w:lineRule="auto"/>
        <w:rPr>
          <w:color w:val="000000"/>
          <w:sz w:val="22"/>
          <w:szCs w:val="22"/>
        </w:rPr>
      </w:pPr>
      <w:r w:rsidRPr="00F16951">
        <w:rPr>
          <w:color w:val="000000"/>
          <w:sz w:val="22"/>
          <w:szCs w:val="22"/>
        </w:rPr>
        <w:t>ILM offers c</w:t>
      </w:r>
      <w:r w:rsidR="008D02A4" w:rsidRPr="00F16951">
        <w:rPr>
          <w:color w:val="000000"/>
          <w:sz w:val="22"/>
          <w:szCs w:val="22"/>
        </w:rPr>
        <w:t>entres the opportunity to opt out of using marks. However</w:t>
      </w:r>
      <w:r w:rsidR="00E259E7" w:rsidRPr="00F16951">
        <w:rPr>
          <w:color w:val="000000"/>
          <w:sz w:val="22"/>
          <w:szCs w:val="22"/>
        </w:rPr>
        <w:t xml:space="preserve">, </w:t>
      </w:r>
      <w:r w:rsidRPr="00F16951">
        <w:rPr>
          <w:color w:val="000000"/>
          <w:sz w:val="22"/>
          <w:szCs w:val="22"/>
        </w:rPr>
        <w:t>for many</w:t>
      </w:r>
      <w:r w:rsidR="00E259E7" w:rsidRPr="00F16951">
        <w:rPr>
          <w:color w:val="000000"/>
          <w:sz w:val="22"/>
          <w:szCs w:val="22"/>
        </w:rPr>
        <w:t xml:space="preserve">, </w:t>
      </w:r>
      <w:r w:rsidR="008D02A4" w:rsidRPr="00F16951">
        <w:rPr>
          <w:color w:val="000000"/>
          <w:sz w:val="22"/>
          <w:szCs w:val="22"/>
        </w:rPr>
        <w:t xml:space="preserve">the use of marks </w:t>
      </w:r>
      <w:r w:rsidRPr="00F16951">
        <w:rPr>
          <w:color w:val="000000"/>
          <w:sz w:val="22"/>
          <w:szCs w:val="22"/>
        </w:rPr>
        <w:t>is considered to be</w:t>
      </w:r>
      <w:r w:rsidR="00802B9C" w:rsidRPr="00F16951">
        <w:rPr>
          <w:color w:val="000000"/>
          <w:sz w:val="22"/>
          <w:szCs w:val="22"/>
        </w:rPr>
        <w:t xml:space="preserve"> </w:t>
      </w:r>
      <w:r w:rsidR="008D02A4" w:rsidRPr="00F16951">
        <w:rPr>
          <w:color w:val="000000"/>
          <w:sz w:val="22"/>
          <w:szCs w:val="22"/>
        </w:rPr>
        <w:t>best practice. Firstly, people like to know ‘how well they have done’. Secondly, to encourage learners to achieve more than the minimum standard, as reflected in higher marks. Nevertheless, if a centre chooses not to use marks, a judgement must be still made whether each assessment criterion has been met</w:t>
      </w:r>
      <w:r w:rsidRPr="00F16951">
        <w:rPr>
          <w:color w:val="000000"/>
          <w:sz w:val="22"/>
          <w:szCs w:val="22"/>
        </w:rPr>
        <w:t xml:space="preserve"> and</w:t>
      </w:r>
      <w:r w:rsidR="008D02A4" w:rsidRPr="00F16951">
        <w:rPr>
          <w:color w:val="000000"/>
          <w:sz w:val="22"/>
          <w:szCs w:val="22"/>
        </w:rPr>
        <w:t xml:space="preserve"> instead of awarding marks, a simple pass/fail is recorded. As usual, if any criterion receives a ‘fail’ then the submission must be referred.</w:t>
      </w:r>
    </w:p>
    <w:p w14:paraId="4D22D192" w14:textId="77777777" w:rsidR="008D02A4" w:rsidRPr="00F16951" w:rsidRDefault="008D02A4" w:rsidP="008D02A4">
      <w:pPr>
        <w:tabs>
          <w:tab w:val="clear" w:pos="2694"/>
        </w:tabs>
        <w:spacing w:before="0" w:after="0" w:line="240" w:lineRule="auto"/>
        <w:rPr>
          <w:color w:val="000000"/>
          <w:sz w:val="22"/>
          <w:szCs w:val="22"/>
        </w:rPr>
      </w:pPr>
    </w:p>
    <w:p w14:paraId="4BCEA40E" w14:textId="52D9E858"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 xml:space="preserve">ILM RQF qualifications do not offer ‘merit’ or ‘distinction’ grades. Centres may recognise different levels of achievement by their learners, but this is independent of the achievement of the RQF qualification. </w:t>
      </w:r>
    </w:p>
    <w:p w14:paraId="6280623D" w14:textId="77777777" w:rsidR="003C08A5" w:rsidRPr="00F16951" w:rsidRDefault="003C08A5" w:rsidP="003C08A5">
      <w:pPr>
        <w:tabs>
          <w:tab w:val="clear" w:pos="2694"/>
        </w:tabs>
        <w:spacing w:before="0" w:after="0" w:line="240" w:lineRule="auto"/>
        <w:rPr>
          <w:color w:val="000000"/>
          <w:sz w:val="22"/>
          <w:szCs w:val="22"/>
        </w:rPr>
      </w:pPr>
    </w:p>
    <w:p w14:paraId="3A1F8B83" w14:textId="77777777" w:rsidR="008D02A4" w:rsidRPr="00F16951" w:rsidRDefault="008D02A4" w:rsidP="008D02A4">
      <w:pPr>
        <w:tabs>
          <w:tab w:val="clear" w:pos="2694"/>
        </w:tabs>
        <w:spacing w:before="40" w:after="0" w:line="240" w:lineRule="auto"/>
        <w:rPr>
          <w:rFonts w:eastAsia="Times New Roman"/>
          <w:b/>
          <w:bCs/>
          <w:color w:val="FD8209" w:themeColor="accent2"/>
          <w:sz w:val="22"/>
          <w:szCs w:val="22"/>
        </w:rPr>
      </w:pPr>
      <w:bookmarkStart w:id="27" w:name="_Hlk59104471"/>
      <w:r w:rsidRPr="00F16951">
        <w:rPr>
          <w:rFonts w:eastAsia="Times New Roman"/>
          <w:b/>
          <w:bCs/>
          <w:color w:val="FD8209" w:themeColor="accent2"/>
          <w:sz w:val="22"/>
          <w:szCs w:val="22"/>
        </w:rPr>
        <w:t>Guidance offered by Sufficiency Descriptors</w:t>
      </w:r>
    </w:p>
    <w:p w14:paraId="51C6357E" w14:textId="77777777" w:rsidR="003C08A5" w:rsidRPr="00F16951" w:rsidRDefault="003C08A5" w:rsidP="003C08A5">
      <w:pPr>
        <w:tabs>
          <w:tab w:val="clear" w:pos="2694"/>
        </w:tabs>
        <w:spacing w:before="40" w:after="0" w:line="240" w:lineRule="auto"/>
        <w:rPr>
          <w:rFonts w:eastAsia="Times New Roman"/>
          <w:b/>
          <w:color w:val="FD8209" w:themeColor="accent2"/>
          <w:sz w:val="22"/>
          <w:szCs w:val="22"/>
        </w:rPr>
      </w:pPr>
    </w:p>
    <w:p w14:paraId="1FAEFC96" w14:textId="06490618"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 xml:space="preserve">Assessment is the exercise of professional judgement. In contrast to binomial (i.e. black-and-white pass/fail) assessment, as used for NVQs, ILM’s approach is to </w:t>
      </w:r>
      <w:r w:rsidR="00343BB6" w:rsidRPr="00F16951">
        <w:rPr>
          <w:color w:val="000000"/>
          <w:sz w:val="22"/>
          <w:szCs w:val="22"/>
        </w:rPr>
        <w:t>acknowledge</w:t>
      </w:r>
      <w:r w:rsidRPr="00F16951">
        <w:rPr>
          <w:color w:val="000000"/>
          <w:sz w:val="22"/>
          <w:szCs w:val="22"/>
        </w:rPr>
        <w:t xml:space="preserve"> the degree to which the learner’s evidence meets each assessment criterion. </w:t>
      </w:r>
      <w:r w:rsidR="00D06817" w:rsidRPr="00F16951">
        <w:rPr>
          <w:color w:val="000000"/>
          <w:sz w:val="22"/>
          <w:szCs w:val="22"/>
        </w:rPr>
        <w:t xml:space="preserve">This can be expressed either qualitatively or quantitively </w:t>
      </w:r>
      <w:r w:rsidR="003662C6">
        <w:rPr>
          <w:color w:val="000000"/>
          <w:sz w:val="22"/>
          <w:szCs w:val="22"/>
        </w:rPr>
        <w:t>i.e.</w:t>
      </w:r>
      <w:r w:rsidR="00D06817" w:rsidRPr="00F16951">
        <w:rPr>
          <w:color w:val="000000"/>
          <w:sz w:val="22"/>
          <w:szCs w:val="22"/>
        </w:rPr>
        <w:t xml:space="preserve"> awarding marks. As stated previously, awarding marks is at the discretion of centre. </w:t>
      </w:r>
    </w:p>
    <w:p w14:paraId="171CC8F5" w14:textId="77777777" w:rsidR="008D02A4" w:rsidRPr="00F16951" w:rsidRDefault="008D02A4" w:rsidP="008D02A4">
      <w:pPr>
        <w:tabs>
          <w:tab w:val="clear" w:pos="2694"/>
        </w:tabs>
        <w:spacing w:before="0" w:after="0" w:line="240" w:lineRule="auto"/>
        <w:rPr>
          <w:color w:val="000000"/>
          <w:sz w:val="22"/>
          <w:szCs w:val="22"/>
        </w:rPr>
      </w:pPr>
    </w:p>
    <w:p w14:paraId="465616E6" w14:textId="43F3BBA4"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For example, if the</w:t>
      </w:r>
      <w:r w:rsidR="00343BB6" w:rsidRPr="00F16951">
        <w:rPr>
          <w:color w:val="000000"/>
          <w:sz w:val="22"/>
          <w:szCs w:val="22"/>
        </w:rPr>
        <w:t xml:space="preserve"> centre </w:t>
      </w:r>
      <w:r w:rsidR="00D06817" w:rsidRPr="00F16951">
        <w:rPr>
          <w:color w:val="000000"/>
          <w:sz w:val="22"/>
          <w:szCs w:val="22"/>
        </w:rPr>
        <w:t xml:space="preserve">has chosen to award marks </w:t>
      </w:r>
      <w:r w:rsidR="00343BB6" w:rsidRPr="00F16951">
        <w:rPr>
          <w:color w:val="000000"/>
          <w:sz w:val="22"/>
          <w:szCs w:val="22"/>
        </w:rPr>
        <w:t>and</w:t>
      </w:r>
      <w:r w:rsidR="00D06817" w:rsidRPr="00F16951">
        <w:rPr>
          <w:color w:val="000000"/>
          <w:sz w:val="22"/>
          <w:szCs w:val="22"/>
        </w:rPr>
        <w:t xml:space="preserve"> a</w:t>
      </w:r>
      <w:r w:rsidRPr="00F16951">
        <w:rPr>
          <w:color w:val="000000"/>
          <w:sz w:val="22"/>
          <w:szCs w:val="22"/>
        </w:rPr>
        <w:t xml:space="preserve"> learner’s submission only just met a criterion</w:t>
      </w:r>
      <w:r w:rsidR="00D06817" w:rsidRPr="00F16951">
        <w:rPr>
          <w:color w:val="000000"/>
          <w:sz w:val="22"/>
          <w:szCs w:val="22"/>
        </w:rPr>
        <w:t xml:space="preserve"> </w:t>
      </w:r>
      <w:r w:rsidRPr="00F16951">
        <w:rPr>
          <w:color w:val="000000"/>
          <w:sz w:val="22"/>
          <w:szCs w:val="22"/>
        </w:rPr>
        <w:t>with 20 marks available, this would attract 10. If the evidence fell just short of the requirement then this would be awarded a mark of 8 or 9/20. If no evidence had been offered, or it was completely irrelevant to the assessment criterion, then zero marks should be given.</w:t>
      </w:r>
    </w:p>
    <w:bookmarkEnd w:id="27"/>
    <w:p w14:paraId="6FB962B9" w14:textId="77777777" w:rsidR="008D02A4" w:rsidRPr="00F16951" w:rsidRDefault="008D02A4" w:rsidP="008D02A4">
      <w:pPr>
        <w:tabs>
          <w:tab w:val="clear" w:pos="2694"/>
        </w:tabs>
        <w:spacing w:before="0" w:after="0" w:line="240" w:lineRule="auto"/>
        <w:rPr>
          <w:color w:val="000000"/>
          <w:sz w:val="22"/>
          <w:szCs w:val="22"/>
        </w:rPr>
      </w:pPr>
    </w:p>
    <w:p w14:paraId="360D4600" w14:textId="6B1B5982"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 xml:space="preserve">To clarify the standard of evidence required from learners, ILM provides sufficiency descriptors on every mark sheet for most of its qualifications. Three are given for each assessment criterion, labelled as: referral, pass and good pass. These illustrate the different standards that approximate to one-quarter marks (e.g. about 5/20), half marks and around three-quarter marks for that assessment criterion. </w:t>
      </w:r>
      <w:r w:rsidR="00343BB6" w:rsidRPr="00F16951">
        <w:rPr>
          <w:color w:val="000000"/>
          <w:sz w:val="22"/>
          <w:szCs w:val="22"/>
        </w:rPr>
        <w:t>The exception to this is the 2018 Coaching and Mentoring suite of qualifications which only have Pass/Referral sufficiency descriptors.</w:t>
      </w:r>
    </w:p>
    <w:p w14:paraId="36432BF7" w14:textId="77777777" w:rsidR="008D02A4" w:rsidRPr="00F16951" w:rsidRDefault="008D02A4" w:rsidP="008D02A4">
      <w:pPr>
        <w:tabs>
          <w:tab w:val="clear" w:pos="2694"/>
        </w:tabs>
        <w:spacing w:before="0" w:after="0" w:line="240" w:lineRule="auto"/>
        <w:rPr>
          <w:color w:val="000000"/>
          <w:sz w:val="22"/>
          <w:szCs w:val="22"/>
        </w:rPr>
      </w:pPr>
    </w:p>
    <w:p w14:paraId="49FA84E3" w14:textId="77777777"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Assessment must always be carried out with reference to the assessment criteria. By clarifying the assessment criteria, sufficiency descriptors are merely guides for marking. They offer typical examples of the way in which a learner’s evidence might exceed or fall short of the standard.</w:t>
      </w:r>
    </w:p>
    <w:p w14:paraId="2A8D4C2E" w14:textId="77777777" w:rsidR="003C08A5" w:rsidRPr="00F16951" w:rsidRDefault="003C08A5" w:rsidP="003C08A5">
      <w:pPr>
        <w:tabs>
          <w:tab w:val="clear" w:pos="2694"/>
        </w:tabs>
        <w:spacing w:before="0" w:after="0" w:line="240" w:lineRule="auto"/>
        <w:rPr>
          <w:color w:val="000000"/>
          <w:sz w:val="22"/>
          <w:szCs w:val="22"/>
        </w:rPr>
      </w:pPr>
    </w:p>
    <w:p w14:paraId="7BFA7A84" w14:textId="77777777" w:rsidR="00D06817" w:rsidRPr="00F16951" w:rsidRDefault="00D06817" w:rsidP="008D02A4">
      <w:pPr>
        <w:tabs>
          <w:tab w:val="clear" w:pos="2694"/>
        </w:tabs>
        <w:spacing w:before="40" w:after="0" w:line="240" w:lineRule="auto"/>
        <w:rPr>
          <w:rFonts w:eastAsia="Times New Roman"/>
          <w:b/>
          <w:bCs/>
          <w:color w:val="FD8209" w:themeColor="accent2"/>
          <w:sz w:val="22"/>
          <w:szCs w:val="22"/>
        </w:rPr>
      </w:pPr>
    </w:p>
    <w:p w14:paraId="76E750A5" w14:textId="533B20C0" w:rsidR="008D02A4" w:rsidRPr="00F16951" w:rsidRDefault="008D02A4" w:rsidP="008D02A4">
      <w:pPr>
        <w:tabs>
          <w:tab w:val="clear" w:pos="2694"/>
        </w:tabs>
        <w:spacing w:before="40" w:after="0" w:line="240" w:lineRule="auto"/>
        <w:rPr>
          <w:rFonts w:eastAsia="Times New Roman"/>
          <w:b/>
          <w:bCs/>
          <w:color w:val="FD8209" w:themeColor="accent2"/>
          <w:sz w:val="22"/>
          <w:szCs w:val="22"/>
        </w:rPr>
      </w:pPr>
      <w:bookmarkStart w:id="28" w:name="_Hlk59104538"/>
      <w:r w:rsidRPr="00F16951">
        <w:rPr>
          <w:rFonts w:eastAsia="Times New Roman"/>
          <w:b/>
          <w:bCs/>
          <w:color w:val="FD8209" w:themeColor="accent2"/>
          <w:sz w:val="22"/>
          <w:szCs w:val="22"/>
        </w:rPr>
        <w:t>Sufficiency in Assessment</w:t>
      </w:r>
    </w:p>
    <w:bookmarkEnd w:id="28"/>
    <w:p w14:paraId="73D02AFB" w14:textId="77777777" w:rsidR="003C08A5" w:rsidRPr="00F16951" w:rsidRDefault="003C08A5" w:rsidP="003C08A5">
      <w:pPr>
        <w:tabs>
          <w:tab w:val="clear" w:pos="2694"/>
        </w:tabs>
        <w:spacing w:before="40" w:after="0" w:line="240" w:lineRule="auto"/>
        <w:rPr>
          <w:rFonts w:eastAsia="Times New Roman"/>
          <w:b/>
          <w:color w:val="FD8209" w:themeColor="accent2"/>
          <w:sz w:val="22"/>
          <w:szCs w:val="22"/>
        </w:rPr>
      </w:pPr>
    </w:p>
    <w:p w14:paraId="4A195234" w14:textId="77777777"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As outlined by the descriptors, judging the sufficiency of a learner’s piece of work is often a key aspect in assessment. The test of whether the evidence is of sufficient quantity and quality is very much informed by the qualification level and, in particular, by the verb used in the relevant assessment criterion.</w:t>
      </w:r>
    </w:p>
    <w:p w14:paraId="48737C97" w14:textId="77777777" w:rsidR="008D02A4" w:rsidRPr="00F16951" w:rsidRDefault="008D02A4" w:rsidP="008D02A4">
      <w:pPr>
        <w:tabs>
          <w:tab w:val="clear" w:pos="2694"/>
        </w:tabs>
        <w:spacing w:before="0" w:after="0" w:line="240" w:lineRule="auto"/>
        <w:rPr>
          <w:color w:val="000000"/>
          <w:sz w:val="22"/>
          <w:szCs w:val="22"/>
        </w:rPr>
      </w:pPr>
    </w:p>
    <w:p w14:paraId="117F95AF" w14:textId="77777777"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 xml:space="preserve">The higher levels expect a fuller learner response with greater breadth and depth. Increased detail and referencing is required and more exploration is sometimes needed. </w:t>
      </w:r>
    </w:p>
    <w:p w14:paraId="669E1278" w14:textId="77777777" w:rsidR="008D02A4" w:rsidRPr="00F16951" w:rsidRDefault="008D02A4" w:rsidP="008D02A4">
      <w:pPr>
        <w:tabs>
          <w:tab w:val="clear" w:pos="2694"/>
        </w:tabs>
        <w:spacing w:before="0" w:after="0" w:line="240" w:lineRule="auto"/>
        <w:rPr>
          <w:color w:val="000000"/>
          <w:sz w:val="22"/>
          <w:szCs w:val="22"/>
        </w:rPr>
      </w:pPr>
    </w:p>
    <w:p w14:paraId="593772C3" w14:textId="2E660224" w:rsidR="008D02A4" w:rsidRPr="00F16951" w:rsidRDefault="008D02A4" w:rsidP="008D02A4">
      <w:pPr>
        <w:tabs>
          <w:tab w:val="clear" w:pos="2694"/>
        </w:tabs>
        <w:spacing w:before="0" w:after="0" w:line="240" w:lineRule="auto"/>
        <w:rPr>
          <w:color w:val="000000"/>
          <w:sz w:val="22"/>
          <w:szCs w:val="22"/>
        </w:rPr>
      </w:pPr>
      <w:r w:rsidRPr="00F16951">
        <w:rPr>
          <w:color w:val="000000"/>
          <w:sz w:val="22"/>
          <w:szCs w:val="22"/>
        </w:rPr>
        <w:t>Assessors, tutors and learners must examine the verb used in the assessment criterion. At levels 2 and 3, basic assessment verbs such as ‘list’ and ‘describe’ are commonly used in criteria. ‘List’ is self-explanatory and one of the simplest of requirements. However</w:t>
      </w:r>
      <w:r w:rsidR="00516E85">
        <w:rPr>
          <w:color w:val="000000"/>
          <w:sz w:val="22"/>
          <w:szCs w:val="22"/>
        </w:rPr>
        <w:t>,</w:t>
      </w:r>
      <w:r w:rsidRPr="00F16951">
        <w:rPr>
          <w:color w:val="000000"/>
          <w:sz w:val="22"/>
          <w:szCs w:val="22"/>
        </w:rPr>
        <w:t xml:space="preserve"> if a criterion asks for a description then, even at level 2, a mere list will not suffice. At the higher levels, more demanding assessment verbs like ‘assess’, ‘evaluate’ and ‘analyse’ are used. </w:t>
      </w:r>
    </w:p>
    <w:p w14:paraId="3F3A95A1" w14:textId="77777777" w:rsidR="008D02A4" w:rsidRPr="00F16951" w:rsidRDefault="008D02A4" w:rsidP="008D02A4">
      <w:pPr>
        <w:tabs>
          <w:tab w:val="clear" w:pos="2694"/>
        </w:tabs>
        <w:spacing w:before="0" w:after="0" w:line="240" w:lineRule="auto"/>
        <w:rPr>
          <w:color w:val="000000"/>
          <w:sz w:val="22"/>
          <w:szCs w:val="22"/>
        </w:rPr>
      </w:pPr>
    </w:p>
    <w:p w14:paraId="124B8DC8" w14:textId="6C641E53" w:rsidR="003C08A5" w:rsidRPr="00F16951" w:rsidRDefault="008D02A4" w:rsidP="008D02A4">
      <w:pPr>
        <w:tabs>
          <w:tab w:val="clear" w:pos="2694"/>
        </w:tabs>
        <w:spacing w:before="0" w:after="0" w:line="240" w:lineRule="auto"/>
        <w:rPr>
          <w:color w:val="000000"/>
          <w:sz w:val="22"/>
          <w:szCs w:val="22"/>
        </w:rPr>
      </w:pPr>
      <w:bookmarkStart w:id="29" w:name="_Hlk59104593"/>
      <w:r w:rsidRPr="00F16951">
        <w:rPr>
          <w:color w:val="000000"/>
          <w:sz w:val="22"/>
          <w:szCs w:val="22"/>
        </w:rPr>
        <w:t xml:space="preserve">A word count is indicated for the assignment for each unit. This is not </w:t>
      </w:r>
      <w:r w:rsidR="00516E85" w:rsidRPr="00F16951">
        <w:rPr>
          <w:color w:val="000000"/>
          <w:sz w:val="22"/>
          <w:szCs w:val="22"/>
        </w:rPr>
        <w:t>prescriptive,</w:t>
      </w:r>
      <w:r w:rsidRPr="00F16951">
        <w:rPr>
          <w:color w:val="000000"/>
          <w:sz w:val="22"/>
          <w:szCs w:val="22"/>
        </w:rPr>
        <w:t xml:space="preserve"> and a submission cannot be failed on word count alone</w:t>
      </w:r>
      <w:bookmarkEnd w:id="29"/>
      <w:r w:rsidRPr="00F16951">
        <w:rPr>
          <w:color w:val="000000"/>
          <w:sz w:val="22"/>
          <w:szCs w:val="22"/>
        </w:rPr>
        <w:t>. The word count is merely guidance on the size of assignment that could gain the minimum 50%. However mere quantity is no guarantee of passing because a learner could greatly exceed the word count but still fail to address the criteria.</w:t>
      </w:r>
    </w:p>
    <w:p w14:paraId="2B8B8215" w14:textId="77777777" w:rsidR="003C08A5" w:rsidRPr="00F16951" w:rsidRDefault="003C08A5" w:rsidP="003C08A5">
      <w:pPr>
        <w:tabs>
          <w:tab w:val="clear" w:pos="2694"/>
        </w:tabs>
        <w:spacing w:before="0" w:after="0" w:line="240" w:lineRule="auto"/>
        <w:rPr>
          <w:color w:val="000000"/>
          <w:sz w:val="22"/>
          <w:szCs w:val="22"/>
        </w:rPr>
      </w:pPr>
    </w:p>
    <w:p w14:paraId="220A21DE" w14:textId="15595103" w:rsidR="003C08A5" w:rsidRPr="00F16951" w:rsidRDefault="003C08A5" w:rsidP="003C08A5">
      <w:pPr>
        <w:tabs>
          <w:tab w:val="clear" w:pos="2694"/>
        </w:tabs>
        <w:spacing w:before="40" w:after="0" w:line="240" w:lineRule="auto"/>
        <w:rPr>
          <w:rFonts w:eastAsia="Times New Roman"/>
          <w:b/>
          <w:color w:val="FD8209" w:themeColor="accent2"/>
          <w:sz w:val="22"/>
          <w:szCs w:val="22"/>
        </w:rPr>
      </w:pPr>
      <w:r w:rsidRPr="00F16951">
        <w:rPr>
          <w:rFonts w:eastAsia="Times New Roman"/>
          <w:b/>
          <w:color w:val="FD8209" w:themeColor="accent2"/>
          <w:sz w:val="22"/>
          <w:szCs w:val="22"/>
        </w:rPr>
        <w:t>Authenticity</w:t>
      </w:r>
    </w:p>
    <w:p w14:paraId="1E85A540" w14:textId="77777777" w:rsidR="003C08A5" w:rsidRPr="00F16951" w:rsidRDefault="003C08A5" w:rsidP="003C08A5">
      <w:pPr>
        <w:tabs>
          <w:tab w:val="clear" w:pos="2694"/>
        </w:tabs>
        <w:spacing w:before="40" w:after="0" w:line="240" w:lineRule="auto"/>
        <w:rPr>
          <w:rFonts w:eastAsia="Times New Roman"/>
          <w:b/>
          <w:color w:val="FD8209" w:themeColor="accent2"/>
          <w:sz w:val="22"/>
          <w:szCs w:val="22"/>
        </w:rPr>
      </w:pPr>
    </w:p>
    <w:p w14:paraId="79C20B00" w14:textId="657555D0" w:rsidR="003C08A5" w:rsidRPr="00F16951" w:rsidRDefault="003C08A5" w:rsidP="003C08A5">
      <w:pPr>
        <w:tabs>
          <w:tab w:val="clear" w:pos="2694"/>
        </w:tabs>
        <w:spacing w:before="0" w:after="0" w:line="240" w:lineRule="auto"/>
        <w:rPr>
          <w:color w:val="000000"/>
          <w:sz w:val="22"/>
          <w:szCs w:val="22"/>
        </w:rPr>
      </w:pPr>
      <w:r w:rsidRPr="00F16951">
        <w:rPr>
          <w:color w:val="000000"/>
          <w:sz w:val="22"/>
          <w:szCs w:val="22"/>
        </w:rPr>
        <w:t xml:space="preserve">It is a regulatory requirement that every learner must formally declare the authenticity of their work for each submission for assessment. Declarations must be in an auditable form because ILM External Verifiers cannot ratify any assessments where the learner has not specifically confirmed it is their own work. </w:t>
      </w:r>
    </w:p>
    <w:p w14:paraId="6169FD1A" w14:textId="77777777" w:rsidR="003C08A5" w:rsidRPr="00F16951" w:rsidRDefault="003C08A5" w:rsidP="003C08A5">
      <w:pPr>
        <w:tabs>
          <w:tab w:val="clear" w:pos="2694"/>
        </w:tabs>
        <w:spacing w:before="0" w:after="0" w:line="240" w:lineRule="auto"/>
        <w:rPr>
          <w:color w:val="000000"/>
          <w:sz w:val="22"/>
          <w:szCs w:val="22"/>
        </w:rPr>
      </w:pPr>
    </w:p>
    <w:p w14:paraId="242CF889" w14:textId="3476A1F4" w:rsidR="003C08A5" w:rsidRPr="00F16951" w:rsidRDefault="003C08A5" w:rsidP="003C08A5">
      <w:pPr>
        <w:tabs>
          <w:tab w:val="clear" w:pos="2694"/>
        </w:tabs>
        <w:spacing w:before="0" w:after="0" w:line="240" w:lineRule="auto"/>
        <w:rPr>
          <w:color w:val="000000"/>
          <w:sz w:val="22"/>
          <w:szCs w:val="22"/>
        </w:rPr>
      </w:pPr>
      <w:r w:rsidRPr="00F16951">
        <w:rPr>
          <w:color w:val="000000"/>
          <w:sz w:val="22"/>
          <w:szCs w:val="22"/>
        </w:rPr>
        <w:t>ILM provides a Submission Cover Sheet that centres are recommended to use for this purpose. If a Centre opts not to use the cover sheet, it is essential that some mechanism is used to require learners to specifically confirm the authenticity of each assessment.</w:t>
      </w:r>
    </w:p>
    <w:p w14:paraId="5C63AD95" w14:textId="77777777" w:rsidR="003C08A5" w:rsidRPr="00F16951" w:rsidRDefault="003C08A5">
      <w:pPr>
        <w:tabs>
          <w:tab w:val="clear" w:pos="2694"/>
        </w:tabs>
        <w:spacing w:before="0" w:after="0" w:line="240" w:lineRule="auto"/>
        <w:rPr>
          <w:color w:val="000000"/>
          <w:sz w:val="22"/>
          <w:szCs w:val="22"/>
        </w:rPr>
      </w:pPr>
      <w:r w:rsidRPr="00F16951">
        <w:rPr>
          <w:color w:val="000000"/>
          <w:sz w:val="22"/>
          <w:szCs w:val="22"/>
        </w:rPr>
        <w:br w:type="page"/>
      </w:r>
    </w:p>
    <w:p w14:paraId="08C39E52" w14:textId="77777777" w:rsidR="003C08A5" w:rsidRPr="00F16951" w:rsidRDefault="003C08A5" w:rsidP="003C08A5">
      <w:pPr>
        <w:pStyle w:val="Chapter-Topic-Title-XY"/>
        <w:ind w:left="0" w:firstLine="0"/>
        <w:rPr>
          <w:rFonts w:ascii="Arial" w:hAnsi="Arial" w:cs="Arial"/>
        </w:rPr>
      </w:pPr>
      <w:bookmarkStart w:id="30" w:name="_Toc520118388"/>
      <w:r w:rsidRPr="00F16951">
        <w:rPr>
          <w:rFonts w:ascii="Arial" w:hAnsi="Arial" w:cs="Arial"/>
        </w:rPr>
        <w:t>Other Information</w:t>
      </w:r>
      <w:bookmarkEnd w:id="30"/>
    </w:p>
    <w:p w14:paraId="469F37E6" w14:textId="51639DBA" w:rsidR="003C08A5" w:rsidRPr="00F16951" w:rsidRDefault="0064207E" w:rsidP="008D02A4">
      <w:pPr>
        <w:pStyle w:val="Chapter-Topic-Topic-Title-XY"/>
        <w:rPr>
          <w:rFonts w:ascii="Arial" w:hAnsi="Arial" w:cs="Arial"/>
        </w:rPr>
      </w:pPr>
      <w:bookmarkStart w:id="31" w:name="_Toc520118389"/>
      <w:r w:rsidRPr="00F16951">
        <w:rPr>
          <w:rFonts w:ascii="Arial" w:hAnsi="Arial" w:cs="Arial"/>
        </w:rPr>
        <w:t>Instit</w:t>
      </w:r>
      <w:r w:rsidR="008D02A4" w:rsidRPr="00F16951">
        <w:rPr>
          <w:rFonts w:ascii="Arial" w:hAnsi="Arial" w:cs="Arial"/>
        </w:rPr>
        <w:t>ute of Leadership S</w:t>
      </w:r>
      <w:r w:rsidR="00CC1CDE" w:rsidRPr="00F16951">
        <w:rPr>
          <w:rFonts w:ascii="Arial" w:hAnsi="Arial" w:cs="Arial"/>
        </w:rPr>
        <w:t>tudent</w:t>
      </w:r>
      <w:r w:rsidR="00770FFA">
        <w:rPr>
          <w:rFonts w:ascii="Arial" w:hAnsi="Arial" w:cs="Arial"/>
        </w:rPr>
        <w:t xml:space="preserve"> and Tutor</w:t>
      </w:r>
      <w:r w:rsidR="003C08A5" w:rsidRPr="00F16951">
        <w:rPr>
          <w:rFonts w:ascii="Arial" w:hAnsi="Arial" w:cs="Arial"/>
        </w:rPr>
        <w:t xml:space="preserve"> Membership</w:t>
      </w:r>
      <w:bookmarkEnd w:id="31"/>
    </w:p>
    <w:p w14:paraId="1C0318DE" w14:textId="1D3714DD" w:rsidR="00CC1CDE" w:rsidRPr="00502D2B" w:rsidRDefault="00CC1CDE" w:rsidP="00CC1CDE">
      <w:pPr>
        <w:pStyle w:val="Default"/>
        <w:rPr>
          <w:rFonts w:ascii="Arial" w:hAnsi="Arial" w:cs="Arial"/>
        </w:rPr>
      </w:pPr>
      <w:r w:rsidRPr="00502D2B">
        <w:rPr>
          <w:rFonts w:ascii="Arial" w:hAnsi="Arial" w:cs="Arial"/>
        </w:rPr>
        <w:t>Al</w:t>
      </w:r>
      <w:r w:rsidR="00C74149" w:rsidRPr="00502D2B">
        <w:rPr>
          <w:rFonts w:ascii="Arial" w:hAnsi="Arial" w:cs="Arial"/>
        </w:rPr>
        <w:t>l</w:t>
      </w:r>
      <w:r w:rsidRPr="00502D2B">
        <w:rPr>
          <w:rFonts w:ascii="Arial" w:hAnsi="Arial" w:cs="Arial"/>
        </w:rPr>
        <w:t xml:space="preserve"> ILM learners are entitled to a minimum of </w:t>
      </w:r>
      <w:r w:rsidR="00516E85" w:rsidRPr="00502D2B">
        <w:rPr>
          <w:rFonts w:ascii="Arial" w:hAnsi="Arial" w:cs="Arial"/>
        </w:rPr>
        <w:t>one-year</w:t>
      </w:r>
      <w:r w:rsidRPr="00502D2B">
        <w:rPr>
          <w:rFonts w:ascii="Arial" w:hAnsi="Arial" w:cs="Arial"/>
        </w:rPr>
        <w:t xml:space="preserve"> free student membership of Institute of Leadership &amp; Management. Student membership provides access to a wealth of digital resources and a network of like-minded leaders and managers. Visit </w:t>
      </w:r>
      <w:hyperlink r:id="rId20" w:history="1">
        <w:r w:rsidR="00502D2B" w:rsidRPr="00502D2B">
          <w:rPr>
            <w:rStyle w:val="Hyperlink"/>
            <w:rFonts w:ascii="Arial" w:hAnsi="Arial" w:cs="Arial"/>
          </w:rPr>
          <w:t>https://leadership.global/memberships/students/student-activation.html</w:t>
        </w:r>
      </w:hyperlink>
      <w:r w:rsidR="00770FFA" w:rsidRPr="00502D2B">
        <w:rPr>
          <w:rFonts w:ascii="Arial" w:hAnsi="Arial" w:cs="Arial"/>
        </w:rPr>
        <w:t xml:space="preserve"> t</w:t>
      </w:r>
      <w:r w:rsidRPr="00502D2B">
        <w:rPr>
          <w:rFonts w:ascii="Arial" w:hAnsi="Arial" w:cs="Arial"/>
        </w:rPr>
        <w:t>o activate Student Membership.</w:t>
      </w:r>
      <w:r w:rsidR="00502D2B" w:rsidRPr="00502D2B">
        <w:rPr>
          <w:rFonts w:ascii="Arial" w:hAnsi="Arial" w:cs="Arial"/>
        </w:rPr>
        <w:t xml:space="preserve"> Tutors delivering your ILM programme can have access the resources via tutor membership, renewable on an annual basis.  Visit the tutor membership page </w:t>
      </w:r>
      <w:hyperlink r:id="rId21" w:history="1">
        <w:r w:rsidR="00502D2B" w:rsidRPr="00502D2B">
          <w:rPr>
            <w:rStyle w:val="Hyperlink"/>
            <w:rFonts w:ascii="Arial" w:hAnsi="Arial" w:cs="Arial"/>
          </w:rPr>
          <w:t>https://leadership.global/memberships/tutor-membership.html</w:t>
        </w:r>
      </w:hyperlink>
      <w:r w:rsidR="00502D2B">
        <w:rPr>
          <w:rFonts w:ascii="Arial" w:hAnsi="Arial" w:cs="Arial"/>
        </w:rPr>
        <w:t>.</w:t>
      </w:r>
    </w:p>
    <w:p w14:paraId="54C542AF" w14:textId="03203DAA" w:rsidR="008D02A4" w:rsidRPr="00F16951" w:rsidRDefault="008D02A4" w:rsidP="008D02A4">
      <w:pPr>
        <w:pStyle w:val="Chapter-Topic-Topic-Title-XY"/>
        <w:rPr>
          <w:rFonts w:ascii="Arial" w:hAnsi="Arial" w:cs="Arial"/>
        </w:rPr>
      </w:pPr>
      <w:bookmarkStart w:id="32" w:name="_Toc520118390"/>
      <w:bookmarkStart w:id="33" w:name="_Hlk59104863"/>
      <w:r w:rsidRPr="00F16951">
        <w:rPr>
          <w:rFonts w:ascii="Arial" w:hAnsi="Arial" w:cs="Arial"/>
        </w:rPr>
        <w:t>ILMA – ILM’s Assessment Service</w:t>
      </w:r>
      <w:bookmarkEnd w:id="32"/>
    </w:p>
    <w:p w14:paraId="2E9C22EC" w14:textId="509E4A2F" w:rsidR="008D02A4" w:rsidRPr="00F16951" w:rsidRDefault="008D02A4" w:rsidP="008D02A4">
      <w:pPr>
        <w:pStyle w:val="Default"/>
        <w:rPr>
          <w:rFonts w:ascii="Arial" w:hAnsi="Arial" w:cs="Arial"/>
          <w:sz w:val="22"/>
          <w:szCs w:val="22"/>
        </w:rPr>
      </w:pPr>
      <w:r w:rsidRPr="00F16951">
        <w:rPr>
          <w:rFonts w:ascii="Arial" w:hAnsi="Arial" w:cs="Arial"/>
          <w:sz w:val="22"/>
          <w:szCs w:val="22"/>
        </w:rPr>
        <w:t>For a</w:t>
      </w:r>
      <w:r w:rsidR="00131005" w:rsidRPr="00F16951">
        <w:rPr>
          <w:rFonts w:ascii="Arial" w:hAnsi="Arial" w:cs="Arial"/>
          <w:sz w:val="22"/>
          <w:szCs w:val="22"/>
        </w:rPr>
        <w:t>n increased registration</w:t>
      </w:r>
      <w:r w:rsidRPr="00F16951">
        <w:rPr>
          <w:rFonts w:ascii="Arial" w:hAnsi="Arial" w:cs="Arial"/>
          <w:sz w:val="22"/>
          <w:szCs w:val="22"/>
        </w:rPr>
        <w:t xml:space="preserve"> fee, centres can outsource their marking to our assessment service. For ILM’s most popular qualifications, ILM Assessment will:</w:t>
      </w:r>
    </w:p>
    <w:p w14:paraId="36F47F11" w14:textId="5E11AAA8" w:rsidR="008D02A4" w:rsidRPr="00F16951" w:rsidRDefault="008D02A4" w:rsidP="008D02A4">
      <w:pPr>
        <w:pStyle w:val="Default"/>
        <w:numPr>
          <w:ilvl w:val="0"/>
          <w:numId w:val="35"/>
        </w:numPr>
        <w:rPr>
          <w:rFonts w:ascii="Arial" w:hAnsi="Arial" w:cs="Arial"/>
          <w:sz w:val="22"/>
          <w:szCs w:val="22"/>
        </w:rPr>
      </w:pPr>
      <w:r w:rsidRPr="00F16951">
        <w:rPr>
          <w:rFonts w:ascii="Arial" w:hAnsi="Arial" w:cs="Arial"/>
          <w:sz w:val="22"/>
          <w:szCs w:val="22"/>
        </w:rPr>
        <w:t>assess assignments to the required standard and have this quality assured</w:t>
      </w:r>
    </w:p>
    <w:p w14:paraId="5CBB8604" w14:textId="66CCCBB7" w:rsidR="008D02A4" w:rsidRPr="00F16951" w:rsidRDefault="008D02A4" w:rsidP="008D02A4">
      <w:pPr>
        <w:pStyle w:val="Default"/>
        <w:numPr>
          <w:ilvl w:val="0"/>
          <w:numId w:val="35"/>
        </w:numPr>
        <w:rPr>
          <w:rFonts w:ascii="Arial" w:hAnsi="Arial" w:cs="Arial"/>
          <w:sz w:val="22"/>
          <w:szCs w:val="22"/>
        </w:rPr>
      </w:pPr>
      <w:r w:rsidRPr="00F16951">
        <w:rPr>
          <w:rFonts w:ascii="Arial" w:hAnsi="Arial" w:cs="Arial"/>
          <w:sz w:val="22"/>
          <w:szCs w:val="22"/>
        </w:rPr>
        <w:t xml:space="preserve">complete a </w:t>
      </w:r>
      <w:r w:rsidR="00802B9C" w:rsidRPr="00F16951">
        <w:rPr>
          <w:rFonts w:ascii="Arial" w:hAnsi="Arial" w:cs="Arial"/>
          <w:sz w:val="22"/>
          <w:szCs w:val="22"/>
        </w:rPr>
        <w:t>results</w:t>
      </w:r>
      <w:r w:rsidR="00EF535A" w:rsidRPr="00F16951">
        <w:rPr>
          <w:rFonts w:ascii="Arial" w:hAnsi="Arial" w:cs="Arial"/>
          <w:sz w:val="22"/>
          <w:szCs w:val="22"/>
        </w:rPr>
        <w:t>/mark</w:t>
      </w:r>
      <w:r w:rsidR="00802B9C" w:rsidRPr="00F16951">
        <w:rPr>
          <w:rFonts w:ascii="Arial" w:hAnsi="Arial" w:cs="Arial"/>
          <w:sz w:val="22"/>
          <w:szCs w:val="22"/>
        </w:rPr>
        <w:t xml:space="preserve"> </w:t>
      </w:r>
      <w:r w:rsidRPr="00F16951">
        <w:rPr>
          <w:rFonts w:ascii="Arial" w:hAnsi="Arial" w:cs="Arial"/>
          <w:sz w:val="22"/>
          <w:szCs w:val="22"/>
        </w:rPr>
        <w:t xml:space="preserve">sheet for each assignment </w:t>
      </w:r>
      <w:r w:rsidR="00131005" w:rsidRPr="00F16951">
        <w:rPr>
          <w:rFonts w:ascii="Arial" w:hAnsi="Arial" w:cs="Arial"/>
          <w:sz w:val="22"/>
          <w:szCs w:val="22"/>
        </w:rPr>
        <w:t>with</w:t>
      </w:r>
      <w:r w:rsidRPr="00F16951">
        <w:rPr>
          <w:rFonts w:ascii="Arial" w:hAnsi="Arial" w:cs="Arial"/>
          <w:sz w:val="22"/>
          <w:szCs w:val="22"/>
        </w:rPr>
        <w:t xml:space="preserve"> feedback</w:t>
      </w:r>
      <w:r w:rsidR="00802B9C" w:rsidRPr="00F16951">
        <w:rPr>
          <w:rFonts w:ascii="Arial" w:hAnsi="Arial" w:cs="Arial"/>
          <w:sz w:val="22"/>
          <w:szCs w:val="22"/>
        </w:rPr>
        <w:t xml:space="preserve"> and marks where applicable</w:t>
      </w:r>
    </w:p>
    <w:p w14:paraId="2111354D" w14:textId="59B01FC5" w:rsidR="008D02A4" w:rsidRPr="00F16951" w:rsidRDefault="008D02A4" w:rsidP="008D02A4">
      <w:pPr>
        <w:pStyle w:val="Default"/>
        <w:numPr>
          <w:ilvl w:val="0"/>
          <w:numId w:val="35"/>
        </w:numPr>
        <w:rPr>
          <w:rFonts w:ascii="Arial" w:hAnsi="Arial" w:cs="Arial"/>
          <w:sz w:val="22"/>
          <w:szCs w:val="22"/>
        </w:rPr>
      </w:pPr>
      <w:r w:rsidRPr="00F16951">
        <w:rPr>
          <w:rFonts w:ascii="Arial" w:hAnsi="Arial" w:cs="Arial"/>
          <w:sz w:val="22"/>
          <w:szCs w:val="22"/>
        </w:rPr>
        <w:t>enter the results for the centre onto the ILM system</w:t>
      </w:r>
    </w:p>
    <w:p w14:paraId="2C368964" w14:textId="522E9243" w:rsidR="008D02A4" w:rsidRPr="00F16951" w:rsidRDefault="008D02A4" w:rsidP="008D02A4">
      <w:pPr>
        <w:pStyle w:val="Default"/>
        <w:numPr>
          <w:ilvl w:val="0"/>
          <w:numId w:val="35"/>
        </w:numPr>
        <w:rPr>
          <w:rFonts w:ascii="Arial" w:hAnsi="Arial" w:cs="Arial"/>
          <w:sz w:val="22"/>
          <w:szCs w:val="22"/>
        </w:rPr>
      </w:pPr>
      <w:r w:rsidRPr="00F16951">
        <w:rPr>
          <w:rFonts w:ascii="Arial" w:hAnsi="Arial" w:cs="Arial"/>
          <w:sz w:val="22"/>
          <w:szCs w:val="22"/>
        </w:rPr>
        <w:t xml:space="preserve">return the </w:t>
      </w:r>
      <w:r w:rsidR="00802B9C" w:rsidRPr="00F16951">
        <w:rPr>
          <w:rFonts w:ascii="Arial" w:hAnsi="Arial" w:cs="Arial"/>
          <w:sz w:val="22"/>
          <w:szCs w:val="22"/>
        </w:rPr>
        <w:t>results/mark</w:t>
      </w:r>
      <w:r w:rsidRPr="00F16951">
        <w:rPr>
          <w:rFonts w:ascii="Arial" w:hAnsi="Arial" w:cs="Arial"/>
          <w:sz w:val="22"/>
          <w:szCs w:val="22"/>
        </w:rPr>
        <w:t xml:space="preserve"> sheet for the centre to use the comments to feedback to the learner.</w:t>
      </w:r>
    </w:p>
    <w:bookmarkEnd w:id="33"/>
    <w:p w14:paraId="43418091" w14:textId="77777777" w:rsidR="008D02A4" w:rsidRPr="00F16951" w:rsidRDefault="008D02A4" w:rsidP="008D02A4">
      <w:pPr>
        <w:pStyle w:val="Default"/>
        <w:rPr>
          <w:rFonts w:ascii="Arial" w:hAnsi="Arial" w:cs="Arial"/>
          <w:sz w:val="22"/>
          <w:szCs w:val="22"/>
        </w:rPr>
      </w:pPr>
    </w:p>
    <w:p w14:paraId="077588BC" w14:textId="15F8AB0C" w:rsidR="00947CB2" w:rsidRPr="00F16951" w:rsidRDefault="008D02A4" w:rsidP="008D02A4">
      <w:pPr>
        <w:pStyle w:val="Default"/>
        <w:rPr>
          <w:rFonts w:ascii="Arial" w:hAnsi="Arial" w:cs="Arial"/>
          <w:sz w:val="22"/>
          <w:szCs w:val="22"/>
        </w:rPr>
      </w:pPr>
      <w:r w:rsidRPr="00F16951">
        <w:rPr>
          <w:rFonts w:ascii="Arial" w:hAnsi="Arial" w:cs="Arial"/>
          <w:sz w:val="22"/>
          <w:szCs w:val="22"/>
        </w:rPr>
        <w:t xml:space="preserve">This saves administration time and leaves the customer free to deliver. It also means there is no need for the ILM </w:t>
      </w:r>
      <w:r w:rsidR="00FA0275">
        <w:rPr>
          <w:rFonts w:ascii="Arial" w:hAnsi="Arial" w:cs="Arial"/>
          <w:sz w:val="22"/>
          <w:szCs w:val="22"/>
        </w:rPr>
        <w:t>E</w:t>
      </w:r>
      <w:r w:rsidRPr="00F16951">
        <w:rPr>
          <w:rFonts w:ascii="Arial" w:hAnsi="Arial" w:cs="Arial"/>
          <w:sz w:val="22"/>
          <w:szCs w:val="22"/>
        </w:rPr>
        <w:t xml:space="preserve">xternal </w:t>
      </w:r>
      <w:r w:rsidR="00FA0275">
        <w:rPr>
          <w:rFonts w:ascii="Arial" w:hAnsi="Arial" w:cs="Arial"/>
          <w:sz w:val="22"/>
          <w:szCs w:val="22"/>
        </w:rPr>
        <w:t>Quality Assurer</w:t>
      </w:r>
      <w:r w:rsidR="00FA0275" w:rsidRPr="00F16951">
        <w:rPr>
          <w:rFonts w:ascii="Arial" w:hAnsi="Arial" w:cs="Arial"/>
          <w:sz w:val="22"/>
          <w:szCs w:val="22"/>
        </w:rPr>
        <w:t xml:space="preserve"> </w:t>
      </w:r>
      <w:r w:rsidRPr="00F16951">
        <w:rPr>
          <w:rFonts w:ascii="Arial" w:hAnsi="Arial" w:cs="Arial"/>
          <w:sz w:val="22"/>
          <w:szCs w:val="22"/>
        </w:rPr>
        <w:t>to sample these assessments and</w:t>
      </w:r>
      <w:r w:rsidR="00EF3F82">
        <w:rPr>
          <w:rFonts w:ascii="Arial" w:hAnsi="Arial" w:cs="Arial"/>
          <w:sz w:val="22"/>
          <w:szCs w:val="22"/>
        </w:rPr>
        <w:t xml:space="preserve"> </w:t>
      </w:r>
      <w:r w:rsidR="00131005" w:rsidRPr="00F16951">
        <w:rPr>
          <w:rFonts w:ascii="Arial" w:hAnsi="Arial" w:cs="Arial"/>
          <w:sz w:val="22"/>
          <w:szCs w:val="22"/>
        </w:rPr>
        <w:t xml:space="preserve">a much reduced </w:t>
      </w:r>
      <w:r w:rsidR="00516E85" w:rsidRPr="00F16951">
        <w:rPr>
          <w:rFonts w:ascii="Arial" w:hAnsi="Arial" w:cs="Arial"/>
          <w:sz w:val="22"/>
          <w:szCs w:val="22"/>
        </w:rPr>
        <w:t>workload</w:t>
      </w:r>
      <w:r w:rsidR="00131005" w:rsidRPr="00F16951">
        <w:rPr>
          <w:rFonts w:ascii="Arial" w:hAnsi="Arial" w:cs="Arial"/>
          <w:sz w:val="22"/>
          <w:szCs w:val="22"/>
        </w:rPr>
        <w:t xml:space="preserve"> for the centre’s </w:t>
      </w:r>
      <w:r w:rsidR="00FA0275">
        <w:rPr>
          <w:rFonts w:ascii="Arial" w:hAnsi="Arial" w:cs="Arial"/>
          <w:sz w:val="22"/>
          <w:szCs w:val="22"/>
        </w:rPr>
        <w:t>I</w:t>
      </w:r>
      <w:r w:rsidR="00131005" w:rsidRPr="00F16951">
        <w:rPr>
          <w:rFonts w:ascii="Arial" w:hAnsi="Arial" w:cs="Arial"/>
          <w:sz w:val="22"/>
          <w:szCs w:val="22"/>
        </w:rPr>
        <w:t xml:space="preserve">nternal </w:t>
      </w:r>
      <w:r w:rsidR="00FA0275">
        <w:rPr>
          <w:rFonts w:ascii="Arial" w:hAnsi="Arial" w:cs="Arial"/>
          <w:sz w:val="22"/>
          <w:szCs w:val="22"/>
        </w:rPr>
        <w:t>Q</w:t>
      </w:r>
      <w:r w:rsidR="00131005" w:rsidRPr="00F16951">
        <w:rPr>
          <w:rFonts w:ascii="Arial" w:hAnsi="Arial" w:cs="Arial"/>
          <w:sz w:val="22"/>
          <w:szCs w:val="22"/>
        </w:rPr>
        <w:t xml:space="preserve">uality </w:t>
      </w:r>
      <w:r w:rsidR="00FA0275">
        <w:rPr>
          <w:rFonts w:ascii="Arial" w:hAnsi="Arial" w:cs="Arial"/>
          <w:sz w:val="22"/>
          <w:szCs w:val="22"/>
        </w:rPr>
        <w:t>A</w:t>
      </w:r>
      <w:r w:rsidR="00131005" w:rsidRPr="00F16951">
        <w:rPr>
          <w:rFonts w:ascii="Arial" w:hAnsi="Arial" w:cs="Arial"/>
          <w:sz w:val="22"/>
          <w:szCs w:val="22"/>
        </w:rPr>
        <w:t>ssurer</w:t>
      </w:r>
      <w:r w:rsidRPr="00F16951">
        <w:rPr>
          <w:rFonts w:ascii="Arial" w:hAnsi="Arial" w:cs="Arial"/>
          <w:sz w:val="22"/>
          <w:szCs w:val="22"/>
        </w:rPr>
        <w:t>. To</w:t>
      </w:r>
      <w:r w:rsidR="00D278C0" w:rsidRPr="00F16951">
        <w:rPr>
          <w:rFonts w:ascii="Arial" w:hAnsi="Arial" w:cs="Arial"/>
          <w:sz w:val="22"/>
          <w:szCs w:val="22"/>
        </w:rPr>
        <w:t xml:space="preserve"> find out </w:t>
      </w:r>
      <w:r w:rsidRPr="00F16951">
        <w:rPr>
          <w:rFonts w:ascii="Arial" w:hAnsi="Arial" w:cs="Arial"/>
          <w:sz w:val="22"/>
          <w:szCs w:val="22"/>
        </w:rPr>
        <w:t xml:space="preserve">more about ILMA and its services in detail, centres </w:t>
      </w:r>
      <w:r w:rsidR="00D278C0" w:rsidRPr="00F16951">
        <w:rPr>
          <w:rFonts w:ascii="Arial" w:hAnsi="Arial" w:cs="Arial"/>
          <w:sz w:val="22"/>
          <w:szCs w:val="22"/>
        </w:rPr>
        <w:t xml:space="preserve">should </w:t>
      </w:r>
      <w:r w:rsidRPr="00F16951">
        <w:rPr>
          <w:rFonts w:ascii="Arial" w:hAnsi="Arial" w:cs="Arial"/>
          <w:sz w:val="22"/>
          <w:szCs w:val="22"/>
        </w:rPr>
        <w:t>email</w:t>
      </w:r>
      <w:r w:rsidR="00947CB2" w:rsidRPr="00F16951">
        <w:rPr>
          <w:rFonts w:ascii="Arial" w:hAnsi="Arial" w:cs="Arial"/>
          <w:sz w:val="22"/>
          <w:szCs w:val="22"/>
        </w:rPr>
        <w:t xml:space="preserve">: </w:t>
      </w:r>
    </w:p>
    <w:p w14:paraId="4D6FE6AE" w14:textId="0B941714" w:rsidR="00947CB2" w:rsidRPr="00F16951" w:rsidRDefault="00EF3F82" w:rsidP="008D02A4">
      <w:pPr>
        <w:pStyle w:val="Default"/>
        <w:rPr>
          <w:rFonts w:ascii="Arial" w:hAnsi="Arial" w:cs="Arial"/>
          <w:sz w:val="22"/>
          <w:szCs w:val="22"/>
        </w:rPr>
      </w:pPr>
      <w:hyperlink r:id="rId22" w:history="1">
        <w:r w:rsidRPr="00CE00D1">
          <w:rPr>
            <w:rStyle w:val="Hyperlink"/>
            <w:rFonts w:ascii="Arial" w:hAnsi="Arial" w:cs="Arial"/>
            <w:i/>
            <w:iCs/>
            <w:sz w:val="22"/>
            <w:szCs w:val="22"/>
            <w:lang w:val="en"/>
          </w:rPr>
          <w:t>customer@i-l-m.com</w:t>
        </w:r>
      </w:hyperlink>
      <w:r w:rsidR="008D02A4" w:rsidRPr="00F16951">
        <w:rPr>
          <w:rFonts w:ascii="Arial" w:hAnsi="Arial" w:cs="Arial"/>
          <w:sz w:val="22"/>
          <w:szCs w:val="22"/>
        </w:rPr>
        <w:t xml:space="preserve"> </w:t>
      </w:r>
    </w:p>
    <w:p w14:paraId="44830274" w14:textId="77777777" w:rsidR="00947CB2" w:rsidRPr="00F16951" w:rsidRDefault="00947CB2" w:rsidP="008D02A4">
      <w:pPr>
        <w:pStyle w:val="Default"/>
        <w:rPr>
          <w:rFonts w:ascii="Arial" w:hAnsi="Arial" w:cs="Arial"/>
          <w:sz w:val="22"/>
          <w:szCs w:val="22"/>
        </w:rPr>
      </w:pPr>
    </w:p>
    <w:p w14:paraId="42EE2034" w14:textId="7FC69DEF" w:rsidR="008D02A4" w:rsidRPr="00F16951" w:rsidRDefault="00FA0275" w:rsidP="008D02A4">
      <w:pPr>
        <w:pStyle w:val="Default"/>
        <w:rPr>
          <w:rFonts w:ascii="Arial" w:hAnsi="Arial" w:cs="Arial"/>
          <w:sz w:val="22"/>
          <w:szCs w:val="22"/>
        </w:rPr>
      </w:pPr>
      <w:bookmarkStart w:id="34" w:name="_Hlk59104916"/>
      <w:r>
        <w:rPr>
          <w:rFonts w:ascii="Arial" w:hAnsi="Arial" w:cs="Arial"/>
          <w:sz w:val="22"/>
          <w:szCs w:val="22"/>
        </w:rPr>
        <w:t>O</w:t>
      </w:r>
      <w:r w:rsidR="008D02A4" w:rsidRPr="00F16951">
        <w:rPr>
          <w:rFonts w:ascii="Arial" w:hAnsi="Arial" w:cs="Arial"/>
          <w:sz w:val="22"/>
          <w:szCs w:val="22"/>
        </w:rPr>
        <w:t xml:space="preserve">r refer to the guide </w:t>
      </w:r>
      <w:r w:rsidR="00802B9C" w:rsidRPr="00F16951">
        <w:rPr>
          <w:rFonts w:ascii="Arial" w:hAnsi="Arial" w:cs="Arial"/>
          <w:sz w:val="22"/>
          <w:szCs w:val="22"/>
        </w:rPr>
        <w:t>–</w:t>
      </w:r>
      <w:r w:rsidR="008D02A4" w:rsidRPr="00F16951">
        <w:rPr>
          <w:rFonts w:ascii="Arial" w:hAnsi="Arial" w:cs="Arial"/>
          <w:sz w:val="22"/>
          <w:szCs w:val="22"/>
        </w:rPr>
        <w:t xml:space="preserve"> </w:t>
      </w:r>
      <w:hyperlink r:id="rId23" w:history="1">
        <w:r w:rsidR="00802B9C" w:rsidRPr="00FA0275">
          <w:rPr>
            <w:rStyle w:val="Hyperlink"/>
            <w:rFonts w:ascii="Arial" w:hAnsi="Arial" w:cs="Arial"/>
            <w:i/>
            <w:iCs/>
            <w:sz w:val="22"/>
            <w:szCs w:val="22"/>
          </w:rPr>
          <w:t xml:space="preserve">Seven </w:t>
        </w:r>
        <w:r w:rsidR="008D02A4" w:rsidRPr="00FA0275">
          <w:rPr>
            <w:rStyle w:val="Hyperlink"/>
            <w:rFonts w:ascii="Arial" w:hAnsi="Arial" w:cs="Arial"/>
            <w:i/>
            <w:iCs/>
            <w:sz w:val="22"/>
            <w:szCs w:val="22"/>
          </w:rPr>
          <w:t>steps to using the ILM Assessment (ILMA) service</w:t>
        </w:r>
      </w:hyperlink>
      <w:r w:rsidR="008D02A4" w:rsidRPr="00F16951">
        <w:rPr>
          <w:rFonts w:ascii="Arial" w:hAnsi="Arial" w:cs="Arial"/>
          <w:sz w:val="22"/>
          <w:szCs w:val="22"/>
        </w:rPr>
        <w:t xml:space="preserve"> available on the ILM website. </w:t>
      </w:r>
    </w:p>
    <w:p w14:paraId="6139B01F" w14:textId="73E5D003" w:rsidR="003C08A5" w:rsidRPr="00F16951" w:rsidRDefault="003C08A5" w:rsidP="00A21565">
      <w:pPr>
        <w:pStyle w:val="Chapter-Topic-Topic-Title-XY"/>
        <w:rPr>
          <w:rFonts w:ascii="Arial" w:hAnsi="Arial" w:cs="Arial"/>
        </w:rPr>
      </w:pPr>
      <w:bookmarkStart w:id="35" w:name="_Toc520118391"/>
      <w:bookmarkEnd w:id="34"/>
      <w:r w:rsidRPr="00F16951">
        <w:rPr>
          <w:rFonts w:ascii="Arial" w:hAnsi="Arial" w:cs="Arial"/>
        </w:rPr>
        <w:t>Learning Resources at ILM</w:t>
      </w:r>
      <w:bookmarkEnd w:id="35"/>
    </w:p>
    <w:p w14:paraId="2FA99A72" w14:textId="1D8463D8" w:rsidR="008D02A4" w:rsidRPr="00F16951" w:rsidRDefault="008D02A4" w:rsidP="008D02A4">
      <w:pPr>
        <w:tabs>
          <w:tab w:val="clear" w:pos="2694"/>
        </w:tabs>
        <w:spacing w:before="0" w:after="0" w:line="240" w:lineRule="auto"/>
        <w:rPr>
          <w:sz w:val="22"/>
          <w:szCs w:val="22"/>
        </w:rPr>
      </w:pPr>
      <w:r w:rsidRPr="00F16951">
        <w:rPr>
          <w:sz w:val="22"/>
          <w:szCs w:val="22"/>
        </w:rPr>
        <w:t xml:space="preserve">ILM offers its centres a range of learning resources and support materials/tools to assist in the teaching and learning of ILM qualifications. </w:t>
      </w:r>
    </w:p>
    <w:p w14:paraId="1896D08C" w14:textId="77777777" w:rsidR="008D02A4" w:rsidRPr="00F16951" w:rsidRDefault="008D02A4" w:rsidP="008D02A4">
      <w:pPr>
        <w:tabs>
          <w:tab w:val="clear" w:pos="2694"/>
        </w:tabs>
        <w:spacing w:before="0" w:after="0" w:line="240" w:lineRule="auto"/>
        <w:rPr>
          <w:sz w:val="22"/>
          <w:szCs w:val="22"/>
        </w:rPr>
      </w:pPr>
    </w:p>
    <w:p w14:paraId="6CCB491F" w14:textId="3ABAC776" w:rsidR="008D02A4" w:rsidRPr="00F16951" w:rsidRDefault="008D02A4" w:rsidP="008D02A4">
      <w:pPr>
        <w:tabs>
          <w:tab w:val="clear" w:pos="2694"/>
        </w:tabs>
        <w:spacing w:before="0" w:after="0" w:line="240" w:lineRule="auto"/>
        <w:rPr>
          <w:sz w:val="22"/>
          <w:szCs w:val="22"/>
        </w:rPr>
      </w:pPr>
      <w:r w:rsidRPr="00F16951">
        <w:rPr>
          <w:sz w:val="22"/>
          <w:szCs w:val="22"/>
        </w:rPr>
        <w:t xml:space="preserve">Please see the ILM website </w:t>
      </w:r>
      <w:hyperlink r:id="rId24" w:history="1">
        <w:hyperlink r:id="rId25" w:history="1">
          <w:r w:rsidR="00131005" w:rsidRPr="00F16951">
            <w:rPr>
              <w:rStyle w:val="Hyperlink"/>
              <w:i/>
              <w:iCs/>
              <w:sz w:val="22"/>
              <w:szCs w:val="22"/>
            </w:rPr>
            <w:t>https://www.i-l-m.com/assessment-and-resources/ilm-learning-resources</w:t>
          </w:r>
        </w:hyperlink>
        <w:r w:rsidRPr="00F16951">
          <w:rPr>
            <w:rStyle w:val="Hyperlink"/>
            <w:i/>
            <w:iCs/>
            <w:sz w:val="22"/>
            <w:szCs w:val="22"/>
          </w:rPr>
          <w:t>s</w:t>
        </w:r>
      </w:hyperlink>
      <w:r w:rsidRPr="00F16951">
        <w:rPr>
          <w:i/>
          <w:iCs/>
          <w:sz w:val="22"/>
          <w:szCs w:val="22"/>
        </w:rPr>
        <w:t xml:space="preserve"> </w:t>
      </w:r>
      <w:r w:rsidRPr="00F16951">
        <w:rPr>
          <w:sz w:val="22"/>
          <w:szCs w:val="22"/>
        </w:rPr>
        <w:t xml:space="preserve">or email the ILM Customer Services Team at: </w:t>
      </w:r>
      <w:hyperlink r:id="rId26" w:history="1">
        <w:r w:rsidRPr="00F16951">
          <w:rPr>
            <w:rStyle w:val="Hyperlink"/>
            <w:i/>
            <w:iCs/>
            <w:sz w:val="22"/>
            <w:szCs w:val="22"/>
            <w:lang w:val="en"/>
          </w:rPr>
          <w:t>customer@i-l-m.com</w:t>
        </w:r>
      </w:hyperlink>
    </w:p>
    <w:p w14:paraId="1CD73002" w14:textId="0213C346" w:rsidR="00DD7E87" w:rsidRPr="00F16951" w:rsidRDefault="00DD7E87">
      <w:pPr>
        <w:tabs>
          <w:tab w:val="clear" w:pos="2694"/>
        </w:tabs>
        <w:spacing w:before="0" w:after="0" w:line="240" w:lineRule="auto"/>
        <w:rPr>
          <w:rStyle w:val="Hyperlink"/>
          <w:i/>
          <w:iCs/>
          <w:sz w:val="22"/>
          <w:szCs w:val="22"/>
          <w:lang w:eastAsia="en-GB"/>
        </w:rPr>
      </w:pPr>
      <w:r w:rsidRPr="00F16951">
        <w:rPr>
          <w:rStyle w:val="Hyperlink"/>
          <w:i/>
          <w:iCs/>
          <w:sz w:val="22"/>
          <w:szCs w:val="22"/>
          <w:lang w:eastAsia="en-GB"/>
        </w:rPr>
        <w:br w:type="page"/>
      </w:r>
    </w:p>
    <w:p w14:paraId="4B36FBEB" w14:textId="065D6A63" w:rsidR="00DD7E87" w:rsidRPr="00F16951" w:rsidRDefault="00DD7E87" w:rsidP="00DD7E87">
      <w:pPr>
        <w:pStyle w:val="Chapter-Topic-Title-XY"/>
        <w:ind w:left="0" w:firstLine="0"/>
        <w:rPr>
          <w:rFonts w:ascii="Arial" w:hAnsi="Arial" w:cs="Arial"/>
        </w:rPr>
      </w:pPr>
      <w:bookmarkStart w:id="36" w:name="_Toc520118392"/>
      <w:r w:rsidRPr="00F16951">
        <w:rPr>
          <w:rFonts w:ascii="Arial" w:hAnsi="Arial" w:cs="Arial"/>
        </w:rPr>
        <w:t>Glossary</w:t>
      </w:r>
      <w:bookmarkEnd w:id="36"/>
    </w:p>
    <w:tbl>
      <w:tblPr>
        <w:tblpPr w:leftFromText="180" w:rightFromText="180" w:vertAnchor="text" w:horzAnchor="margin" w:tblpY="84"/>
        <w:tblW w:w="9214" w:type="dxa"/>
        <w:tblBorders>
          <w:insideV w:val="single" w:sz="48" w:space="0" w:color="FFFFFF"/>
        </w:tblBorders>
        <w:tblLayout w:type="fixed"/>
        <w:tblLook w:val="01E0" w:firstRow="1" w:lastRow="1" w:firstColumn="1" w:lastColumn="1" w:noHBand="0" w:noVBand="0"/>
      </w:tblPr>
      <w:tblGrid>
        <w:gridCol w:w="2613"/>
        <w:gridCol w:w="81"/>
        <w:gridCol w:w="6520"/>
      </w:tblGrid>
      <w:tr w:rsidR="00DD7E87" w:rsidRPr="00F16951" w14:paraId="2D7B9C5E" w14:textId="77777777" w:rsidTr="00DD7E87">
        <w:trPr>
          <w:cantSplit/>
          <w:trHeight w:val="680"/>
        </w:trPr>
        <w:tc>
          <w:tcPr>
            <w:tcW w:w="2694" w:type="dxa"/>
            <w:gridSpan w:val="2"/>
            <w:tcBorders>
              <w:top w:val="single" w:sz="48" w:space="0" w:color="FFFFFF"/>
              <w:bottom w:val="nil"/>
            </w:tcBorders>
            <w:shd w:val="clear" w:color="auto" w:fill="FECC9C" w:themeFill="accent2" w:themeFillTint="66"/>
            <w:vAlign w:val="center"/>
          </w:tcPr>
          <w:p w14:paraId="0BEE97BA" w14:textId="279C0DAC" w:rsidR="00DD7E87" w:rsidRPr="00F16951" w:rsidRDefault="00DD7E87" w:rsidP="00DD7E87">
            <w:pPr>
              <w:tabs>
                <w:tab w:val="clear" w:pos="2694"/>
              </w:tabs>
              <w:spacing w:before="0" w:after="0" w:line="240" w:lineRule="auto"/>
              <w:rPr>
                <w:b/>
                <w:bCs/>
                <w:color w:val="000000"/>
                <w:sz w:val="22"/>
                <w:szCs w:val="22"/>
              </w:rPr>
            </w:pPr>
            <w:r w:rsidRPr="00F16951">
              <w:rPr>
                <w:b/>
                <w:bCs/>
                <w:color w:val="000000"/>
                <w:sz w:val="22"/>
                <w:szCs w:val="22"/>
              </w:rPr>
              <w:t xml:space="preserve">Term  </w:t>
            </w:r>
          </w:p>
        </w:tc>
        <w:tc>
          <w:tcPr>
            <w:tcW w:w="6520" w:type="dxa"/>
            <w:tcBorders>
              <w:top w:val="single" w:sz="48" w:space="0" w:color="FFFFFF"/>
              <w:bottom w:val="nil"/>
            </w:tcBorders>
            <w:shd w:val="clear" w:color="auto" w:fill="FECC9C" w:themeFill="accent2" w:themeFillTint="66"/>
            <w:vAlign w:val="center"/>
          </w:tcPr>
          <w:p w14:paraId="5B3F7BC2" w14:textId="53B54043" w:rsidR="00DD7E87" w:rsidRPr="00F16951" w:rsidRDefault="00DD7E87" w:rsidP="00DD7E87">
            <w:pPr>
              <w:tabs>
                <w:tab w:val="clear" w:pos="2694"/>
              </w:tabs>
              <w:spacing w:before="0" w:after="0" w:line="240" w:lineRule="auto"/>
              <w:rPr>
                <w:b/>
                <w:bCs/>
                <w:color w:val="000000"/>
                <w:sz w:val="22"/>
                <w:szCs w:val="22"/>
              </w:rPr>
            </w:pPr>
            <w:r w:rsidRPr="00F16951">
              <w:rPr>
                <w:b/>
                <w:bCs/>
                <w:color w:val="000000"/>
                <w:sz w:val="22"/>
                <w:szCs w:val="22"/>
              </w:rPr>
              <w:t>Definition</w:t>
            </w:r>
          </w:p>
        </w:tc>
      </w:tr>
      <w:tr w:rsidR="00DD7E87" w:rsidRPr="00F16951" w14:paraId="44C64D93" w14:textId="77777777" w:rsidTr="000A2A67">
        <w:trPr>
          <w:cantSplit/>
        </w:trPr>
        <w:tc>
          <w:tcPr>
            <w:tcW w:w="2613" w:type="dxa"/>
            <w:tcBorders>
              <w:bottom w:val="single" w:sz="4" w:space="0" w:color="auto"/>
            </w:tcBorders>
            <w:shd w:val="clear" w:color="auto" w:fill="FFFFFF" w:themeFill="text1"/>
            <w:vAlign w:val="center"/>
          </w:tcPr>
          <w:p w14:paraId="48DDEF18" w14:textId="34C10A35" w:rsidR="00DD7E87" w:rsidRPr="00F16951" w:rsidRDefault="00DD7E87" w:rsidP="000A2A67">
            <w:pPr>
              <w:tabs>
                <w:tab w:val="clear" w:pos="2694"/>
              </w:tabs>
              <w:spacing w:before="0" w:after="0" w:line="240" w:lineRule="auto"/>
              <w:rPr>
                <w:bCs/>
                <w:color w:val="000000"/>
                <w:sz w:val="22"/>
                <w:szCs w:val="22"/>
              </w:rPr>
            </w:pPr>
            <w:r w:rsidRPr="00F16951">
              <w:rPr>
                <w:b/>
                <w:bCs/>
                <w:sz w:val="22"/>
                <w:szCs w:val="22"/>
              </w:rPr>
              <w:t>Accreditation</w:t>
            </w:r>
          </w:p>
        </w:tc>
        <w:tc>
          <w:tcPr>
            <w:tcW w:w="6601" w:type="dxa"/>
            <w:gridSpan w:val="2"/>
            <w:tcBorders>
              <w:bottom w:val="single" w:sz="4" w:space="0" w:color="auto"/>
            </w:tcBorders>
            <w:shd w:val="clear" w:color="auto" w:fill="FFFFFF" w:themeFill="text1"/>
          </w:tcPr>
          <w:p w14:paraId="052A59DE" w14:textId="23F2FC66" w:rsidR="00DD7E87" w:rsidRPr="00F16951" w:rsidRDefault="00DD7E87" w:rsidP="0064207E">
            <w:pPr>
              <w:tabs>
                <w:tab w:val="clear" w:pos="2694"/>
              </w:tabs>
              <w:spacing w:before="0" w:after="0" w:line="240" w:lineRule="auto"/>
              <w:rPr>
                <w:bCs/>
                <w:color w:val="000000"/>
                <w:sz w:val="22"/>
                <w:szCs w:val="22"/>
              </w:rPr>
            </w:pPr>
            <w:r w:rsidRPr="00F16951">
              <w:rPr>
                <w:sz w:val="22"/>
                <w:szCs w:val="22"/>
              </w:rPr>
              <w:t xml:space="preserve">The process through which the qualifications regulators confirm that a qualification conforms to the requirements of the </w:t>
            </w:r>
            <w:r w:rsidR="0064207E" w:rsidRPr="00F16951">
              <w:rPr>
                <w:sz w:val="22"/>
                <w:szCs w:val="22"/>
              </w:rPr>
              <w:t xml:space="preserve">RQF </w:t>
            </w:r>
            <w:r w:rsidRPr="00F16951">
              <w:rPr>
                <w:sz w:val="22"/>
                <w:szCs w:val="22"/>
              </w:rPr>
              <w:t>regulatory arrangements</w:t>
            </w:r>
          </w:p>
        </w:tc>
      </w:tr>
      <w:tr w:rsidR="00DD7E87" w:rsidRPr="00F16951" w14:paraId="33AF3C20" w14:textId="77777777" w:rsidTr="000A2A67">
        <w:trPr>
          <w:cantSplit/>
        </w:trPr>
        <w:tc>
          <w:tcPr>
            <w:tcW w:w="2613" w:type="dxa"/>
            <w:tcBorders>
              <w:top w:val="single" w:sz="4" w:space="0" w:color="auto"/>
              <w:bottom w:val="single" w:sz="4" w:space="0" w:color="auto"/>
            </w:tcBorders>
            <w:shd w:val="clear" w:color="auto" w:fill="FFFFFF" w:themeFill="text1"/>
            <w:vAlign w:val="center"/>
          </w:tcPr>
          <w:p w14:paraId="375946EB" w14:textId="212BCF47" w:rsidR="00DD7E87" w:rsidRPr="00F16951" w:rsidRDefault="00DD7E87" w:rsidP="000A2A67">
            <w:pPr>
              <w:tabs>
                <w:tab w:val="clear" w:pos="2694"/>
              </w:tabs>
              <w:spacing w:before="0" w:after="0" w:line="240" w:lineRule="auto"/>
              <w:rPr>
                <w:bCs/>
                <w:color w:val="000000"/>
                <w:sz w:val="22"/>
                <w:szCs w:val="22"/>
              </w:rPr>
            </w:pPr>
            <w:r w:rsidRPr="00F16951">
              <w:rPr>
                <w:b/>
                <w:bCs/>
                <w:sz w:val="22"/>
                <w:szCs w:val="22"/>
              </w:rPr>
              <w:t>Accreditation of Prior Learning (APL)</w:t>
            </w:r>
          </w:p>
        </w:tc>
        <w:tc>
          <w:tcPr>
            <w:tcW w:w="6601" w:type="dxa"/>
            <w:gridSpan w:val="2"/>
            <w:tcBorders>
              <w:top w:val="single" w:sz="4" w:space="0" w:color="auto"/>
              <w:bottom w:val="single" w:sz="4" w:space="0" w:color="auto"/>
            </w:tcBorders>
            <w:shd w:val="clear" w:color="auto" w:fill="FFFFFF" w:themeFill="text1"/>
          </w:tcPr>
          <w:p w14:paraId="770270D3" w14:textId="28BBA58B" w:rsidR="00DD7E87" w:rsidRPr="00F16951" w:rsidRDefault="00DD7E87" w:rsidP="00DD7E87">
            <w:pPr>
              <w:tabs>
                <w:tab w:val="clear" w:pos="2694"/>
              </w:tabs>
              <w:spacing w:before="0" w:after="0" w:line="240" w:lineRule="auto"/>
              <w:rPr>
                <w:bCs/>
                <w:color w:val="000000"/>
                <w:sz w:val="22"/>
                <w:szCs w:val="22"/>
              </w:rPr>
            </w:pPr>
            <w:r w:rsidRPr="00F16951">
              <w:rPr>
                <w:sz w:val="22"/>
                <w:szCs w:val="22"/>
              </w:rPr>
              <w:t xml:space="preserve">Formal acknowledgement by way of granting </w:t>
            </w:r>
            <w:hyperlink r:id="rId27" w:history="1">
              <w:r w:rsidRPr="00F16951">
                <w:rPr>
                  <w:sz w:val="22"/>
                  <w:szCs w:val="22"/>
                </w:rPr>
                <w:t>credit</w:t>
              </w:r>
            </w:hyperlink>
            <w:r w:rsidRPr="00F16951">
              <w:rPr>
                <w:sz w:val="22"/>
                <w:szCs w:val="22"/>
              </w:rPr>
              <w:t xml:space="preserve"> to learners' previous learning towards a </w:t>
            </w:r>
            <w:hyperlink r:id="rId28" w:history="1">
              <w:r w:rsidRPr="00F16951">
                <w:rPr>
                  <w:sz w:val="22"/>
                  <w:szCs w:val="22"/>
                </w:rPr>
                <w:t>programme</w:t>
              </w:r>
            </w:hyperlink>
            <w:r w:rsidRPr="00F16951">
              <w:rPr>
                <w:sz w:val="22"/>
                <w:szCs w:val="22"/>
              </w:rPr>
              <w:t xml:space="preserve"> of study or towards a </w:t>
            </w:r>
            <w:hyperlink r:id="rId29" w:history="1">
              <w:r w:rsidRPr="00F16951">
                <w:rPr>
                  <w:sz w:val="22"/>
                  <w:szCs w:val="22"/>
                </w:rPr>
                <w:t>professional body</w:t>
              </w:r>
            </w:hyperlink>
            <w:r w:rsidRPr="00F16951">
              <w:rPr>
                <w:sz w:val="22"/>
                <w:szCs w:val="22"/>
              </w:rPr>
              <w:t xml:space="preserve"> accreditation</w:t>
            </w:r>
          </w:p>
        </w:tc>
      </w:tr>
      <w:tr w:rsidR="00DD7E87" w:rsidRPr="00F16951" w14:paraId="231B4FDA" w14:textId="77777777" w:rsidTr="000A2A67">
        <w:trPr>
          <w:cantSplit/>
        </w:trPr>
        <w:tc>
          <w:tcPr>
            <w:tcW w:w="2613" w:type="dxa"/>
            <w:tcBorders>
              <w:top w:val="single" w:sz="4" w:space="0" w:color="auto"/>
              <w:bottom w:val="single" w:sz="4" w:space="0" w:color="auto"/>
            </w:tcBorders>
            <w:shd w:val="clear" w:color="auto" w:fill="FFFFFF" w:themeFill="text1"/>
            <w:vAlign w:val="center"/>
          </w:tcPr>
          <w:p w14:paraId="5E86C347" w14:textId="0EB3D373" w:rsidR="00DD7E87" w:rsidRPr="00F16951" w:rsidRDefault="00DD7E87" w:rsidP="000A2A67">
            <w:pPr>
              <w:tabs>
                <w:tab w:val="clear" w:pos="2694"/>
              </w:tabs>
              <w:spacing w:before="0" w:after="0" w:line="240" w:lineRule="auto"/>
              <w:rPr>
                <w:bCs/>
                <w:color w:val="000000"/>
                <w:sz w:val="22"/>
                <w:szCs w:val="22"/>
              </w:rPr>
            </w:pPr>
            <w:r w:rsidRPr="00F16951">
              <w:rPr>
                <w:b/>
                <w:bCs/>
                <w:sz w:val="22"/>
                <w:szCs w:val="22"/>
              </w:rPr>
              <w:t>Assessment</w:t>
            </w:r>
          </w:p>
        </w:tc>
        <w:tc>
          <w:tcPr>
            <w:tcW w:w="6601" w:type="dxa"/>
            <w:gridSpan w:val="2"/>
            <w:tcBorders>
              <w:top w:val="single" w:sz="4" w:space="0" w:color="auto"/>
              <w:bottom w:val="single" w:sz="4" w:space="0" w:color="auto"/>
            </w:tcBorders>
            <w:shd w:val="clear" w:color="auto" w:fill="FFFFFF" w:themeFill="text1"/>
          </w:tcPr>
          <w:p w14:paraId="72FE5BF9" w14:textId="23C38B3E" w:rsidR="00DD7E87" w:rsidRPr="00F16951" w:rsidRDefault="00DD7E87" w:rsidP="00DD7E87">
            <w:pPr>
              <w:tabs>
                <w:tab w:val="clear" w:pos="2694"/>
              </w:tabs>
              <w:spacing w:before="0" w:after="0" w:line="240" w:lineRule="auto"/>
              <w:rPr>
                <w:bCs/>
                <w:color w:val="000000"/>
                <w:sz w:val="22"/>
                <w:szCs w:val="22"/>
              </w:rPr>
            </w:pPr>
            <w:r w:rsidRPr="00F16951">
              <w:rPr>
                <w:sz w:val="22"/>
                <w:szCs w:val="22"/>
                <w:lang w:eastAsia="en-GB"/>
              </w:rPr>
              <w:t xml:space="preserve">The </w:t>
            </w:r>
            <w:r w:rsidRPr="00F16951">
              <w:rPr>
                <w:sz w:val="22"/>
                <w:szCs w:val="22"/>
              </w:rPr>
              <w:t>process</w:t>
            </w:r>
            <w:r w:rsidRPr="00F16951">
              <w:rPr>
                <w:sz w:val="22"/>
                <w:szCs w:val="22"/>
                <w:lang w:eastAsia="en-GB"/>
              </w:rPr>
              <w:t xml:space="preserve"> of making judgements about the extent to which a learner’s work meets the assessment criteria of a unit, or any additional assessment requirements of a qualification</w:t>
            </w:r>
          </w:p>
        </w:tc>
      </w:tr>
      <w:tr w:rsidR="00DD7E87" w:rsidRPr="00F16951" w14:paraId="0D7C3586" w14:textId="77777777" w:rsidTr="000A2A67">
        <w:trPr>
          <w:cantSplit/>
        </w:trPr>
        <w:tc>
          <w:tcPr>
            <w:tcW w:w="2613" w:type="dxa"/>
            <w:tcBorders>
              <w:top w:val="single" w:sz="4" w:space="0" w:color="auto"/>
              <w:bottom w:val="single" w:sz="4" w:space="0" w:color="auto"/>
            </w:tcBorders>
            <w:shd w:val="clear" w:color="auto" w:fill="FFFFFF" w:themeFill="text1"/>
            <w:vAlign w:val="center"/>
          </w:tcPr>
          <w:p w14:paraId="32A231E6" w14:textId="0EC8EC7E" w:rsidR="00DD7E87" w:rsidRPr="00F16951" w:rsidRDefault="00DD7E87" w:rsidP="000A2A67">
            <w:pPr>
              <w:tabs>
                <w:tab w:val="clear" w:pos="2694"/>
              </w:tabs>
              <w:spacing w:before="0" w:after="0" w:line="240" w:lineRule="auto"/>
              <w:rPr>
                <w:bCs/>
                <w:color w:val="000000"/>
                <w:sz w:val="22"/>
                <w:szCs w:val="22"/>
              </w:rPr>
            </w:pPr>
            <w:r w:rsidRPr="00F16951">
              <w:rPr>
                <w:b/>
                <w:bCs/>
                <w:sz w:val="22"/>
                <w:szCs w:val="22"/>
              </w:rPr>
              <w:t>Assessment Criteria</w:t>
            </w:r>
          </w:p>
        </w:tc>
        <w:tc>
          <w:tcPr>
            <w:tcW w:w="6601" w:type="dxa"/>
            <w:gridSpan w:val="2"/>
            <w:tcBorders>
              <w:top w:val="single" w:sz="4" w:space="0" w:color="auto"/>
              <w:bottom w:val="single" w:sz="4" w:space="0" w:color="auto"/>
            </w:tcBorders>
            <w:shd w:val="clear" w:color="auto" w:fill="FFFFFF" w:themeFill="text1"/>
          </w:tcPr>
          <w:p w14:paraId="13610EA9" w14:textId="4D255E23" w:rsidR="00DD7E87" w:rsidRPr="00F16951" w:rsidRDefault="00DD7E87" w:rsidP="00DD7E87">
            <w:pPr>
              <w:tabs>
                <w:tab w:val="clear" w:pos="2694"/>
              </w:tabs>
              <w:spacing w:before="0" w:after="0" w:line="240" w:lineRule="auto"/>
              <w:rPr>
                <w:bCs/>
                <w:color w:val="000000"/>
                <w:sz w:val="22"/>
                <w:szCs w:val="22"/>
              </w:rPr>
            </w:pPr>
            <w:r w:rsidRPr="00F16951">
              <w:rPr>
                <w:sz w:val="22"/>
                <w:szCs w:val="22"/>
                <w:lang w:eastAsia="en-GB"/>
              </w:rPr>
              <w:t>Descriptions of the requirements a learner is expected to meet to demonstrate that a learning outcome has been achieved.</w:t>
            </w:r>
          </w:p>
        </w:tc>
      </w:tr>
      <w:tr w:rsidR="00DD7E87" w:rsidRPr="00F16951" w14:paraId="4DC56593" w14:textId="77777777" w:rsidTr="000A2A67">
        <w:trPr>
          <w:cantSplit/>
        </w:trPr>
        <w:tc>
          <w:tcPr>
            <w:tcW w:w="2613" w:type="dxa"/>
            <w:tcBorders>
              <w:top w:val="single" w:sz="4" w:space="0" w:color="auto"/>
              <w:bottom w:val="single" w:sz="4" w:space="0" w:color="auto"/>
            </w:tcBorders>
            <w:shd w:val="clear" w:color="auto" w:fill="FFFFFF" w:themeFill="text1"/>
            <w:vAlign w:val="center"/>
          </w:tcPr>
          <w:p w14:paraId="6372BBFC" w14:textId="6DDFA6CD" w:rsidR="00DD7E87" w:rsidRPr="00F16951" w:rsidRDefault="00DD7E87" w:rsidP="000A2A67">
            <w:pPr>
              <w:tabs>
                <w:tab w:val="clear" w:pos="2694"/>
              </w:tabs>
              <w:spacing w:before="0" w:after="0" w:line="240" w:lineRule="auto"/>
              <w:rPr>
                <w:b/>
                <w:bCs/>
                <w:sz w:val="22"/>
                <w:szCs w:val="22"/>
                <w:lang w:eastAsia="en-GB"/>
              </w:rPr>
            </w:pPr>
            <w:r w:rsidRPr="00F16951">
              <w:rPr>
                <w:b/>
                <w:bCs/>
                <w:sz w:val="22"/>
                <w:szCs w:val="22"/>
                <w:lang w:eastAsia="en-GB"/>
              </w:rPr>
              <w:t>Assessor</w:t>
            </w:r>
          </w:p>
        </w:tc>
        <w:tc>
          <w:tcPr>
            <w:tcW w:w="6601" w:type="dxa"/>
            <w:gridSpan w:val="2"/>
            <w:tcBorders>
              <w:top w:val="single" w:sz="4" w:space="0" w:color="auto"/>
              <w:bottom w:val="single" w:sz="4" w:space="0" w:color="auto"/>
            </w:tcBorders>
            <w:shd w:val="clear" w:color="auto" w:fill="FFFFFF" w:themeFill="text1"/>
          </w:tcPr>
          <w:p w14:paraId="43A28B43" w14:textId="11C9D1A5" w:rsidR="00DD7E87" w:rsidRPr="00F16951" w:rsidRDefault="00DD7E87" w:rsidP="00DD7E87">
            <w:pPr>
              <w:spacing w:after="0"/>
              <w:rPr>
                <w:sz w:val="22"/>
                <w:szCs w:val="22"/>
                <w:lang w:eastAsia="en-GB"/>
              </w:rPr>
            </w:pPr>
            <w:r w:rsidRPr="00F16951">
              <w:rPr>
                <w:sz w:val="22"/>
                <w:szCs w:val="22"/>
                <w:lang w:eastAsia="en-GB"/>
              </w:rPr>
              <w:t>A person who assesses a learner’s work.</w:t>
            </w:r>
          </w:p>
        </w:tc>
      </w:tr>
      <w:tr w:rsidR="00DD7E87" w:rsidRPr="00F16951" w14:paraId="0F2CAE6D" w14:textId="77777777" w:rsidTr="000A2A67">
        <w:trPr>
          <w:cantSplit/>
        </w:trPr>
        <w:tc>
          <w:tcPr>
            <w:tcW w:w="2613" w:type="dxa"/>
            <w:tcBorders>
              <w:top w:val="single" w:sz="4" w:space="0" w:color="auto"/>
              <w:bottom w:val="single" w:sz="4" w:space="0" w:color="auto"/>
            </w:tcBorders>
            <w:shd w:val="clear" w:color="auto" w:fill="FFFFFF" w:themeFill="text1"/>
            <w:vAlign w:val="center"/>
          </w:tcPr>
          <w:p w14:paraId="6CBF583E" w14:textId="46484AF0" w:rsidR="00DD7E87" w:rsidRPr="00F16951" w:rsidRDefault="00DD7E87" w:rsidP="000A2A67">
            <w:pPr>
              <w:tabs>
                <w:tab w:val="clear" w:pos="2694"/>
              </w:tabs>
              <w:spacing w:before="0" w:after="0" w:line="240" w:lineRule="auto"/>
              <w:rPr>
                <w:bCs/>
                <w:color w:val="000000"/>
                <w:sz w:val="22"/>
                <w:szCs w:val="22"/>
              </w:rPr>
            </w:pPr>
            <w:r w:rsidRPr="00F16951">
              <w:rPr>
                <w:b/>
                <w:bCs/>
                <w:color w:val="000000"/>
                <w:sz w:val="22"/>
                <w:szCs w:val="22"/>
              </w:rPr>
              <w:t>Award</w:t>
            </w:r>
          </w:p>
        </w:tc>
        <w:tc>
          <w:tcPr>
            <w:tcW w:w="6601" w:type="dxa"/>
            <w:gridSpan w:val="2"/>
            <w:tcBorders>
              <w:top w:val="single" w:sz="4" w:space="0" w:color="auto"/>
              <w:bottom w:val="single" w:sz="4" w:space="0" w:color="auto"/>
            </w:tcBorders>
            <w:shd w:val="clear" w:color="auto" w:fill="FFFFFF" w:themeFill="text1"/>
            <w:vAlign w:val="center"/>
          </w:tcPr>
          <w:p w14:paraId="03A940EE" w14:textId="5FC08192" w:rsidR="00DD7E87" w:rsidRPr="00F16951" w:rsidRDefault="00DD7E87" w:rsidP="00DD7E87">
            <w:pPr>
              <w:tabs>
                <w:tab w:val="clear" w:pos="2694"/>
              </w:tabs>
              <w:spacing w:before="0" w:after="0" w:line="240" w:lineRule="auto"/>
              <w:rPr>
                <w:bCs/>
                <w:color w:val="000000"/>
                <w:sz w:val="22"/>
                <w:szCs w:val="22"/>
              </w:rPr>
            </w:pPr>
            <w:r w:rsidRPr="00F16951">
              <w:rPr>
                <w:bCs/>
                <w:color w:val="000000"/>
                <w:sz w:val="22"/>
                <w:szCs w:val="22"/>
              </w:rPr>
              <w:t>A qualification with credit value between 1 and 12.</w:t>
            </w:r>
          </w:p>
        </w:tc>
      </w:tr>
      <w:tr w:rsidR="00DD7E87" w:rsidRPr="00F16951" w14:paraId="3F779E71" w14:textId="77777777" w:rsidTr="000A2A67">
        <w:trPr>
          <w:cantSplit/>
        </w:trPr>
        <w:tc>
          <w:tcPr>
            <w:tcW w:w="2613" w:type="dxa"/>
            <w:tcBorders>
              <w:top w:val="single" w:sz="4" w:space="0" w:color="auto"/>
              <w:bottom w:val="single" w:sz="4" w:space="0" w:color="auto"/>
            </w:tcBorders>
            <w:shd w:val="clear" w:color="auto" w:fill="FFFFFF" w:themeFill="text1"/>
            <w:vAlign w:val="center"/>
          </w:tcPr>
          <w:p w14:paraId="069AD586" w14:textId="69889F2A" w:rsidR="00DD7E87" w:rsidRPr="00F16951" w:rsidRDefault="00DD7E87" w:rsidP="000A2A67">
            <w:pPr>
              <w:tabs>
                <w:tab w:val="clear" w:pos="2694"/>
              </w:tabs>
              <w:spacing w:before="0" w:after="0" w:line="240" w:lineRule="auto"/>
              <w:rPr>
                <w:bCs/>
                <w:color w:val="000000"/>
                <w:sz w:val="22"/>
                <w:szCs w:val="22"/>
              </w:rPr>
            </w:pPr>
            <w:r w:rsidRPr="00F16951">
              <w:rPr>
                <w:b/>
                <w:bCs/>
                <w:sz w:val="22"/>
                <w:szCs w:val="22"/>
                <w:lang w:eastAsia="en-GB"/>
              </w:rPr>
              <w:t>Centre</w:t>
            </w:r>
          </w:p>
        </w:tc>
        <w:tc>
          <w:tcPr>
            <w:tcW w:w="6601" w:type="dxa"/>
            <w:gridSpan w:val="2"/>
            <w:tcBorders>
              <w:top w:val="single" w:sz="4" w:space="0" w:color="auto"/>
              <w:bottom w:val="single" w:sz="4" w:space="0" w:color="auto"/>
            </w:tcBorders>
            <w:shd w:val="clear" w:color="auto" w:fill="FFFFFF" w:themeFill="text1"/>
          </w:tcPr>
          <w:p w14:paraId="7CFE3657" w14:textId="394F0BC3" w:rsidR="00DD7E87" w:rsidRPr="00F16951" w:rsidRDefault="00DD7E87" w:rsidP="00DD7E87">
            <w:pPr>
              <w:tabs>
                <w:tab w:val="clear" w:pos="2694"/>
              </w:tabs>
              <w:spacing w:before="0" w:after="0" w:line="240" w:lineRule="auto"/>
              <w:rPr>
                <w:bCs/>
                <w:color w:val="000000"/>
                <w:sz w:val="22"/>
                <w:szCs w:val="22"/>
              </w:rPr>
            </w:pPr>
            <w:r w:rsidRPr="00F16951">
              <w:rPr>
                <w:sz w:val="22"/>
                <w:szCs w:val="22"/>
                <w:lang w:eastAsia="en-GB"/>
              </w:rPr>
              <w:t>An organisation accountable to an awarding organisation for assessment arrangements leading to the award of credit or qualifications.</w:t>
            </w:r>
          </w:p>
        </w:tc>
      </w:tr>
      <w:tr w:rsidR="00DD7E87" w:rsidRPr="00F16951" w14:paraId="5283E53A"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6B06322F" w14:textId="3E4A61B6" w:rsidR="00DD7E87" w:rsidRPr="00F16951" w:rsidRDefault="00DD7E87" w:rsidP="000A2A67">
            <w:pPr>
              <w:tabs>
                <w:tab w:val="clear" w:pos="2694"/>
              </w:tabs>
              <w:spacing w:before="0" w:after="0" w:line="240" w:lineRule="auto"/>
              <w:rPr>
                <w:b/>
                <w:color w:val="000000"/>
                <w:sz w:val="22"/>
                <w:szCs w:val="22"/>
              </w:rPr>
            </w:pPr>
            <w:r w:rsidRPr="00F16951">
              <w:rPr>
                <w:b/>
                <w:color w:val="000000"/>
                <w:sz w:val="22"/>
                <w:szCs w:val="22"/>
              </w:rPr>
              <w:t>Certificate</w:t>
            </w:r>
          </w:p>
        </w:tc>
        <w:tc>
          <w:tcPr>
            <w:tcW w:w="6601" w:type="dxa"/>
            <w:gridSpan w:val="2"/>
            <w:tcBorders>
              <w:top w:val="single" w:sz="4" w:space="0" w:color="auto"/>
              <w:bottom w:val="single" w:sz="4" w:space="0" w:color="auto"/>
            </w:tcBorders>
            <w:shd w:val="clear" w:color="auto" w:fill="FFFFFF" w:themeFill="text1"/>
            <w:vAlign w:val="center"/>
          </w:tcPr>
          <w:p w14:paraId="67C02CCF" w14:textId="62983E76" w:rsidR="00DD7E87" w:rsidRPr="00F16951" w:rsidRDefault="00DD7E87" w:rsidP="00DD7E87">
            <w:pPr>
              <w:tabs>
                <w:tab w:val="clear" w:pos="2694"/>
              </w:tabs>
              <w:spacing w:before="0" w:after="0" w:line="240" w:lineRule="auto"/>
              <w:rPr>
                <w:bCs/>
                <w:color w:val="000000"/>
                <w:sz w:val="22"/>
                <w:szCs w:val="22"/>
              </w:rPr>
            </w:pPr>
            <w:r w:rsidRPr="00F16951">
              <w:rPr>
                <w:bCs/>
                <w:color w:val="000000"/>
                <w:sz w:val="22"/>
                <w:szCs w:val="22"/>
              </w:rPr>
              <w:t>A qualification with a credit value between 13 and 36.</w:t>
            </w:r>
          </w:p>
        </w:tc>
      </w:tr>
      <w:tr w:rsidR="00DD7E87" w:rsidRPr="00F16951" w14:paraId="57B1136D"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56FA1060" w14:textId="7B9F1034" w:rsidR="00DD7E87" w:rsidRPr="00F16951" w:rsidRDefault="00DD7E87" w:rsidP="000A2A67">
            <w:pPr>
              <w:tabs>
                <w:tab w:val="clear" w:pos="2694"/>
              </w:tabs>
              <w:spacing w:before="0" w:after="0" w:line="240" w:lineRule="auto"/>
              <w:rPr>
                <w:bCs/>
                <w:color w:val="000000"/>
                <w:sz w:val="22"/>
                <w:szCs w:val="22"/>
              </w:rPr>
            </w:pPr>
            <w:r w:rsidRPr="00F16951">
              <w:rPr>
                <w:b/>
                <w:bCs/>
                <w:sz w:val="22"/>
                <w:szCs w:val="22"/>
                <w:lang w:eastAsia="en-GB"/>
              </w:rPr>
              <w:t>Credit</w:t>
            </w:r>
          </w:p>
        </w:tc>
        <w:tc>
          <w:tcPr>
            <w:tcW w:w="6601" w:type="dxa"/>
            <w:gridSpan w:val="2"/>
            <w:tcBorders>
              <w:top w:val="single" w:sz="4" w:space="0" w:color="auto"/>
              <w:bottom w:val="single" w:sz="4" w:space="0" w:color="auto"/>
            </w:tcBorders>
            <w:shd w:val="clear" w:color="auto" w:fill="FFFFFF" w:themeFill="text1"/>
          </w:tcPr>
          <w:p w14:paraId="5253109C" w14:textId="203D85BE" w:rsidR="00DD7E87" w:rsidRPr="00F16951" w:rsidRDefault="00DD7E87" w:rsidP="00DD7E87">
            <w:pPr>
              <w:tabs>
                <w:tab w:val="clear" w:pos="2694"/>
              </w:tabs>
              <w:spacing w:before="0" w:after="0" w:line="240" w:lineRule="auto"/>
              <w:rPr>
                <w:bCs/>
                <w:color w:val="000000"/>
                <w:sz w:val="22"/>
                <w:szCs w:val="22"/>
              </w:rPr>
            </w:pPr>
            <w:r w:rsidRPr="00F16951">
              <w:rPr>
                <w:sz w:val="22"/>
                <w:szCs w:val="22"/>
                <w:lang w:eastAsia="en-GB"/>
              </w:rPr>
              <w:t>An award made to a learner in recognition of the achievement of the designated learning outcomes of a unit.</w:t>
            </w:r>
          </w:p>
        </w:tc>
      </w:tr>
      <w:tr w:rsidR="000A2A67" w:rsidRPr="00F16951" w14:paraId="099CB35F"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3D6D0DA8" w14:textId="7A15337D"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Credit Accumulation</w:t>
            </w:r>
          </w:p>
        </w:tc>
        <w:tc>
          <w:tcPr>
            <w:tcW w:w="6601" w:type="dxa"/>
            <w:gridSpan w:val="2"/>
            <w:tcBorders>
              <w:top w:val="single" w:sz="4" w:space="0" w:color="auto"/>
              <w:bottom w:val="single" w:sz="4" w:space="0" w:color="auto"/>
            </w:tcBorders>
            <w:shd w:val="clear" w:color="auto" w:fill="FFFFFF" w:themeFill="text1"/>
          </w:tcPr>
          <w:p w14:paraId="1BB1A892" w14:textId="1A65417E"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The process of putting together a combination of credits to meet the achievement requirements of a qualification.</w:t>
            </w:r>
          </w:p>
        </w:tc>
      </w:tr>
      <w:tr w:rsidR="000A2A67" w:rsidRPr="00F16951" w14:paraId="76E6AD29"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07BC866B" w14:textId="791665C9"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Credit Transfer</w:t>
            </w:r>
          </w:p>
        </w:tc>
        <w:tc>
          <w:tcPr>
            <w:tcW w:w="6601" w:type="dxa"/>
            <w:gridSpan w:val="2"/>
            <w:tcBorders>
              <w:top w:val="single" w:sz="4" w:space="0" w:color="auto"/>
              <w:bottom w:val="single" w:sz="4" w:space="0" w:color="auto"/>
            </w:tcBorders>
            <w:shd w:val="clear" w:color="auto" w:fill="FFFFFF" w:themeFill="text1"/>
          </w:tcPr>
          <w:p w14:paraId="667D7B0E" w14:textId="6B4BCE0C"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The process of using a credit or credits awarded in the context of one qualification towards the achievement requirements of another qualification.</w:t>
            </w:r>
          </w:p>
        </w:tc>
      </w:tr>
      <w:tr w:rsidR="000A2A67" w:rsidRPr="00F16951" w14:paraId="3F020668"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4FC9FB3D" w14:textId="42F2607B"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Credit Value</w:t>
            </w:r>
          </w:p>
        </w:tc>
        <w:tc>
          <w:tcPr>
            <w:tcW w:w="6601" w:type="dxa"/>
            <w:gridSpan w:val="2"/>
            <w:tcBorders>
              <w:top w:val="single" w:sz="4" w:space="0" w:color="auto"/>
              <w:bottom w:val="single" w:sz="4" w:space="0" w:color="auto"/>
            </w:tcBorders>
            <w:shd w:val="clear" w:color="auto" w:fill="FFFFFF" w:themeFill="text1"/>
          </w:tcPr>
          <w:p w14:paraId="12B82F7A" w14:textId="676C291F"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The number of credits that may be awarded to a learner for the successful achievement of the learning outcomes of a unit.</w:t>
            </w:r>
          </w:p>
        </w:tc>
      </w:tr>
      <w:tr w:rsidR="00DD7E87" w:rsidRPr="00F16951" w14:paraId="2730095B"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5F1AB0B7" w14:textId="13237352" w:rsidR="00DD7E8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Diploma</w:t>
            </w:r>
          </w:p>
        </w:tc>
        <w:tc>
          <w:tcPr>
            <w:tcW w:w="6601" w:type="dxa"/>
            <w:gridSpan w:val="2"/>
            <w:tcBorders>
              <w:top w:val="single" w:sz="4" w:space="0" w:color="auto"/>
              <w:bottom w:val="single" w:sz="4" w:space="0" w:color="auto"/>
            </w:tcBorders>
            <w:shd w:val="clear" w:color="auto" w:fill="FFFFFF" w:themeFill="text1"/>
            <w:vAlign w:val="center"/>
          </w:tcPr>
          <w:p w14:paraId="1DFA5232" w14:textId="620AF5C3" w:rsidR="00DD7E87" w:rsidRPr="00F16951" w:rsidRDefault="000A2A67" w:rsidP="00DD7E87">
            <w:pPr>
              <w:tabs>
                <w:tab w:val="clear" w:pos="2694"/>
              </w:tabs>
              <w:spacing w:before="0" w:after="0" w:line="240" w:lineRule="auto"/>
              <w:rPr>
                <w:bCs/>
                <w:color w:val="000000"/>
                <w:sz w:val="22"/>
                <w:szCs w:val="22"/>
              </w:rPr>
            </w:pPr>
            <w:r w:rsidRPr="00F16951">
              <w:rPr>
                <w:sz w:val="22"/>
                <w:szCs w:val="22"/>
                <w:lang w:eastAsia="en-GB"/>
              </w:rPr>
              <w:t>A qualification with a credit value of 37+</w:t>
            </w:r>
          </w:p>
        </w:tc>
      </w:tr>
      <w:tr w:rsidR="000A2A67" w:rsidRPr="00F16951" w14:paraId="38423B41"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6A5650C7" w14:textId="74D3A53A"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Guided Learning Hours</w:t>
            </w:r>
          </w:p>
        </w:tc>
        <w:tc>
          <w:tcPr>
            <w:tcW w:w="6601" w:type="dxa"/>
            <w:gridSpan w:val="2"/>
            <w:tcBorders>
              <w:top w:val="single" w:sz="4" w:space="0" w:color="auto"/>
              <w:bottom w:val="single" w:sz="4" w:space="0" w:color="auto"/>
            </w:tcBorders>
            <w:shd w:val="clear" w:color="auto" w:fill="FFFFFF" w:themeFill="text1"/>
          </w:tcPr>
          <w:p w14:paraId="0C65CBA5" w14:textId="76769528"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The number of hours of tutor/teacher-supervised or directed study time required to teach a qualification or unit of a qualification.</w:t>
            </w:r>
          </w:p>
        </w:tc>
      </w:tr>
      <w:tr w:rsidR="000A2A67" w:rsidRPr="00F16951" w14:paraId="5C6F7BEF"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02BF36F2" w14:textId="26D71393"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Learner Record(s)</w:t>
            </w:r>
          </w:p>
        </w:tc>
        <w:tc>
          <w:tcPr>
            <w:tcW w:w="6601" w:type="dxa"/>
            <w:gridSpan w:val="2"/>
            <w:tcBorders>
              <w:top w:val="single" w:sz="4" w:space="0" w:color="auto"/>
              <w:bottom w:val="single" w:sz="4" w:space="0" w:color="auto"/>
            </w:tcBorders>
            <w:shd w:val="clear" w:color="auto" w:fill="FFFFFF" w:themeFill="text1"/>
          </w:tcPr>
          <w:p w14:paraId="7CAB8DE5" w14:textId="0D22F548" w:rsidR="000A2A67" w:rsidRPr="00F16951" w:rsidRDefault="000A2A67" w:rsidP="0064207E">
            <w:pPr>
              <w:tabs>
                <w:tab w:val="clear" w:pos="2694"/>
              </w:tabs>
              <w:spacing w:before="0" w:after="0" w:line="240" w:lineRule="auto"/>
              <w:rPr>
                <w:bCs/>
                <w:color w:val="000000"/>
                <w:sz w:val="22"/>
                <w:szCs w:val="22"/>
              </w:rPr>
            </w:pPr>
            <w:r w:rsidRPr="00F16951">
              <w:rPr>
                <w:sz w:val="22"/>
                <w:szCs w:val="22"/>
                <w:lang w:eastAsia="en-GB"/>
              </w:rPr>
              <w:t xml:space="preserve">An authoritative record of all credit and qualification achievements made by an individual learner in the </w:t>
            </w:r>
            <w:r w:rsidR="0064207E" w:rsidRPr="00F16951">
              <w:rPr>
                <w:sz w:val="22"/>
                <w:szCs w:val="22"/>
                <w:lang w:eastAsia="en-GB"/>
              </w:rPr>
              <w:t>RQF</w:t>
            </w:r>
            <w:r w:rsidRPr="00F16951">
              <w:rPr>
                <w:sz w:val="22"/>
                <w:szCs w:val="22"/>
                <w:lang w:eastAsia="en-GB"/>
              </w:rPr>
              <w:t>.</w:t>
            </w:r>
          </w:p>
        </w:tc>
      </w:tr>
      <w:tr w:rsidR="000A2A67" w:rsidRPr="00F16951" w14:paraId="79CC7639"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0FC5A200" w14:textId="15A5CB62"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Learning Outcome</w:t>
            </w:r>
          </w:p>
        </w:tc>
        <w:tc>
          <w:tcPr>
            <w:tcW w:w="6601" w:type="dxa"/>
            <w:gridSpan w:val="2"/>
            <w:tcBorders>
              <w:top w:val="single" w:sz="4" w:space="0" w:color="auto"/>
              <w:bottom w:val="single" w:sz="4" w:space="0" w:color="auto"/>
            </w:tcBorders>
            <w:shd w:val="clear" w:color="auto" w:fill="FFFFFF" w:themeFill="text1"/>
          </w:tcPr>
          <w:p w14:paraId="2BE48B9B" w14:textId="147836B0"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A statement of what a learner can be expected to know, understand or do as a result of a process of learning.</w:t>
            </w:r>
          </w:p>
        </w:tc>
      </w:tr>
      <w:tr w:rsidR="000A2A67" w:rsidRPr="00F16951" w14:paraId="506D8985"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3707708F" w14:textId="62D6A75F"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Learning Time</w:t>
            </w:r>
          </w:p>
        </w:tc>
        <w:tc>
          <w:tcPr>
            <w:tcW w:w="6601" w:type="dxa"/>
            <w:gridSpan w:val="2"/>
            <w:tcBorders>
              <w:top w:val="single" w:sz="4" w:space="0" w:color="auto"/>
              <w:bottom w:val="single" w:sz="4" w:space="0" w:color="auto"/>
            </w:tcBorders>
            <w:shd w:val="clear" w:color="auto" w:fill="FFFFFF" w:themeFill="text1"/>
          </w:tcPr>
          <w:p w14:paraId="3375FCBC" w14:textId="5FDFD282"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The amount of time a learner at the level of the unit is expected to take, on average, to complete the learning outcomes of the unit to the standard determined by the assessment criteria</w:t>
            </w:r>
          </w:p>
        </w:tc>
      </w:tr>
      <w:tr w:rsidR="000A2A67" w:rsidRPr="00F16951" w14:paraId="45D29F3C"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1577F6DE" w14:textId="2A82CBB1" w:rsidR="000A2A67" w:rsidRPr="00F16951" w:rsidRDefault="000A2A67" w:rsidP="000A2A67">
            <w:pPr>
              <w:tabs>
                <w:tab w:val="clear" w:pos="2694"/>
              </w:tabs>
              <w:spacing w:before="0" w:after="0" w:line="240" w:lineRule="auto"/>
              <w:rPr>
                <w:b/>
                <w:bCs/>
                <w:sz w:val="22"/>
                <w:szCs w:val="22"/>
                <w:lang w:eastAsia="en-GB"/>
              </w:rPr>
            </w:pPr>
            <w:r w:rsidRPr="00F16951">
              <w:rPr>
                <w:b/>
                <w:bCs/>
                <w:sz w:val="22"/>
                <w:szCs w:val="22"/>
                <w:lang w:eastAsia="en-GB"/>
              </w:rPr>
              <w:t xml:space="preserve">Learner Journey </w:t>
            </w:r>
          </w:p>
        </w:tc>
        <w:tc>
          <w:tcPr>
            <w:tcW w:w="6601" w:type="dxa"/>
            <w:gridSpan w:val="2"/>
            <w:tcBorders>
              <w:top w:val="single" w:sz="4" w:space="0" w:color="auto"/>
              <w:bottom w:val="single" w:sz="4" w:space="0" w:color="auto"/>
            </w:tcBorders>
            <w:shd w:val="clear" w:color="auto" w:fill="FFFFFF" w:themeFill="text1"/>
          </w:tcPr>
          <w:p w14:paraId="36466662" w14:textId="36D84584" w:rsidR="000A2A67" w:rsidRPr="00F16951" w:rsidRDefault="000A2A67" w:rsidP="000A2A67">
            <w:pPr>
              <w:tabs>
                <w:tab w:val="clear" w:pos="2694"/>
              </w:tabs>
              <w:spacing w:before="0" w:after="0" w:line="240" w:lineRule="auto"/>
              <w:rPr>
                <w:sz w:val="22"/>
                <w:szCs w:val="22"/>
                <w:lang w:eastAsia="en-GB"/>
              </w:rPr>
            </w:pPr>
            <w:r w:rsidRPr="00F16951">
              <w:rPr>
                <w:sz w:val="22"/>
                <w:szCs w:val="22"/>
                <w:lang w:eastAsia="en-GB"/>
              </w:rPr>
              <w:t xml:space="preserve">An overarching plan </w:t>
            </w:r>
            <w:r w:rsidRPr="00F16951">
              <w:rPr>
                <w:sz w:val="22"/>
                <w:szCs w:val="22"/>
                <w:lang w:val="en-US"/>
              </w:rPr>
              <w:t>projecting a learner’s journey from inception to conclusion of a qualification/study programme.</w:t>
            </w:r>
          </w:p>
        </w:tc>
      </w:tr>
      <w:tr w:rsidR="000A2A67" w:rsidRPr="00F16951" w14:paraId="3B20E62D"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1F101B85" w14:textId="21EF99D8" w:rsidR="000A2A67" w:rsidRPr="00F16951" w:rsidRDefault="000A2A67" w:rsidP="000A2A67">
            <w:pPr>
              <w:tabs>
                <w:tab w:val="clear" w:pos="2694"/>
              </w:tabs>
              <w:spacing w:before="0" w:after="0" w:line="240" w:lineRule="auto"/>
              <w:rPr>
                <w:b/>
                <w:bCs/>
                <w:sz w:val="22"/>
                <w:szCs w:val="22"/>
                <w:lang w:eastAsia="en-GB"/>
              </w:rPr>
            </w:pPr>
            <w:r w:rsidRPr="00F16951">
              <w:rPr>
                <w:b/>
                <w:bCs/>
                <w:sz w:val="22"/>
                <w:szCs w:val="22"/>
                <w:lang w:eastAsia="en-GB"/>
              </w:rPr>
              <w:t>Lesson/Session Plan</w:t>
            </w:r>
          </w:p>
        </w:tc>
        <w:tc>
          <w:tcPr>
            <w:tcW w:w="6601" w:type="dxa"/>
            <w:gridSpan w:val="2"/>
            <w:tcBorders>
              <w:top w:val="single" w:sz="4" w:space="0" w:color="auto"/>
              <w:bottom w:val="single" w:sz="4" w:space="0" w:color="auto"/>
            </w:tcBorders>
            <w:shd w:val="clear" w:color="auto" w:fill="FFFFFF" w:themeFill="text1"/>
          </w:tcPr>
          <w:p w14:paraId="47FC74FD" w14:textId="7FEDB27B" w:rsidR="000A2A67" w:rsidRPr="00F16951" w:rsidRDefault="000A2A67" w:rsidP="000A2A67">
            <w:pPr>
              <w:tabs>
                <w:tab w:val="clear" w:pos="2694"/>
              </w:tabs>
              <w:spacing w:before="0" w:after="0" w:line="240" w:lineRule="auto"/>
              <w:rPr>
                <w:sz w:val="22"/>
                <w:szCs w:val="22"/>
                <w:lang w:eastAsia="en-GB"/>
              </w:rPr>
            </w:pPr>
            <w:r w:rsidRPr="00F16951">
              <w:rPr>
                <w:sz w:val="22"/>
                <w:szCs w:val="22"/>
              </w:rPr>
              <w:t>Detailed description of the course of instruction for one session/class.</w:t>
            </w:r>
          </w:p>
        </w:tc>
      </w:tr>
      <w:tr w:rsidR="000A2A67" w:rsidRPr="00F16951" w14:paraId="055330C3"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0D711B00" w14:textId="5CE50FAB"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Level</w:t>
            </w:r>
          </w:p>
        </w:tc>
        <w:tc>
          <w:tcPr>
            <w:tcW w:w="6601" w:type="dxa"/>
            <w:gridSpan w:val="2"/>
            <w:tcBorders>
              <w:top w:val="single" w:sz="4" w:space="0" w:color="auto"/>
              <w:bottom w:val="single" w:sz="4" w:space="0" w:color="auto"/>
            </w:tcBorders>
            <w:shd w:val="clear" w:color="auto" w:fill="FFFFFF" w:themeFill="text1"/>
          </w:tcPr>
          <w:p w14:paraId="47258459" w14:textId="5A96FE0B"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An indication of the relative demand, complexity and/or depth of achievement, and/or the autonomy of the learner in demonstrating that achievement.</w:t>
            </w:r>
          </w:p>
        </w:tc>
      </w:tr>
      <w:tr w:rsidR="000A2A67" w:rsidRPr="00F16951" w14:paraId="79F0B450"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4E139CF3" w14:textId="598FE081"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Mandatory Units</w:t>
            </w:r>
          </w:p>
        </w:tc>
        <w:tc>
          <w:tcPr>
            <w:tcW w:w="6601" w:type="dxa"/>
            <w:gridSpan w:val="2"/>
            <w:tcBorders>
              <w:top w:val="single" w:sz="4" w:space="0" w:color="auto"/>
              <w:bottom w:val="single" w:sz="4" w:space="0" w:color="auto"/>
            </w:tcBorders>
            <w:shd w:val="clear" w:color="auto" w:fill="FFFFFF" w:themeFill="text1"/>
          </w:tcPr>
          <w:p w14:paraId="6178FF8D" w14:textId="7FA49691"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Units in a set of rules of combination that must be achieved for the qualification to be awarded.</w:t>
            </w:r>
          </w:p>
        </w:tc>
      </w:tr>
      <w:tr w:rsidR="000A2A67" w:rsidRPr="00F16951" w14:paraId="67F0D325"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2D6C59C9" w14:textId="6831337B"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Optional Units</w:t>
            </w:r>
          </w:p>
        </w:tc>
        <w:tc>
          <w:tcPr>
            <w:tcW w:w="6601" w:type="dxa"/>
            <w:gridSpan w:val="2"/>
            <w:tcBorders>
              <w:top w:val="single" w:sz="4" w:space="0" w:color="auto"/>
              <w:bottom w:val="single" w:sz="4" w:space="0" w:color="auto"/>
            </w:tcBorders>
            <w:shd w:val="clear" w:color="auto" w:fill="FFFFFF" w:themeFill="text1"/>
          </w:tcPr>
          <w:p w14:paraId="30BD4445" w14:textId="4290EACC"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A unit named in a set of rules of combination that a learner may choose to complete to achieve the required number of units/credits for award of the qualification.</w:t>
            </w:r>
          </w:p>
        </w:tc>
      </w:tr>
      <w:tr w:rsidR="000A2A67" w:rsidRPr="00F16951" w14:paraId="6DE65DD4"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2DF051BA" w14:textId="4C8C6A47"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Qualification</w:t>
            </w:r>
          </w:p>
        </w:tc>
        <w:tc>
          <w:tcPr>
            <w:tcW w:w="6601" w:type="dxa"/>
            <w:gridSpan w:val="2"/>
            <w:tcBorders>
              <w:top w:val="single" w:sz="4" w:space="0" w:color="auto"/>
              <w:bottom w:val="single" w:sz="4" w:space="0" w:color="auto"/>
            </w:tcBorders>
            <w:shd w:val="clear" w:color="auto" w:fill="FFFFFF" w:themeFill="text1"/>
          </w:tcPr>
          <w:p w14:paraId="777C12B3" w14:textId="41D5FB49"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An award made to a learner for the achievement of the specified combination of credits, or credits and exemptions, required for that award.</w:t>
            </w:r>
          </w:p>
        </w:tc>
      </w:tr>
      <w:tr w:rsidR="000A2A67" w:rsidRPr="00F16951" w14:paraId="441E6C5B"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31C251DD" w14:textId="55D3A44E"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Qualification Specification</w:t>
            </w:r>
          </w:p>
        </w:tc>
        <w:tc>
          <w:tcPr>
            <w:tcW w:w="6601" w:type="dxa"/>
            <w:gridSpan w:val="2"/>
            <w:tcBorders>
              <w:top w:val="single" w:sz="4" w:space="0" w:color="auto"/>
              <w:bottom w:val="single" w:sz="4" w:space="0" w:color="auto"/>
            </w:tcBorders>
            <w:shd w:val="clear" w:color="auto" w:fill="FFFFFF" w:themeFill="text1"/>
          </w:tcPr>
          <w:p w14:paraId="06CB6640" w14:textId="335327D8"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A detailed document defining the purpose, content, structure and assessment arrangements for a qualification.</w:t>
            </w:r>
          </w:p>
        </w:tc>
      </w:tr>
      <w:tr w:rsidR="000A2A67" w:rsidRPr="00F16951" w14:paraId="481B5E85" w14:textId="77777777" w:rsidTr="000A2A67">
        <w:trPr>
          <w:cantSplit/>
          <w:trHeight w:val="148"/>
        </w:trPr>
        <w:tc>
          <w:tcPr>
            <w:tcW w:w="2613" w:type="dxa"/>
            <w:tcBorders>
              <w:top w:val="single" w:sz="4" w:space="0" w:color="auto"/>
              <w:bottom w:val="single" w:sz="4" w:space="0" w:color="auto"/>
            </w:tcBorders>
            <w:shd w:val="clear" w:color="auto" w:fill="FFFFFF" w:themeFill="text1"/>
            <w:vAlign w:val="center"/>
          </w:tcPr>
          <w:p w14:paraId="2C0C8DDA" w14:textId="4D77618E"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Recognition of Prior Learning (RPL)</w:t>
            </w:r>
          </w:p>
        </w:tc>
        <w:tc>
          <w:tcPr>
            <w:tcW w:w="6601" w:type="dxa"/>
            <w:gridSpan w:val="2"/>
            <w:tcBorders>
              <w:top w:val="single" w:sz="4" w:space="0" w:color="auto"/>
              <w:bottom w:val="single" w:sz="4" w:space="0" w:color="auto"/>
            </w:tcBorders>
            <w:shd w:val="clear" w:color="auto" w:fill="FFFFFF" w:themeFill="text1"/>
          </w:tcPr>
          <w:p w14:paraId="78AAB62A" w14:textId="77E65249"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A method of assessment that considers whether a learner can demonstrate that they can meet the assessment requirements for a unit through knowledge, understanding or skills they already possess and do not need to develop through a course of learning.</w:t>
            </w:r>
          </w:p>
        </w:tc>
      </w:tr>
      <w:tr w:rsidR="000A2A67" w:rsidRPr="00F16951" w14:paraId="704020DE"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2003BEF3" w14:textId="795DEF2E" w:rsidR="000A2A67" w:rsidRPr="00F16951" w:rsidRDefault="000A2A67" w:rsidP="000A2A67">
            <w:pPr>
              <w:tabs>
                <w:tab w:val="clear" w:pos="2694"/>
              </w:tabs>
              <w:spacing w:before="0" w:after="0" w:line="240" w:lineRule="auto"/>
              <w:rPr>
                <w:bCs/>
                <w:color w:val="000000"/>
                <w:sz w:val="22"/>
                <w:szCs w:val="22"/>
              </w:rPr>
            </w:pPr>
            <w:r w:rsidRPr="00F16951">
              <w:rPr>
                <w:b/>
                <w:bCs/>
                <w:sz w:val="22"/>
                <w:szCs w:val="22"/>
                <w:lang w:eastAsia="en-GB"/>
              </w:rPr>
              <w:t>Rules of Combination</w:t>
            </w:r>
          </w:p>
        </w:tc>
        <w:tc>
          <w:tcPr>
            <w:tcW w:w="6601" w:type="dxa"/>
            <w:gridSpan w:val="2"/>
            <w:tcBorders>
              <w:top w:val="single" w:sz="4" w:space="0" w:color="auto"/>
              <w:bottom w:val="single" w:sz="4" w:space="0" w:color="auto"/>
            </w:tcBorders>
            <w:shd w:val="clear" w:color="auto" w:fill="FFFFFF" w:themeFill="text1"/>
          </w:tcPr>
          <w:p w14:paraId="4AC12F4B" w14:textId="23ADBC1C"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A description of the credit accumulation requirements for the achievement of a named qualification.</w:t>
            </w:r>
          </w:p>
        </w:tc>
      </w:tr>
      <w:tr w:rsidR="00957B5B" w:rsidRPr="00F16951" w14:paraId="55B26F6C"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7FAA831B" w14:textId="4999FEFA" w:rsidR="00957B5B" w:rsidRPr="00F16951" w:rsidRDefault="00957B5B" w:rsidP="000A2A67">
            <w:pPr>
              <w:tabs>
                <w:tab w:val="clear" w:pos="2694"/>
              </w:tabs>
              <w:spacing w:before="0" w:after="0" w:line="240" w:lineRule="auto"/>
              <w:rPr>
                <w:b/>
                <w:bCs/>
                <w:sz w:val="22"/>
                <w:szCs w:val="22"/>
                <w:lang w:eastAsia="en-GB"/>
              </w:rPr>
            </w:pPr>
            <w:r w:rsidRPr="00F16951">
              <w:rPr>
                <w:b/>
                <w:bCs/>
                <w:sz w:val="22"/>
                <w:szCs w:val="22"/>
                <w:lang w:eastAsia="en-GB"/>
              </w:rPr>
              <w:t>Total Qualification Time (</w:t>
            </w:r>
            <w:r w:rsidR="004351EA" w:rsidRPr="00F16951">
              <w:rPr>
                <w:b/>
                <w:bCs/>
                <w:sz w:val="22"/>
                <w:szCs w:val="22"/>
                <w:lang w:eastAsia="en-GB"/>
              </w:rPr>
              <w:t>TQT)</w:t>
            </w:r>
          </w:p>
        </w:tc>
        <w:tc>
          <w:tcPr>
            <w:tcW w:w="6601" w:type="dxa"/>
            <w:gridSpan w:val="2"/>
            <w:tcBorders>
              <w:top w:val="single" w:sz="4" w:space="0" w:color="auto"/>
              <w:bottom w:val="single" w:sz="4" w:space="0" w:color="auto"/>
            </w:tcBorders>
            <w:shd w:val="clear" w:color="auto" w:fill="FFFFFF" w:themeFill="text1"/>
          </w:tcPr>
          <w:p w14:paraId="1E6F50B4" w14:textId="2E8BB864" w:rsidR="0022669C" w:rsidRPr="00F16951" w:rsidRDefault="0022669C" w:rsidP="0022669C">
            <w:pPr>
              <w:tabs>
                <w:tab w:val="clear" w:pos="2694"/>
              </w:tabs>
              <w:spacing w:before="0" w:after="100" w:afterAutospacing="1" w:line="240" w:lineRule="auto"/>
              <w:textAlignment w:val="baseline"/>
              <w:rPr>
                <w:rFonts w:eastAsia="Times New Roman"/>
                <w:color w:val="000000"/>
                <w:sz w:val="22"/>
                <w:szCs w:val="22"/>
                <w:lang w:eastAsia="en-GB"/>
              </w:rPr>
            </w:pPr>
            <w:r w:rsidRPr="00F16951">
              <w:rPr>
                <w:rFonts w:eastAsia="Times New Roman"/>
                <w:color w:val="000000"/>
                <w:sz w:val="22"/>
                <w:szCs w:val="22"/>
                <w:lang w:eastAsia="en-GB"/>
              </w:rPr>
              <w:t>Total Qualification Time</w:t>
            </w:r>
            <w:r w:rsidR="00BA27D8" w:rsidRPr="00F16951">
              <w:rPr>
                <w:rFonts w:eastAsia="Times New Roman"/>
                <w:color w:val="000000"/>
                <w:sz w:val="22"/>
                <w:szCs w:val="22"/>
                <w:lang w:eastAsia="en-GB"/>
              </w:rPr>
              <w:t xml:space="preserve"> (TQT)</w:t>
            </w:r>
            <w:r w:rsidRPr="00F16951">
              <w:rPr>
                <w:rFonts w:eastAsia="Times New Roman"/>
                <w:color w:val="000000"/>
                <w:sz w:val="22"/>
                <w:szCs w:val="22"/>
                <w:lang w:eastAsia="en-GB"/>
              </w:rPr>
              <w:t xml:space="preserve"> is </w:t>
            </w:r>
            <w:r w:rsidR="00BA27D8" w:rsidRPr="00F16951">
              <w:rPr>
                <w:rFonts w:eastAsia="Times New Roman"/>
                <w:color w:val="000000"/>
                <w:sz w:val="22"/>
                <w:szCs w:val="22"/>
                <w:lang w:eastAsia="en-GB"/>
              </w:rPr>
              <w:t xml:space="preserve">made up of </w:t>
            </w:r>
            <w:r w:rsidRPr="00F16951">
              <w:rPr>
                <w:rFonts w:eastAsia="Times New Roman"/>
                <w:color w:val="000000"/>
                <w:sz w:val="22"/>
                <w:szCs w:val="22"/>
                <w:lang w:eastAsia="en-GB"/>
              </w:rPr>
              <w:t>two elements:</w:t>
            </w:r>
          </w:p>
          <w:p w14:paraId="2F77C256" w14:textId="52FC09F5" w:rsidR="0022669C" w:rsidRPr="00F16951" w:rsidRDefault="00BA27D8" w:rsidP="0022669C">
            <w:pPr>
              <w:tabs>
                <w:tab w:val="clear" w:pos="2694"/>
              </w:tabs>
              <w:spacing w:before="0" w:after="100" w:afterAutospacing="1" w:line="240" w:lineRule="auto"/>
              <w:textAlignment w:val="baseline"/>
              <w:rPr>
                <w:rFonts w:eastAsia="Times New Roman"/>
                <w:color w:val="000000"/>
                <w:sz w:val="22"/>
                <w:szCs w:val="22"/>
                <w:lang w:eastAsia="en-GB"/>
              </w:rPr>
            </w:pPr>
            <w:r w:rsidRPr="00F16951">
              <w:rPr>
                <w:rFonts w:eastAsia="Times New Roman"/>
                <w:color w:val="000000"/>
                <w:sz w:val="22"/>
                <w:szCs w:val="22"/>
                <w:lang w:eastAsia="en-GB"/>
              </w:rPr>
              <w:t>1. T</w:t>
            </w:r>
            <w:r w:rsidR="0022669C" w:rsidRPr="00F16951">
              <w:rPr>
                <w:rFonts w:eastAsia="Times New Roman"/>
                <w:color w:val="000000"/>
                <w:sz w:val="22"/>
                <w:szCs w:val="22"/>
                <w:lang w:eastAsia="en-GB"/>
              </w:rPr>
              <w:t xml:space="preserve">he number of </w:t>
            </w:r>
            <w:r w:rsidR="001E0584" w:rsidRPr="00F16951">
              <w:rPr>
                <w:rFonts w:eastAsia="Times New Roman"/>
                <w:color w:val="000000"/>
                <w:sz w:val="22"/>
                <w:szCs w:val="22"/>
                <w:lang w:eastAsia="en-GB"/>
              </w:rPr>
              <w:t xml:space="preserve">taught or tutor directed </w:t>
            </w:r>
            <w:r w:rsidR="0022669C" w:rsidRPr="00F16951">
              <w:rPr>
                <w:rFonts w:eastAsia="Times New Roman"/>
                <w:color w:val="000000"/>
                <w:sz w:val="22"/>
                <w:szCs w:val="22"/>
                <w:lang w:eastAsia="en-GB"/>
              </w:rPr>
              <w:t xml:space="preserve">hours assigned for Guided Learning Hours (GLH) plus </w:t>
            </w:r>
          </w:p>
          <w:p w14:paraId="4B74AA34" w14:textId="22324596" w:rsidR="00957B5B" w:rsidRPr="00F16951" w:rsidRDefault="00BA27D8" w:rsidP="00BC2C63">
            <w:pPr>
              <w:tabs>
                <w:tab w:val="clear" w:pos="2694"/>
              </w:tabs>
              <w:spacing w:before="0" w:after="100" w:afterAutospacing="1" w:line="240" w:lineRule="auto"/>
              <w:textAlignment w:val="baseline"/>
              <w:rPr>
                <w:sz w:val="22"/>
                <w:szCs w:val="22"/>
                <w:lang w:eastAsia="en-GB"/>
              </w:rPr>
            </w:pPr>
            <w:r w:rsidRPr="00F16951">
              <w:rPr>
                <w:rFonts w:eastAsia="Times New Roman"/>
                <w:color w:val="000000"/>
                <w:sz w:val="22"/>
                <w:szCs w:val="22"/>
                <w:lang w:eastAsia="en-GB"/>
              </w:rPr>
              <w:t>2. A</w:t>
            </w:r>
            <w:r w:rsidR="0022669C" w:rsidRPr="00F16951">
              <w:rPr>
                <w:rFonts w:eastAsia="Times New Roman"/>
                <w:color w:val="000000"/>
                <w:sz w:val="22"/>
                <w:szCs w:val="22"/>
                <w:lang w:eastAsia="en-GB"/>
              </w:rPr>
              <w:t xml:space="preserve">n estimate of the number of hours a candidate will likely spend on preparation, study </w:t>
            </w:r>
            <w:r w:rsidR="001E0584" w:rsidRPr="00F16951">
              <w:rPr>
                <w:rFonts w:eastAsia="Times New Roman"/>
                <w:color w:val="000000"/>
                <w:sz w:val="22"/>
                <w:szCs w:val="22"/>
                <w:lang w:eastAsia="en-GB"/>
              </w:rPr>
              <w:t xml:space="preserve">and </w:t>
            </w:r>
            <w:r w:rsidR="0022669C" w:rsidRPr="00F16951">
              <w:rPr>
                <w:rFonts w:eastAsia="Times New Roman"/>
                <w:color w:val="000000"/>
                <w:sz w:val="22"/>
                <w:szCs w:val="22"/>
                <w:lang w:eastAsia="en-GB"/>
              </w:rPr>
              <w:t>assessment</w:t>
            </w:r>
            <w:r w:rsidRPr="00F16951">
              <w:rPr>
                <w:rFonts w:eastAsia="Times New Roman"/>
                <w:color w:val="000000"/>
                <w:sz w:val="22"/>
                <w:szCs w:val="22"/>
                <w:lang w:eastAsia="en-GB"/>
              </w:rPr>
              <w:t xml:space="preserve"> (whatever form it takes)</w:t>
            </w:r>
            <w:r w:rsidR="0022669C" w:rsidRPr="00F16951">
              <w:rPr>
                <w:rFonts w:eastAsia="Times New Roman"/>
                <w:color w:val="000000"/>
                <w:sz w:val="22"/>
                <w:szCs w:val="22"/>
                <w:lang w:eastAsia="en-GB"/>
              </w:rPr>
              <w:t xml:space="preserve">, </w:t>
            </w:r>
            <w:r w:rsidRPr="00F16951">
              <w:rPr>
                <w:rFonts w:eastAsia="Times New Roman"/>
                <w:color w:val="000000"/>
                <w:sz w:val="22"/>
                <w:szCs w:val="22"/>
                <w:lang w:eastAsia="en-GB"/>
              </w:rPr>
              <w:t>n</w:t>
            </w:r>
            <w:r w:rsidR="0022669C" w:rsidRPr="00F16951">
              <w:rPr>
                <w:rFonts w:eastAsia="Times New Roman"/>
                <w:color w:val="000000"/>
                <w:sz w:val="22"/>
                <w:szCs w:val="22"/>
                <w:lang w:eastAsia="en-GB"/>
              </w:rPr>
              <w:t xml:space="preserve">ot under the </w:t>
            </w:r>
            <w:r w:rsidRPr="00F16951">
              <w:rPr>
                <w:rFonts w:eastAsia="Times New Roman"/>
                <w:color w:val="000000"/>
                <w:sz w:val="22"/>
                <w:szCs w:val="22"/>
                <w:lang w:eastAsia="en-GB"/>
              </w:rPr>
              <w:t xml:space="preserve">immediate guidance or supervision of a tutor or lecturer. </w:t>
            </w:r>
          </w:p>
        </w:tc>
      </w:tr>
      <w:tr w:rsidR="00FB28AF" w:rsidRPr="00F16951" w14:paraId="67D1687A"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3BD0D786" w14:textId="331C40BA" w:rsidR="00FB28AF" w:rsidRPr="00F16951" w:rsidRDefault="00FB28AF" w:rsidP="000A2A67">
            <w:pPr>
              <w:tabs>
                <w:tab w:val="clear" w:pos="2694"/>
              </w:tabs>
              <w:spacing w:before="0" w:after="0" w:line="240" w:lineRule="auto"/>
              <w:rPr>
                <w:b/>
                <w:sz w:val="22"/>
                <w:szCs w:val="22"/>
                <w:lang w:eastAsia="en-GB"/>
              </w:rPr>
            </w:pPr>
            <w:r w:rsidRPr="00F16951">
              <w:rPr>
                <w:b/>
                <w:sz w:val="22"/>
                <w:szCs w:val="22"/>
                <w:lang w:eastAsia="en-GB"/>
              </w:rPr>
              <w:t xml:space="preserve">Sufficiency Descriptors </w:t>
            </w:r>
          </w:p>
        </w:tc>
        <w:tc>
          <w:tcPr>
            <w:tcW w:w="6601" w:type="dxa"/>
            <w:gridSpan w:val="2"/>
            <w:tcBorders>
              <w:top w:val="single" w:sz="4" w:space="0" w:color="auto"/>
              <w:bottom w:val="single" w:sz="4" w:space="0" w:color="auto"/>
            </w:tcBorders>
            <w:shd w:val="clear" w:color="auto" w:fill="FFFFFF" w:themeFill="text1"/>
          </w:tcPr>
          <w:p w14:paraId="55E9077F" w14:textId="433E8C00" w:rsidR="00FB28AF" w:rsidRPr="00F16951" w:rsidRDefault="00FB28AF" w:rsidP="000A2A67">
            <w:pPr>
              <w:tabs>
                <w:tab w:val="clear" w:pos="2694"/>
              </w:tabs>
              <w:spacing w:before="0" w:after="0" w:line="240" w:lineRule="auto"/>
              <w:rPr>
                <w:sz w:val="22"/>
                <w:szCs w:val="22"/>
                <w:lang w:eastAsia="en-GB"/>
              </w:rPr>
            </w:pPr>
            <w:r w:rsidRPr="00F16951">
              <w:rPr>
                <w:sz w:val="22"/>
                <w:szCs w:val="22"/>
                <w:lang w:eastAsia="en-GB"/>
              </w:rPr>
              <w:t>On mark sheet and/or result sheet, these describe the</w:t>
            </w:r>
            <w:r w:rsidR="00244C2D" w:rsidRPr="00F16951">
              <w:rPr>
                <w:sz w:val="22"/>
                <w:szCs w:val="22"/>
                <w:lang w:eastAsia="en-GB"/>
              </w:rPr>
              <w:t xml:space="preserve"> characteristics of a referral, pass or good pass </w:t>
            </w:r>
            <w:r w:rsidR="00020BAF" w:rsidRPr="00F16951">
              <w:rPr>
                <w:sz w:val="22"/>
                <w:szCs w:val="22"/>
                <w:lang w:eastAsia="en-GB"/>
              </w:rPr>
              <w:t xml:space="preserve">response </w:t>
            </w:r>
            <w:r w:rsidR="00244C2D" w:rsidRPr="00F16951">
              <w:rPr>
                <w:sz w:val="22"/>
                <w:szCs w:val="22"/>
                <w:lang w:eastAsia="en-GB"/>
              </w:rPr>
              <w:t xml:space="preserve">for the relevant learning outcome. </w:t>
            </w:r>
            <w:r w:rsidR="002736CC" w:rsidRPr="00F16951">
              <w:rPr>
                <w:sz w:val="22"/>
                <w:szCs w:val="22"/>
                <w:lang w:eastAsia="en-GB"/>
              </w:rPr>
              <w:t xml:space="preserve"> </w:t>
            </w:r>
          </w:p>
        </w:tc>
      </w:tr>
      <w:tr w:rsidR="000A2A67" w:rsidRPr="00F16951" w14:paraId="240A9CAE" w14:textId="77777777" w:rsidTr="000A2A67">
        <w:trPr>
          <w:cantSplit/>
          <w:trHeight w:val="93"/>
        </w:trPr>
        <w:tc>
          <w:tcPr>
            <w:tcW w:w="2613" w:type="dxa"/>
            <w:tcBorders>
              <w:top w:val="single" w:sz="4" w:space="0" w:color="auto"/>
              <w:bottom w:val="single" w:sz="4" w:space="0" w:color="auto"/>
            </w:tcBorders>
            <w:shd w:val="clear" w:color="auto" w:fill="FFFFFF" w:themeFill="text1"/>
            <w:vAlign w:val="center"/>
          </w:tcPr>
          <w:p w14:paraId="7AE12AFF" w14:textId="2ADDB90A" w:rsidR="000A2A67" w:rsidRPr="00F16951" w:rsidRDefault="000A2A67" w:rsidP="000A2A67">
            <w:pPr>
              <w:tabs>
                <w:tab w:val="clear" w:pos="2694"/>
              </w:tabs>
              <w:spacing w:before="0" w:after="0" w:line="240" w:lineRule="auto"/>
              <w:rPr>
                <w:b/>
                <w:color w:val="000000"/>
                <w:sz w:val="22"/>
                <w:szCs w:val="22"/>
              </w:rPr>
            </w:pPr>
            <w:r w:rsidRPr="00F16951">
              <w:rPr>
                <w:b/>
                <w:sz w:val="22"/>
                <w:szCs w:val="22"/>
                <w:lang w:eastAsia="en-GB"/>
              </w:rPr>
              <w:t>Unique Learner Number (ULN)</w:t>
            </w:r>
          </w:p>
        </w:tc>
        <w:tc>
          <w:tcPr>
            <w:tcW w:w="6601" w:type="dxa"/>
            <w:gridSpan w:val="2"/>
            <w:tcBorders>
              <w:top w:val="single" w:sz="4" w:space="0" w:color="auto"/>
              <w:bottom w:val="single" w:sz="4" w:space="0" w:color="auto"/>
            </w:tcBorders>
            <w:shd w:val="clear" w:color="auto" w:fill="FFFFFF" w:themeFill="text1"/>
          </w:tcPr>
          <w:p w14:paraId="2B3B7BD6" w14:textId="171079DF" w:rsidR="000A2A67" w:rsidRPr="00F16951" w:rsidRDefault="000A2A67" w:rsidP="000A2A67">
            <w:pPr>
              <w:tabs>
                <w:tab w:val="clear" w:pos="2694"/>
              </w:tabs>
              <w:spacing w:before="0" w:after="0" w:line="240" w:lineRule="auto"/>
              <w:rPr>
                <w:bCs/>
                <w:color w:val="000000"/>
                <w:sz w:val="22"/>
                <w:szCs w:val="22"/>
              </w:rPr>
            </w:pPr>
            <w:r w:rsidRPr="00F16951">
              <w:rPr>
                <w:sz w:val="22"/>
                <w:szCs w:val="22"/>
                <w:lang w:eastAsia="en-GB"/>
              </w:rPr>
              <w:t>The unique number that is used to identify an individual learner.</w:t>
            </w:r>
          </w:p>
        </w:tc>
      </w:tr>
    </w:tbl>
    <w:p w14:paraId="3968D453" w14:textId="326285EE" w:rsidR="00AD1755" w:rsidRPr="00F16951" w:rsidRDefault="00AD1755" w:rsidP="003C08A5">
      <w:pPr>
        <w:tabs>
          <w:tab w:val="clear" w:pos="2694"/>
        </w:tabs>
        <w:spacing w:before="0" w:after="0" w:line="240" w:lineRule="auto"/>
        <w:rPr>
          <w:color w:val="000000"/>
          <w:sz w:val="22"/>
          <w:szCs w:val="22"/>
        </w:rPr>
      </w:pPr>
    </w:p>
    <w:p w14:paraId="48843F92" w14:textId="77777777" w:rsidR="002A7785" w:rsidRPr="00F16951" w:rsidRDefault="002A7785" w:rsidP="00E66E21">
      <w:pPr>
        <w:pStyle w:val="ILMsectiontitle2017"/>
        <w:rPr>
          <w:rFonts w:ascii="Arial" w:hAnsi="Arial"/>
        </w:rPr>
        <w:sectPr w:rsidR="002A7785" w:rsidRPr="00F16951" w:rsidSect="00961421">
          <w:footerReference w:type="even" r:id="rId30"/>
          <w:pgSz w:w="11907" w:h="16839" w:code="9"/>
          <w:pgMar w:top="1440" w:right="1440" w:bottom="1440" w:left="1440" w:header="708" w:footer="708" w:gutter="0"/>
          <w:cols w:space="708"/>
          <w:titlePg/>
          <w:docGrid w:linePitch="245"/>
        </w:sectPr>
      </w:pPr>
    </w:p>
    <w:p w14:paraId="0F3CDA92" w14:textId="3B6F1A8E" w:rsidR="00690898" w:rsidRPr="00F16951" w:rsidRDefault="00300F59" w:rsidP="00690898">
      <w:pPr>
        <w:keepNext/>
        <w:keepLines/>
        <w:tabs>
          <w:tab w:val="clear" w:pos="2694"/>
        </w:tabs>
        <w:spacing w:before="40" w:line="259" w:lineRule="auto"/>
        <w:outlineLvl w:val="1"/>
        <w:rPr>
          <w:rFonts w:eastAsia="Times New Roman"/>
          <w:b/>
          <w:color w:val="000000"/>
          <w:sz w:val="26"/>
          <w:szCs w:val="26"/>
        </w:rPr>
      </w:pPr>
      <w:bookmarkStart w:id="37" w:name="_Toc498162687"/>
      <w:bookmarkStart w:id="38" w:name="_Toc520118393"/>
      <w:r w:rsidRPr="00F16951">
        <w:rPr>
          <w:noProof/>
          <w:sz w:val="20"/>
          <w:lang w:eastAsia="en-GB"/>
        </w:rPr>
        <w:drawing>
          <wp:anchor distT="0" distB="0" distL="114300" distR="114300" simplePos="0" relativeHeight="251667456" behindDoc="0" locked="0" layoutInCell="1" allowOverlap="1" wp14:anchorId="00EA73F1" wp14:editId="2F46579D">
            <wp:simplePos x="0" y="0"/>
            <wp:positionH relativeFrom="margin">
              <wp:posOffset>5295900</wp:posOffset>
            </wp:positionH>
            <wp:positionV relativeFrom="topMargin">
              <wp:align>bottom</wp:align>
            </wp:positionV>
            <wp:extent cx="1104265" cy="668020"/>
            <wp:effectExtent l="0" t="0" r="63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M_Logo_No Strapline_RGB.jpg"/>
                    <pic:cNvPicPr/>
                  </pic:nvPicPr>
                  <pic:blipFill>
                    <a:blip r:embed="rId11">
                      <a:extLst>
                        <a:ext uri="{28A0092B-C50C-407E-A947-70E740481C1C}">
                          <a14:useLocalDpi xmlns:a14="http://schemas.microsoft.com/office/drawing/2010/main" val="0"/>
                        </a:ext>
                      </a:extLst>
                    </a:blip>
                    <a:stretch>
                      <a:fillRect/>
                    </a:stretch>
                  </pic:blipFill>
                  <pic:spPr>
                    <a:xfrm>
                      <a:off x="0" y="0"/>
                      <a:ext cx="1104265" cy="668020"/>
                    </a:xfrm>
                    <a:prstGeom prst="rect">
                      <a:avLst/>
                    </a:prstGeom>
                  </pic:spPr>
                </pic:pic>
              </a:graphicData>
            </a:graphic>
            <wp14:sizeRelH relativeFrom="page">
              <wp14:pctWidth>0</wp14:pctWidth>
            </wp14:sizeRelH>
            <wp14:sizeRelV relativeFrom="page">
              <wp14:pctHeight>0</wp14:pctHeight>
            </wp14:sizeRelV>
          </wp:anchor>
        </w:drawing>
      </w:r>
      <w:r w:rsidR="00690898" w:rsidRPr="00F16951">
        <w:rPr>
          <w:rFonts w:eastAsia="Times New Roman"/>
          <w:b/>
          <w:color w:val="000000"/>
          <w:sz w:val="26"/>
          <w:szCs w:val="26"/>
        </w:rPr>
        <w:t xml:space="preserve">Appendix </w:t>
      </w:r>
      <w:bookmarkEnd w:id="37"/>
      <w:r w:rsidR="00ED19E6" w:rsidRPr="00F16951">
        <w:rPr>
          <w:rFonts w:eastAsia="Times New Roman"/>
          <w:b/>
          <w:color w:val="000000"/>
          <w:sz w:val="26"/>
          <w:szCs w:val="26"/>
        </w:rPr>
        <w:t>A</w:t>
      </w:r>
      <w:bookmarkEnd w:id="38"/>
    </w:p>
    <w:p w14:paraId="5535AF7D" w14:textId="77777777" w:rsidR="00690898" w:rsidRPr="00F16951" w:rsidRDefault="00690898" w:rsidP="00690898">
      <w:pPr>
        <w:tabs>
          <w:tab w:val="clear" w:pos="2694"/>
        </w:tabs>
        <w:spacing w:before="0" w:after="0" w:line="240" w:lineRule="auto"/>
      </w:pPr>
    </w:p>
    <w:p w14:paraId="38DE8530" w14:textId="77777777" w:rsidR="002E0028" w:rsidRPr="00F16951" w:rsidRDefault="002E0028" w:rsidP="002E0028">
      <w:pPr>
        <w:tabs>
          <w:tab w:val="clear" w:pos="2694"/>
        </w:tabs>
        <w:spacing w:before="0" w:after="0" w:line="240" w:lineRule="auto"/>
        <w:rPr>
          <w:b/>
          <w:bCs/>
          <w:sz w:val="22"/>
        </w:rPr>
      </w:pPr>
      <w:r w:rsidRPr="00F16951">
        <w:rPr>
          <w:b/>
          <w:bCs/>
          <w:sz w:val="22"/>
        </w:rPr>
        <w:t>This section gives:</w:t>
      </w:r>
    </w:p>
    <w:p w14:paraId="4BA866F4" w14:textId="77777777" w:rsidR="002E0028" w:rsidRPr="00F16951" w:rsidRDefault="002E0028" w:rsidP="002E0028">
      <w:pPr>
        <w:tabs>
          <w:tab w:val="clear" w:pos="2694"/>
        </w:tabs>
        <w:spacing w:before="0" w:after="0" w:line="240" w:lineRule="auto"/>
        <w:rPr>
          <w:b/>
          <w:bCs/>
          <w:sz w:val="22"/>
        </w:rPr>
      </w:pPr>
    </w:p>
    <w:p w14:paraId="16827F00" w14:textId="77777777" w:rsidR="002E0028" w:rsidRPr="00F16951" w:rsidRDefault="002E0028" w:rsidP="002E0028">
      <w:pPr>
        <w:tabs>
          <w:tab w:val="clear" w:pos="2694"/>
        </w:tabs>
        <w:spacing w:before="0" w:after="0" w:line="240" w:lineRule="auto"/>
        <w:rPr>
          <w:b/>
          <w:bCs/>
          <w:sz w:val="22"/>
        </w:rPr>
      </w:pPr>
    </w:p>
    <w:p w14:paraId="274EED1B" w14:textId="76CD0643" w:rsidR="002E0028" w:rsidRPr="00F16951" w:rsidRDefault="002E0028" w:rsidP="002E0028">
      <w:pPr>
        <w:numPr>
          <w:ilvl w:val="0"/>
          <w:numId w:val="11"/>
        </w:numPr>
        <w:tabs>
          <w:tab w:val="clear" w:pos="720"/>
          <w:tab w:val="clear" w:pos="2694"/>
          <w:tab w:val="num" w:pos="426"/>
          <w:tab w:val="num" w:pos="567"/>
        </w:tabs>
        <w:spacing w:before="0" w:after="0" w:line="240" w:lineRule="auto"/>
        <w:rPr>
          <w:b/>
          <w:sz w:val="22"/>
        </w:rPr>
      </w:pPr>
      <w:r w:rsidRPr="00F16951">
        <w:rPr>
          <w:b/>
          <w:sz w:val="22"/>
        </w:rPr>
        <w:t xml:space="preserve">Examples of a Learner Journey </w:t>
      </w:r>
    </w:p>
    <w:p w14:paraId="19EAF0F0" w14:textId="77777777" w:rsidR="002E0028" w:rsidRPr="00F16951" w:rsidRDefault="002E0028" w:rsidP="002E0028">
      <w:pPr>
        <w:tabs>
          <w:tab w:val="clear" w:pos="2694"/>
        </w:tabs>
        <w:spacing w:before="0" w:after="0" w:line="240" w:lineRule="auto"/>
        <w:rPr>
          <w:b/>
          <w:sz w:val="22"/>
        </w:rPr>
      </w:pPr>
    </w:p>
    <w:p w14:paraId="6529EFA4" w14:textId="77777777" w:rsidR="002E0028" w:rsidRPr="00F16951" w:rsidRDefault="002E0028" w:rsidP="002E0028">
      <w:pPr>
        <w:numPr>
          <w:ilvl w:val="0"/>
          <w:numId w:val="11"/>
        </w:numPr>
        <w:tabs>
          <w:tab w:val="clear" w:pos="720"/>
          <w:tab w:val="clear" w:pos="2694"/>
          <w:tab w:val="num" w:pos="426"/>
          <w:tab w:val="num" w:pos="567"/>
        </w:tabs>
        <w:spacing w:before="0" w:after="0" w:line="240" w:lineRule="auto"/>
        <w:rPr>
          <w:b/>
          <w:sz w:val="22"/>
        </w:rPr>
      </w:pPr>
      <w:r w:rsidRPr="00F16951">
        <w:rPr>
          <w:b/>
          <w:sz w:val="22"/>
        </w:rPr>
        <w:t>Examples of a Lesson/Session Plan</w:t>
      </w:r>
    </w:p>
    <w:p w14:paraId="3DFA8FBD" w14:textId="77777777" w:rsidR="002E0028" w:rsidRPr="00F16951" w:rsidRDefault="002E0028" w:rsidP="002E0028">
      <w:pPr>
        <w:tabs>
          <w:tab w:val="clear" w:pos="2694"/>
        </w:tabs>
        <w:spacing w:before="0" w:after="0" w:line="240" w:lineRule="auto"/>
        <w:rPr>
          <w:sz w:val="22"/>
        </w:rPr>
      </w:pPr>
    </w:p>
    <w:p w14:paraId="506909B2" w14:textId="77777777" w:rsidR="002E0028" w:rsidRPr="00F16951" w:rsidRDefault="002E0028" w:rsidP="002E0028">
      <w:pPr>
        <w:tabs>
          <w:tab w:val="clear" w:pos="2694"/>
        </w:tabs>
        <w:spacing w:before="0" w:after="0" w:line="240" w:lineRule="auto"/>
        <w:rPr>
          <w:sz w:val="22"/>
        </w:rPr>
      </w:pPr>
    </w:p>
    <w:p w14:paraId="20B8E2F9" w14:textId="77777777" w:rsidR="002E0028" w:rsidRPr="00F16951" w:rsidRDefault="002E0028" w:rsidP="00B75CE3">
      <w:pPr>
        <w:tabs>
          <w:tab w:val="clear" w:pos="2694"/>
        </w:tabs>
        <w:spacing w:before="0" w:after="0" w:line="240" w:lineRule="auto"/>
        <w:rPr>
          <w:sz w:val="22"/>
        </w:rPr>
      </w:pPr>
    </w:p>
    <w:p w14:paraId="4064B958" w14:textId="77777777" w:rsidR="002E0028" w:rsidRPr="00F16951" w:rsidRDefault="002E0028" w:rsidP="00B75CE3">
      <w:pPr>
        <w:tabs>
          <w:tab w:val="clear" w:pos="2694"/>
        </w:tabs>
        <w:spacing w:before="0" w:after="0" w:line="240" w:lineRule="auto"/>
        <w:rPr>
          <w:sz w:val="22"/>
        </w:rPr>
      </w:pPr>
    </w:p>
    <w:p w14:paraId="7EB87083" w14:textId="7CCD0609" w:rsidR="00E66E21" w:rsidRPr="00F16951" w:rsidRDefault="00E66E21" w:rsidP="00690898">
      <w:pPr>
        <w:tabs>
          <w:tab w:val="clear" w:pos="2694"/>
        </w:tabs>
        <w:spacing w:before="0" w:after="0" w:line="240" w:lineRule="auto"/>
      </w:pPr>
      <w:r w:rsidRPr="00F16951">
        <w:br w:type="page"/>
      </w:r>
    </w:p>
    <w:p w14:paraId="5F0172D3" w14:textId="5518F42D" w:rsidR="00F5759E" w:rsidRPr="00F16951" w:rsidRDefault="002E0028" w:rsidP="00B75CE3">
      <w:pPr>
        <w:tabs>
          <w:tab w:val="clear" w:pos="2694"/>
        </w:tabs>
        <w:spacing w:before="0" w:after="0" w:line="240" w:lineRule="auto"/>
        <w:rPr>
          <w:rFonts w:eastAsia="Times New Roman"/>
          <w:b/>
          <w:color w:val="FD8209" w:themeColor="accent2"/>
          <w:sz w:val="32"/>
          <w:szCs w:val="32"/>
        </w:rPr>
      </w:pPr>
      <w:bookmarkStart w:id="39" w:name="_Hlk59105056"/>
      <w:r w:rsidRPr="00F16951">
        <w:rPr>
          <w:rFonts w:eastAsia="Times New Roman"/>
          <w:b/>
          <w:color w:val="FD8209" w:themeColor="accent2"/>
          <w:sz w:val="32"/>
          <w:szCs w:val="32"/>
        </w:rPr>
        <w:t>Examples of an ILM VRQ Learner Journey</w:t>
      </w:r>
    </w:p>
    <w:bookmarkEnd w:id="39"/>
    <w:p w14:paraId="52CF80CB" w14:textId="395C463A" w:rsidR="006B4FD4" w:rsidRPr="00F16951" w:rsidRDefault="002E0028" w:rsidP="006B4FD4">
      <w:pPr>
        <w:rPr>
          <w:sz w:val="22"/>
          <w:szCs w:val="22"/>
        </w:rPr>
      </w:pPr>
      <w:r w:rsidRPr="00F16951">
        <w:rPr>
          <w:sz w:val="22"/>
          <w:szCs w:val="22"/>
        </w:rPr>
        <w:t>Below are some examples of a learner journey for the ILM Level 2 Award in Team Leading and the Level 7 Certificate in Executive Coaching and Leadership Mentoring</w:t>
      </w:r>
    </w:p>
    <w:p w14:paraId="2F3B0B1B" w14:textId="77777777" w:rsidR="002E0028" w:rsidRPr="00F16951" w:rsidRDefault="002E0028" w:rsidP="002E0028">
      <w:pPr>
        <w:rPr>
          <w:b/>
          <w:bCs/>
          <w:sz w:val="22"/>
          <w:szCs w:val="22"/>
        </w:rPr>
      </w:pPr>
      <w:r w:rsidRPr="00F16951">
        <w:rPr>
          <w:b/>
          <w:bCs/>
          <w:sz w:val="22"/>
          <w:szCs w:val="22"/>
        </w:rPr>
        <w:t>Example 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268"/>
        <w:gridCol w:w="2409"/>
        <w:gridCol w:w="2268"/>
        <w:gridCol w:w="1418"/>
      </w:tblGrid>
      <w:tr w:rsidR="002E0028" w:rsidRPr="00020888" w14:paraId="4590D21C" w14:textId="77777777" w:rsidTr="006B461E">
        <w:tc>
          <w:tcPr>
            <w:tcW w:w="3261" w:type="dxa"/>
            <w:gridSpan w:val="2"/>
            <w:shd w:val="clear" w:color="auto" w:fill="auto"/>
            <w:vAlign w:val="center"/>
          </w:tcPr>
          <w:p w14:paraId="271FDCB5" w14:textId="77777777" w:rsidR="002E0028" w:rsidRPr="00020888" w:rsidRDefault="002E0028" w:rsidP="002E0028">
            <w:pPr>
              <w:rPr>
                <w:b/>
                <w:bCs/>
                <w:sz w:val="22"/>
                <w:szCs w:val="22"/>
              </w:rPr>
            </w:pPr>
            <w:r w:rsidRPr="00020888">
              <w:rPr>
                <w:b/>
                <w:bCs/>
                <w:sz w:val="22"/>
                <w:szCs w:val="22"/>
              </w:rPr>
              <w:t>Learner Journey Plan from:</w:t>
            </w:r>
          </w:p>
        </w:tc>
        <w:tc>
          <w:tcPr>
            <w:tcW w:w="6095" w:type="dxa"/>
            <w:gridSpan w:val="3"/>
            <w:shd w:val="clear" w:color="auto" w:fill="auto"/>
            <w:vAlign w:val="center"/>
          </w:tcPr>
          <w:p w14:paraId="0C62CE4B" w14:textId="77777777" w:rsidR="002E0028" w:rsidRPr="00020888" w:rsidRDefault="002E0028" w:rsidP="002E0028">
            <w:pPr>
              <w:rPr>
                <w:sz w:val="22"/>
                <w:szCs w:val="22"/>
              </w:rPr>
            </w:pPr>
            <w:r w:rsidRPr="00020888">
              <w:rPr>
                <w:sz w:val="22"/>
                <w:szCs w:val="22"/>
              </w:rPr>
              <w:t>XYZ Training Company</w:t>
            </w:r>
          </w:p>
        </w:tc>
      </w:tr>
      <w:tr w:rsidR="002E0028" w:rsidRPr="00020888" w14:paraId="390C4409" w14:textId="77777777" w:rsidTr="006B461E">
        <w:tc>
          <w:tcPr>
            <w:tcW w:w="3261" w:type="dxa"/>
            <w:gridSpan w:val="2"/>
            <w:shd w:val="clear" w:color="auto" w:fill="auto"/>
            <w:vAlign w:val="center"/>
          </w:tcPr>
          <w:p w14:paraId="5FD96538" w14:textId="77777777" w:rsidR="002E0028" w:rsidRPr="00020888" w:rsidRDefault="002E0028" w:rsidP="002E0028">
            <w:pPr>
              <w:rPr>
                <w:b/>
                <w:bCs/>
                <w:sz w:val="22"/>
                <w:szCs w:val="22"/>
              </w:rPr>
            </w:pPr>
            <w:r w:rsidRPr="00020888">
              <w:rPr>
                <w:b/>
                <w:bCs/>
                <w:sz w:val="22"/>
                <w:szCs w:val="22"/>
              </w:rPr>
              <w:t>Name of ILM Qualification:</w:t>
            </w:r>
          </w:p>
        </w:tc>
        <w:tc>
          <w:tcPr>
            <w:tcW w:w="6095" w:type="dxa"/>
            <w:gridSpan w:val="3"/>
            <w:shd w:val="clear" w:color="auto" w:fill="auto"/>
            <w:vAlign w:val="center"/>
          </w:tcPr>
          <w:p w14:paraId="320D0882" w14:textId="085AABEA" w:rsidR="002E0028" w:rsidRPr="00020888" w:rsidRDefault="002E0028" w:rsidP="002E0028">
            <w:pPr>
              <w:rPr>
                <w:b/>
                <w:bCs/>
                <w:sz w:val="22"/>
                <w:szCs w:val="22"/>
              </w:rPr>
            </w:pPr>
            <w:r w:rsidRPr="00020888">
              <w:rPr>
                <w:b/>
                <w:bCs/>
                <w:sz w:val="22"/>
                <w:szCs w:val="22"/>
              </w:rPr>
              <w:t>ILM Level 2</w:t>
            </w:r>
            <w:r w:rsidR="004351EA" w:rsidRPr="00020888">
              <w:rPr>
                <w:b/>
                <w:bCs/>
                <w:sz w:val="22"/>
                <w:szCs w:val="22"/>
              </w:rPr>
              <w:t xml:space="preserve"> </w:t>
            </w:r>
            <w:r w:rsidR="00C5635D" w:rsidRPr="00020888">
              <w:rPr>
                <w:b/>
                <w:bCs/>
                <w:sz w:val="22"/>
                <w:szCs w:val="22"/>
              </w:rPr>
              <w:t>Award in Leadership and Team Skills</w:t>
            </w:r>
          </w:p>
        </w:tc>
      </w:tr>
      <w:tr w:rsidR="002E0028" w:rsidRPr="00020888" w14:paraId="56DBD7CA" w14:textId="77777777" w:rsidTr="006B461E">
        <w:tc>
          <w:tcPr>
            <w:tcW w:w="3261" w:type="dxa"/>
            <w:gridSpan w:val="2"/>
            <w:shd w:val="clear" w:color="auto" w:fill="auto"/>
            <w:vAlign w:val="center"/>
          </w:tcPr>
          <w:p w14:paraId="269ADAD2" w14:textId="77777777" w:rsidR="002E0028" w:rsidRPr="00020888" w:rsidRDefault="002E0028" w:rsidP="002E0028">
            <w:pPr>
              <w:rPr>
                <w:b/>
                <w:bCs/>
                <w:sz w:val="22"/>
                <w:szCs w:val="22"/>
              </w:rPr>
            </w:pPr>
            <w:r w:rsidRPr="00020888">
              <w:rPr>
                <w:b/>
                <w:bCs/>
                <w:sz w:val="22"/>
                <w:szCs w:val="22"/>
              </w:rPr>
              <w:t>Aim of the qualification:</w:t>
            </w:r>
          </w:p>
        </w:tc>
        <w:tc>
          <w:tcPr>
            <w:tcW w:w="6095" w:type="dxa"/>
            <w:gridSpan w:val="3"/>
            <w:shd w:val="clear" w:color="auto" w:fill="auto"/>
            <w:vAlign w:val="center"/>
          </w:tcPr>
          <w:p w14:paraId="55C77D0E" w14:textId="77777777" w:rsidR="00C5635D" w:rsidRPr="00020888" w:rsidRDefault="00C5635D" w:rsidP="00C5635D">
            <w:pPr>
              <w:pStyle w:val="Normal62d92122-bf9f-43d6-96bf-5aa897bdfde9"/>
              <w:rPr>
                <w:rFonts w:ascii="Arial" w:eastAsia="Arial" w:hAnsi="Arial" w:cs="Arial"/>
                <w:sz w:val="22"/>
                <w:szCs w:val="22"/>
                <w:lang w:eastAsia="en-US"/>
              </w:rPr>
            </w:pPr>
            <w:r w:rsidRPr="00020888">
              <w:rPr>
                <w:rFonts w:ascii="Arial" w:eastAsia="Arial" w:hAnsi="Arial" w:cs="Arial"/>
                <w:sz w:val="22"/>
                <w:szCs w:val="22"/>
                <w:lang w:eastAsia="en-US"/>
              </w:rPr>
              <w:t>This qualification is ideal for practicing team leaders, helping them become more effective and confident in their role. They also support new or aspiring team leaders – helping them make the transition from working in a team to leading a team.</w:t>
            </w:r>
          </w:p>
          <w:p w14:paraId="1DC9840E" w14:textId="3219F2E8" w:rsidR="002E0028" w:rsidRPr="00020888" w:rsidRDefault="002E0028" w:rsidP="002E0028">
            <w:pPr>
              <w:rPr>
                <w:sz w:val="22"/>
                <w:szCs w:val="22"/>
              </w:rPr>
            </w:pPr>
          </w:p>
        </w:tc>
      </w:tr>
      <w:tr w:rsidR="002E0028" w:rsidRPr="00020888" w14:paraId="54FB40A6" w14:textId="77777777" w:rsidTr="006B461E">
        <w:tc>
          <w:tcPr>
            <w:tcW w:w="3261" w:type="dxa"/>
            <w:gridSpan w:val="2"/>
            <w:shd w:val="clear" w:color="auto" w:fill="auto"/>
            <w:vAlign w:val="center"/>
          </w:tcPr>
          <w:p w14:paraId="4AF23DE5" w14:textId="77777777" w:rsidR="002E0028" w:rsidRPr="00020888" w:rsidRDefault="002E0028" w:rsidP="002E0028">
            <w:pPr>
              <w:rPr>
                <w:b/>
                <w:bCs/>
                <w:sz w:val="22"/>
                <w:szCs w:val="22"/>
              </w:rPr>
            </w:pPr>
            <w:r w:rsidRPr="00020888">
              <w:rPr>
                <w:b/>
                <w:bCs/>
                <w:sz w:val="22"/>
                <w:szCs w:val="22"/>
              </w:rPr>
              <w:t>Structure of the Qualification:</w:t>
            </w:r>
          </w:p>
        </w:tc>
        <w:tc>
          <w:tcPr>
            <w:tcW w:w="6095" w:type="dxa"/>
            <w:gridSpan w:val="3"/>
            <w:shd w:val="clear" w:color="auto" w:fill="auto"/>
            <w:vAlign w:val="center"/>
          </w:tcPr>
          <w:p w14:paraId="00B60244" w14:textId="44D2614D" w:rsidR="00C5635D" w:rsidRPr="00020888" w:rsidRDefault="00C5635D" w:rsidP="00C5635D">
            <w:pPr>
              <w:rPr>
                <w:sz w:val="22"/>
                <w:szCs w:val="22"/>
              </w:rPr>
            </w:pPr>
            <w:r w:rsidRPr="00020888">
              <w:rPr>
                <w:sz w:val="22"/>
                <w:szCs w:val="22"/>
              </w:rPr>
              <w:t xml:space="preserve">● At least </w:t>
            </w:r>
            <w:r w:rsidR="009F7423" w:rsidRPr="00020888">
              <w:rPr>
                <w:sz w:val="22"/>
                <w:szCs w:val="22"/>
              </w:rPr>
              <w:t>one-hour</w:t>
            </w:r>
            <w:r w:rsidRPr="00020888">
              <w:rPr>
                <w:sz w:val="22"/>
                <w:szCs w:val="22"/>
              </w:rPr>
              <w:t xml:space="preserve"> induction</w:t>
            </w:r>
          </w:p>
          <w:p w14:paraId="6181A2BF" w14:textId="77777777" w:rsidR="00C5635D" w:rsidRPr="00020888" w:rsidRDefault="00C5635D" w:rsidP="00C5635D">
            <w:pPr>
              <w:rPr>
                <w:sz w:val="22"/>
                <w:szCs w:val="22"/>
              </w:rPr>
            </w:pPr>
            <w:r w:rsidRPr="00020888">
              <w:rPr>
                <w:sz w:val="22"/>
                <w:szCs w:val="22"/>
              </w:rPr>
              <w:t>● Minimum two hours tutorial support</w:t>
            </w:r>
          </w:p>
          <w:p w14:paraId="454D747F" w14:textId="77777777" w:rsidR="00C5635D" w:rsidRPr="00020888" w:rsidRDefault="00C5635D" w:rsidP="00C5635D">
            <w:pPr>
              <w:rPr>
                <w:sz w:val="22"/>
                <w:szCs w:val="22"/>
              </w:rPr>
            </w:pPr>
            <w:r w:rsidRPr="00020888">
              <w:rPr>
                <w:sz w:val="22"/>
                <w:szCs w:val="22"/>
              </w:rPr>
              <w:t xml:space="preserve">● Minimum of 3 credits from Group 1 </w:t>
            </w:r>
          </w:p>
          <w:p w14:paraId="2C019D46" w14:textId="51256785" w:rsidR="002E0028" w:rsidRPr="00020888" w:rsidRDefault="002E0028" w:rsidP="002E0028">
            <w:pPr>
              <w:rPr>
                <w:sz w:val="22"/>
                <w:szCs w:val="22"/>
              </w:rPr>
            </w:pPr>
          </w:p>
        </w:tc>
      </w:tr>
      <w:tr w:rsidR="00EC2E31" w:rsidRPr="00020888" w14:paraId="075ECF62" w14:textId="77777777" w:rsidTr="006B461E">
        <w:tc>
          <w:tcPr>
            <w:tcW w:w="3261" w:type="dxa"/>
            <w:gridSpan w:val="2"/>
            <w:shd w:val="clear" w:color="auto" w:fill="auto"/>
            <w:vAlign w:val="center"/>
          </w:tcPr>
          <w:p w14:paraId="45EBFF50" w14:textId="77777777" w:rsidR="00EC2E31" w:rsidRPr="00020888" w:rsidRDefault="00EC2E31" w:rsidP="00EC2E31">
            <w:pPr>
              <w:rPr>
                <w:b/>
                <w:bCs/>
                <w:sz w:val="22"/>
                <w:szCs w:val="22"/>
              </w:rPr>
            </w:pPr>
            <w:r w:rsidRPr="00020888">
              <w:rPr>
                <w:b/>
                <w:bCs/>
                <w:sz w:val="22"/>
                <w:szCs w:val="22"/>
              </w:rPr>
              <w:t>Total Credits:</w:t>
            </w:r>
          </w:p>
        </w:tc>
        <w:tc>
          <w:tcPr>
            <w:tcW w:w="6095" w:type="dxa"/>
            <w:gridSpan w:val="3"/>
            <w:shd w:val="clear" w:color="auto" w:fill="auto"/>
            <w:vAlign w:val="center"/>
          </w:tcPr>
          <w:p w14:paraId="499E0325" w14:textId="77777777" w:rsidR="00EC2E31" w:rsidRPr="00020888" w:rsidRDefault="00EC2E31" w:rsidP="00EC2E31">
            <w:pPr>
              <w:rPr>
                <w:sz w:val="22"/>
                <w:szCs w:val="22"/>
              </w:rPr>
            </w:pPr>
            <w:r w:rsidRPr="00020888">
              <w:rPr>
                <w:sz w:val="22"/>
                <w:szCs w:val="22"/>
              </w:rPr>
              <w:t>Minimum 3 credits Maximum 12 credits</w:t>
            </w:r>
          </w:p>
          <w:p w14:paraId="09AE8632" w14:textId="23013FD2" w:rsidR="00EC2E31" w:rsidRPr="00020888" w:rsidRDefault="00EC2E31" w:rsidP="00EC2E31">
            <w:pPr>
              <w:rPr>
                <w:sz w:val="22"/>
                <w:szCs w:val="22"/>
              </w:rPr>
            </w:pPr>
          </w:p>
        </w:tc>
      </w:tr>
      <w:tr w:rsidR="00947CB2" w:rsidRPr="00020888" w14:paraId="70DE29B2" w14:textId="77777777" w:rsidTr="006B461E">
        <w:tc>
          <w:tcPr>
            <w:tcW w:w="3261" w:type="dxa"/>
            <w:gridSpan w:val="2"/>
            <w:shd w:val="clear" w:color="auto" w:fill="auto"/>
            <w:vAlign w:val="center"/>
          </w:tcPr>
          <w:p w14:paraId="1536CE24" w14:textId="318E0DAA" w:rsidR="00947CB2" w:rsidRPr="00020888" w:rsidRDefault="00947CB2" w:rsidP="00EC2E31">
            <w:pPr>
              <w:rPr>
                <w:b/>
                <w:bCs/>
                <w:sz w:val="22"/>
                <w:szCs w:val="22"/>
              </w:rPr>
            </w:pPr>
            <w:r w:rsidRPr="00020888">
              <w:rPr>
                <w:b/>
                <w:bCs/>
                <w:sz w:val="22"/>
                <w:szCs w:val="22"/>
              </w:rPr>
              <w:t xml:space="preserve">Total Qualification Time </w:t>
            </w:r>
          </w:p>
        </w:tc>
        <w:tc>
          <w:tcPr>
            <w:tcW w:w="6095" w:type="dxa"/>
            <w:gridSpan w:val="3"/>
            <w:shd w:val="clear" w:color="auto" w:fill="auto"/>
            <w:vAlign w:val="center"/>
          </w:tcPr>
          <w:p w14:paraId="728EF1C6" w14:textId="33C3878D" w:rsidR="00947CB2" w:rsidRPr="00020888" w:rsidRDefault="00947CB2" w:rsidP="00EC2E31">
            <w:pPr>
              <w:rPr>
                <w:sz w:val="22"/>
                <w:szCs w:val="22"/>
              </w:rPr>
            </w:pPr>
            <w:r w:rsidRPr="00020888">
              <w:rPr>
                <w:sz w:val="22"/>
                <w:szCs w:val="22"/>
              </w:rPr>
              <w:t xml:space="preserve">30 hours </w:t>
            </w:r>
          </w:p>
        </w:tc>
      </w:tr>
      <w:tr w:rsidR="00EC2E31" w:rsidRPr="00020888" w14:paraId="523BBDCD" w14:textId="77777777" w:rsidTr="006B461E">
        <w:tc>
          <w:tcPr>
            <w:tcW w:w="3261" w:type="dxa"/>
            <w:gridSpan w:val="2"/>
            <w:shd w:val="clear" w:color="auto" w:fill="auto"/>
            <w:vAlign w:val="center"/>
          </w:tcPr>
          <w:p w14:paraId="5B46A450" w14:textId="77777777" w:rsidR="00EC2E31" w:rsidRPr="00020888" w:rsidRDefault="00EC2E31" w:rsidP="00EC2E31">
            <w:pPr>
              <w:rPr>
                <w:b/>
                <w:bCs/>
                <w:sz w:val="22"/>
                <w:szCs w:val="22"/>
              </w:rPr>
            </w:pPr>
            <w:r w:rsidRPr="00020888">
              <w:rPr>
                <w:b/>
                <w:bCs/>
                <w:sz w:val="22"/>
                <w:szCs w:val="22"/>
              </w:rPr>
              <w:t>Qualification Guided Learning Hours:</w:t>
            </w:r>
          </w:p>
        </w:tc>
        <w:tc>
          <w:tcPr>
            <w:tcW w:w="6095" w:type="dxa"/>
            <w:gridSpan w:val="3"/>
            <w:shd w:val="clear" w:color="auto" w:fill="auto"/>
            <w:vAlign w:val="center"/>
          </w:tcPr>
          <w:p w14:paraId="401A765E" w14:textId="2C836DA7" w:rsidR="00EC2E31" w:rsidRPr="00020888" w:rsidRDefault="00947CB2" w:rsidP="00EC2E31">
            <w:pPr>
              <w:rPr>
                <w:sz w:val="22"/>
                <w:szCs w:val="22"/>
              </w:rPr>
            </w:pPr>
            <w:r w:rsidRPr="00020888">
              <w:rPr>
                <w:rFonts w:eastAsia="Arial"/>
                <w:sz w:val="22"/>
                <w:szCs w:val="22"/>
              </w:rPr>
              <w:t xml:space="preserve"> The overall guided learning hours for the programme depends on the specific units selected, combined with the additional induction and tutorial support cited above.</w:t>
            </w:r>
          </w:p>
        </w:tc>
      </w:tr>
      <w:tr w:rsidR="002E0028" w:rsidRPr="00020888" w14:paraId="05693DBF" w14:textId="77777777" w:rsidTr="006B461E">
        <w:tc>
          <w:tcPr>
            <w:tcW w:w="3261" w:type="dxa"/>
            <w:gridSpan w:val="2"/>
            <w:shd w:val="clear" w:color="auto" w:fill="auto"/>
            <w:vAlign w:val="center"/>
          </w:tcPr>
          <w:p w14:paraId="58ED5084" w14:textId="77777777" w:rsidR="002E0028" w:rsidRPr="00020888" w:rsidRDefault="002E0028" w:rsidP="002E0028">
            <w:pPr>
              <w:rPr>
                <w:b/>
                <w:bCs/>
                <w:sz w:val="22"/>
                <w:szCs w:val="22"/>
              </w:rPr>
            </w:pPr>
            <w:r w:rsidRPr="00020888">
              <w:rPr>
                <w:b/>
                <w:bCs/>
                <w:sz w:val="22"/>
                <w:szCs w:val="22"/>
              </w:rPr>
              <w:t>Duration:</w:t>
            </w:r>
          </w:p>
        </w:tc>
        <w:tc>
          <w:tcPr>
            <w:tcW w:w="6095" w:type="dxa"/>
            <w:gridSpan w:val="3"/>
            <w:shd w:val="clear" w:color="auto" w:fill="auto"/>
            <w:vAlign w:val="center"/>
          </w:tcPr>
          <w:p w14:paraId="2336B923" w14:textId="77777777" w:rsidR="002E0028" w:rsidRPr="00020888" w:rsidRDefault="002E0028" w:rsidP="002E0028">
            <w:pPr>
              <w:rPr>
                <w:sz w:val="22"/>
                <w:szCs w:val="22"/>
              </w:rPr>
            </w:pPr>
            <w:r w:rsidRPr="00020888">
              <w:rPr>
                <w:sz w:val="22"/>
                <w:szCs w:val="22"/>
              </w:rPr>
              <w:t>X</w:t>
            </w:r>
          </w:p>
        </w:tc>
      </w:tr>
      <w:tr w:rsidR="002E0028" w:rsidRPr="00020888" w14:paraId="11F69498" w14:textId="77777777" w:rsidTr="006B461E">
        <w:tc>
          <w:tcPr>
            <w:tcW w:w="3261" w:type="dxa"/>
            <w:gridSpan w:val="2"/>
            <w:shd w:val="clear" w:color="auto" w:fill="auto"/>
            <w:vAlign w:val="center"/>
          </w:tcPr>
          <w:p w14:paraId="31728D8C" w14:textId="77777777" w:rsidR="002E0028" w:rsidRPr="00020888" w:rsidRDefault="002E0028" w:rsidP="002E0028">
            <w:pPr>
              <w:rPr>
                <w:b/>
                <w:bCs/>
                <w:sz w:val="22"/>
                <w:szCs w:val="22"/>
              </w:rPr>
            </w:pPr>
            <w:r w:rsidRPr="00020888">
              <w:rPr>
                <w:b/>
                <w:bCs/>
                <w:sz w:val="22"/>
                <w:szCs w:val="22"/>
              </w:rPr>
              <w:t>Minimum/Maximum:</w:t>
            </w:r>
          </w:p>
        </w:tc>
        <w:tc>
          <w:tcPr>
            <w:tcW w:w="6095" w:type="dxa"/>
            <w:gridSpan w:val="3"/>
            <w:shd w:val="clear" w:color="auto" w:fill="auto"/>
            <w:vAlign w:val="center"/>
          </w:tcPr>
          <w:p w14:paraId="12AD0070" w14:textId="77777777" w:rsidR="002E0028" w:rsidRPr="00020888" w:rsidRDefault="002E0028" w:rsidP="002E0028">
            <w:pPr>
              <w:rPr>
                <w:sz w:val="22"/>
                <w:szCs w:val="22"/>
              </w:rPr>
            </w:pPr>
            <w:r w:rsidRPr="00020888">
              <w:rPr>
                <w:sz w:val="22"/>
                <w:szCs w:val="22"/>
              </w:rPr>
              <w:t>XX</w:t>
            </w:r>
          </w:p>
        </w:tc>
      </w:tr>
      <w:tr w:rsidR="002E0028" w:rsidRPr="00020888" w14:paraId="42CA9A86" w14:textId="77777777" w:rsidTr="006B461E">
        <w:tc>
          <w:tcPr>
            <w:tcW w:w="3261" w:type="dxa"/>
            <w:gridSpan w:val="2"/>
            <w:shd w:val="clear" w:color="auto" w:fill="auto"/>
            <w:vAlign w:val="center"/>
          </w:tcPr>
          <w:p w14:paraId="3BAF3EC5" w14:textId="77777777" w:rsidR="002E0028" w:rsidRPr="00020888" w:rsidRDefault="002E0028" w:rsidP="002E0028">
            <w:pPr>
              <w:rPr>
                <w:b/>
                <w:bCs/>
                <w:sz w:val="22"/>
                <w:szCs w:val="22"/>
              </w:rPr>
            </w:pPr>
            <w:r w:rsidRPr="00020888">
              <w:rPr>
                <w:b/>
                <w:bCs/>
                <w:sz w:val="22"/>
                <w:szCs w:val="22"/>
              </w:rPr>
              <w:t>Main tutor(s):</w:t>
            </w:r>
          </w:p>
        </w:tc>
        <w:tc>
          <w:tcPr>
            <w:tcW w:w="6095" w:type="dxa"/>
            <w:gridSpan w:val="3"/>
            <w:shd w:val="clear" w:color="auto" w:fill="auto"/>
            <w:vAlign w:val="center"/>
          </w:tcPr>
          <w:p w14:paraId="4D07E435" w14:textId="77777777" w:rsidR="002E0028" w:rsidRPr="00020888" w:rsidRDefault="002E0028" w:rsidP="002E0028">
            <w:pPr>
              <w:rPr>
                <w:sz w:val="22"/>
                <w:szCs w:val="22"/>
              </w:rPr>
            </w:pPr>
            <w:r w:rsidRPr="00020888">
              <w:rPr>
                <w:sz w:val="22"/>
                <w:szCs w:val="22"/>
              </w:rPr>
              <w:t>XX</w:t>
            </w:r>
          </w:p>
        </w:tc>
      </w:tr>
      <w:tr w:rsidR="002E0028" w:rsidRPr="00020888" w14:paraId="79B8ECED" w14:textId="77777777" w:rsidTr="006B461E">
        <w:trPr>
          <w:trHeight w:val="51"/>
        </w:trPr>
        <w:tc>
          <w:tcPr>
            <w:tcW w:w="993" w:type="dxa"/>
            <w:shd w:val="clear" w:color="auto" w:fill="auto"/>
            <w:vAlign w:val="center"/>
          </w:tcPr>
          <w:p w14:paraId="2175D89E" w14:textId="77777777" w:rsidR="006B461E" w:rsidRPr="00020888" w:rsidRDefault="002E0028" w:rsidP="002E0028">
            <w:pPr>
              <w:rPr>
                <w:b/>
                <w:bCs/>
                <w:sz w:val="22"/>
                <w:szCs w:val="22"/>
              </w:rPr>
            </w:pPr>
            <w:r w:rsidRPr="00020888">
              <w:rPr>
                <w:b/>
                <w:bCs/>
                <w:sz w:val="22"/>
                <w:szCs w:val="22"/>
              </w:rPr>
              <w:t>Day/</w:t>
            </w:r>
          </w:p>
          <w:p w14:paraId="7196D547" w14:textId="3049FCD9" w:rsidR="002E0028" w:rsidRPr="00020888" w:rsidRDefault="002E0028" w:rsidP="002E0028">
            <w:pPr>
              <w:rPr>
                <w:b/>
                <w:bCs/>
                <w:sz w:val="22"/>
                <w:szCs w:val="22"/>
              </w:rPr>
            </w:pPr>
            <w:r w:rsidRPr="00020888">
              <w:rPr>
                <w:b/>
                <w:bCs/>
                <w:sz w:val="22"/>
                <w:szCs w:val="22"/>
              </w:rPr>
              <w:t>Hours</w:t>
            </w:r>
          </w:p>
        </w:tc>
        <w:tc>
          <w:tcPr>
            <w:tcW w:w="2268" w:type="dxa"/>
            <w:shd w:val="clear" w:color="auto" w:fill="auto"/>
            <w:vAlign w:val="center"/>
          </w:tcPr>
          <w:p w14:paraId="4280F363" w14:textId="77777777" w:rsidR="002E0028" w:rsidRPr="00020888" w:rsidRDefault="002E0028" w:rsidP="002E0028">
            <w:pPr>
              <w:rPr>
                <w:b/>
                <w:bCs/>
                <w:sz w:val="22"/>
                <w:szCs w:val="22"/>
              </w:rPr>
            </w:pPr>
            <w:r w:rsidRPr="00020888">
              <w:rPr>
                <w:b/>
                <w:bCs/>
                <w:sz w:val="22"/>
                <w:szCs w:val="22"/>
              </w:rPr>
              <w:t>Module Title</w:t>
            </w:r>
          </w:p>
        </w:tc>
        <w:tc>
          <w:tcPr>
            <w:tcW w:w="4677" w:type="dxa"/>
            <w:gridSpan w:val="2"/>
            <w:shd w:val="clear" w:color="auto" w:fill="auto"/>
            <w:vAlign w:val="center"/>
          </w:tcPr>
          <w:p w14:paraId="6805FAB3" w14:textId="77777777" w:rsidR="002E0028" w:rsidRPr="00020888" w:rsidRDefault="002E0028" w:rsidP="002E0028">
            <w:pPr>
              <w:rPr>
                <w:b/>
                <w:bCs/>
                <w:sz w:val="22"/>
                <w:szCs w:val="22"/>
              </w:rPr>
            </w:pPr>
            <w:r w:rsidRPr="00020888">
              <w:rPr>
                <w:b/>
                <w:bCs/>
                <w:sz w:val="22"/>
                <w:szCs w:val="22"/>
              </w:rPr>
              <w:t>Content</w:t>
            </w:r>
          </w:p>
        </w:tc>
        <w:tc>
          <w:tcPr>
            <w:tcW w:w="1418" w:type="dxa"/>
            <w:shd w:val="clear" w:color="auto" w:fill="auto"/>
            <w:vAlign w:val="center"/>
          </w:tcPr>
          <w:p w14:paraId="486F87C8" w14:textId="77777777" w:rsidR="002E0028" w:rsidRPr="00020888" w:rsidRDefault="002E0028" w:rsidP="002E0028">
            <w:pPr>
              <w:rPr>
                <w:b/>
                <w:bCs/>
                <w:sz w:val="22"/>
                <w:szCs w:val="22"/>
              </w:rPr>
            </w:pPr>
            <w:r w:rsidRPr="00020888">
              <w:rPr>
                <w:b/>
                <w:bCs/>
                <w:sz w:val="22"/>
                <w:szCs w:val="22"/>
              </w:rPr>
              <w:t>Resource</w:t>
            </w:r>
          </w:p>
        </w:tc>
      </w:tr>
      <w:tr w:rsidR="002E0028" w:rsidRPr="00020888" w14:paraId="04C9BF2E" w14:textId="77777777" w:rsidTr="006B461E">
        <w:trPr>
          <w:trHeight w:val="51"/>
        </w:trPr>
        <w:tc>
          <w:tcPr>
            <w:tcW w:w="993" w:type="dxa"/>
            <w:shd w:val="clear" w:color="auto" w:fill="auto"/>
          </w:tcPr>
          <w:p w14:paraId="4666482B" w14:textId="77777777" w:rsidR="002E0028" w:rsidRPr="00020888" w:rsidRDefault="002E0028" w:rsidP="002E0028">
            <w:pPr>
              <w:rPr>
                <w:b/>
                <w:bCs/>
                <w:sz w:val="22"/>
                <w:szCs w:val="22"/>
              </w:rPr>
            </w:pPr>
          </w:p>
          <w:p w14:paraId="5CEB6E10" w14:textId="77777777" w:rsidR="002E0028" w:rsidRPr="00020888" w:rsidRDefault="002E0028" w:rsidP="002E0028">
            <w:pPr>
              <w:rPr>
                <w:b/>
                <w:bCs/>
                <w:sz w:val="22"/>
                <w:szCs w:val="22"/>
              </w:rPr>
            </w:pPr>
            <w:r w:rsidRPr="00020888">
              <w:rPr>
                <w:b/>
                <w:bCs/>
                <w:sz w:val="22"/>
                <w:szCs w:val="22"/>
              </w:rPr>
              <w:t>Day 1</w:t>
            </w:r>
          </w:p>
          <w:p w14:paraId="4EEA50DA" w14:textId="77777777" w:rsidR="002E0028" w:rsidRPr="00020888" w:rsidRDefault="002E0028" w:rsidP="002E0028">
            <w:pPr>
              <w:rPr>
                <w:b/>
                <w:bCs/>
                <w:sz w:val="22"/>
                <w:szCs w:val="22"/>
              </w:rPr>
            </w:pPr>
          </w:p>
          <w:p w14:paraId="0E2C8A66" w14:textId="77777777" w:rsidR="002E0028" w:rsidRPr="00020888" w:rsidRDefault="002E0028" w:rsidP="002E0028">
            <w:pPr>
              <w:rPr>
                <w:b/>
                <w:bCs/>
                <w:sz w:val="22"/>
                <w:szCs w:val="22"/>
              </w:rPr>
            </w:pPr>
          </w:p>
          <w:p w14:paraId="5DC61E4E" w14:textId="77777777" w:rsidR="002E0028" w:rsidRPr="00020888" w:rsidRDefault="002E0028" w:rsidP="002E0028">
            <w:pPr>
              <w:rPr>
                <w:b/>
                <w:bCs/>
                <w:sz w:val="22"/>
                <w:szCs w:val="22"/>
              </w:rPr>
            </w:pPr>
          </w:p>
          <w:p w14:paraId="14857978" w14:textId="77777777" w:rsidR="002E0028" w:rsidRPr="00020888" w:rsidRDefault="002E0028" w:rsidP="002E0028">
            <w:pPr>
              <w:rPr>
                <w:b/>
                <w:bCs/>
                <w:sz w:val="22"/>
                <w:szCs w:val="22"/>
              </w:rPr>
            </w:pPr>
          </w:p>
          <w:p w14:paraId="5F91AFFB" w14:textId="77777777" w:rsidR="002E0028" w:rsidRPr="00020888" w:rsidRDefault="002E0028" w:rsidP="002E0028">
            <w:pPr>
              <w:rPr>
                <w:b/>
                <w:bCs/>
                <w:sz w:val="22"/>
                <w:szCs w:val="22"/>
              </w:rPr>
            </w:pPr>
          </w:p>
          <w:p w14:paraId="731923A5" w14:textId="77777777" w:rsidR="002E0028" w:rsidRPr="00020888" w:rsidRDefault="002E0028" w:rsidP="002E0028">
            <w:pPr>
              <w:rPr>
                <w:b/>
                <w:bCs/>
                <w:sz w:val="22"/>
                <w:szCs w:val="22"/>
              </w:rPr>
            </w:pPr>
          </w:p>
          <w:p w14:paraId="26796DA0" w14:textId="77777777" w:rsidR="002E0028" w:rsidRPr="00020888" w:rsidRDefault="002E0028" w:rsidP="002E0028">
            <w:pPr>
              <w:rPr>
                <w:b/>
                <w:bCs/>
                <w:sz w:val="22"/>
                <w:szCs w:val="22"/>
              </w:rPr>
            </w:pPr>
          </w:p>
          <w:p w14:paraId="1B6F5032" w14:textId="49126EB8" w:rsidR="002E0028" w:rsidRPr="00020888" w:rsidRDefault="002E0028" w:rsidP="002E0028">
            <w:pPr>
              <w:rPr>
                <w:b/>
                <w:bCs/>
                <w:sz w:val="22"/>
                <w:szCs w:val="22"/>
              </w:rPr>
            </w:pPr>
          </w:p>
        </w:tc>
        <w:tc>
          <w:tcPr>
            <w:tcW w:w="2268" w:type="dxa"/>
            <w:shd w:val="clear" w:color="auto" w:fill="auto"/>
            <w:vAlign w:val="center"/>
          </w:tcPr>
          <w:p w14:paraId="18644311" w14:textId="77777777" w:rsidR="002E0028" w:rsidRPr="00020888" w:rsidRDefault="002E0028" w:rsidP="002E0028">
            <w:pPr>
              <w:rPr>
                <w:b/>
                <w:bCs/>
                <w:sz w:val="22"/>
                <w:szCs w:val="22"/>
              </w:rPr>
            </w:pPr>
            <w:r w:rsidRPr="00020888">
              <w:rPr>
                <w:b/>
                <w:bCs/>
                <w:sz w:val="22"/>
                <w:szCs w:val="22"/>
              </w:rPr>
              <w:t>Induction</w:t>
            </w:r>
          </w:p>
        </w:tc>
        <w:tc>
          <w:tcPr>
            <w:tcW w:w="4677" w:type="dxa"/>
            <w:gridSpan w:val="2"/>
            <w:shd w:val="clear" w:color="auto" w:fill="auto"/>
          </w:tcPr>
          <w:p w14:paraId="596D9FCB" w14:textId="77777777" w:rsidR="002E0028" w:rsidRPr="00020888" w:rsidRDefault="002E0028" w:rsidP="002E0028">
            <w:pPr>
              <w:numPr>
                <w:ilvl w:val="0"/>
                <w:numId w:val="36"/>
              </w:numPr>
              <w:tabs>
                <w:tab w:val="num" w:pos="317"/>
              </w:tabs>
              <w:rPr>
                <w:sz w:val="22"/>
                <w:szCs w:val="22"/>
                <w:lang w:val="en-US"/>
              </w:rPr>
            </w:pPr>
            <w:r w:rsidRPr="00020888">
              <w:rPr>
                <w:sz w:val="22"/>
                <w:szCs w:val="22"/>
              </w:rPr>
              <w:t>Outline of ILM qualifications.</w:t>
            </w:r>
          </w:p>
          <w:p w14:paraId="5D980690" w14:textId="77777777" w:rsidR="002E0028" w:rsidRPr="00020888" w:rsidRDefault="002E0028" w:rsidP="002E0028">
            <w:pPr>
              <w:numPr>
                <w:ilvl w:val="0"/>
                <w:numId w:val="36"/>
              </w:numPr>
              <w:tabs>
                <w:tab w:val="num" w:pos="317"/>
              </w:tabs>
              <w:rPr>
                <w:sz w:val="22"/>
                <w:szCs w:val="22"/>
                <w:lang w:val="en-US"/>
              </w:rPr>
            </w:pPr>
            <w:r w:rsidRPr="00020888">
              <w:rPr>
                <w:sz w:val="22"/>
                <w:szCs w:val="22"/>
                <w:lang w:val="en-US"/>
              </w:rPr>
              <w:t xml:space="preserve">Aim and format </w:t>
            </w:r>
            <w:r w:rsidRPr="00020888">
              <w:rPr>
                <w:sz w:val="22"/>
                <w:szCs w:val="22"/>
              </w:rPr>
              <w:t>of</w:t>
            </w:r>
            <w:r w:rsidRPr="00020888">
              <w:rPr>
                <w:sz w:val="22"/>
                <w:szCs w:val="22"/>
                <w:lang w:val="en-US"/>
              </w:rPr>
              <w:t xml:space="preserve"> the programme.</w:t>
            </w:r>
          </w:p>
          <w:p w14:paraId="2C4097A8" w14:textId="77777777" w:rsidR="002E0028" w:rsidRPr="00020888" w:rsidRDefault="002E0028" w:rsidP="002E0028">
            <w:pPr>
              <w:numPr>
                <w:ilvl w:val="0"/>
                <w:numId w:val="36"/>
              </w:numPr>
              <w:tabs>
                <w:tab w:val="num" w:pos="317"/>
              </w:tabs>
              <w:rPr>
                <w:sz w:val="22"/>
                <w:szCs w:val="22"/>
                <w:lang w:val="en-US"/>
              </w:rPr>
            </w:pPr>
            <w:r w:rsidRPr="00020888">
              <w:rPr>
                <w:sz w:val="22"/>
                <w:szCs w:val="22"/>
                <w:lang w:val="en-US"/>
              </w:rPr>
              <w:t xml:space="preserve">Assessment process and requirements </w:t>
            </w:r>
            <w:r w:rsidRPr="00020888">
              <w:rPr>
                <w:i/>
                <w:iCs/>
                <w:sz w:val="22"/>
                <w:szCs w:val="22"/>
                <w:lang w:val="en-US"/>
              </w:rPr>
              <w:t>(refer to the section on Assessment Strategy)</w:t>
            </w:r>
          </w:p>
          <w:p w14:paraId="4506DD99" w14:textId="77777777" w:rsidR="002E0028" w:rsidRPr="00020888" w:rsidRDefault="002E0028" w:rsidP="002E0028">
            <w:pPr>
              <w:numPr>
                <w:ilvl w:val="0"/>
                <w:numId w:val="36"/>
              </w:numPr>
              <w:tabs>
                <w:tab w:val="num" w:pos="317"/>
              </w:tabs>
              <w:rPr>
                <w:sz w:val="22"/>
                <w:szCs w:val="22"/>
                <w:lang w:val="en-US"/>
              </w:rPr>
            </w:pPr>
            <w:r w:rsidRPr="00020888">
              <w:rPr>
                <w:sz w:val="22"/>
                <w:szCs w:val="22"/>
                <w:lang w:val="en-US"/>
              </w:rPr>
              <w:t>Resources and learner support.</w:t>
            </w:r>
          </w:p>
          <w:p w14:paraId="3370210E" w14:textId="77777777" w:rsidR="002E0028" w:rsidRPr="00020888" w:rsidRDefault="002E0028" w:rsidP="002E0028">
            <w:pPr>
              <w:numPr>
                <w:ilvl w:val="0"/>
                <w:numId w:val="36"/>
              </w:numPr>
              <w:tabs>
                <w:tab w:val="num" w:pos="317"/>
              </w:tabs>
              <w:rPr>
                <w:sz w:val="22"/>
                <w:szCs w:val="22"/>
                <w:lang w:val="en-US"/>
              </w:rPr>
            </w:pPr>
            <w:r w:rsidRPr="00020888">
              <w:rPr>
                <w:sz w:val="22"/>
                <w:szCs w:val="22"/>
                <w:lang w:val="en-US"/>
              </w:rPr>
              <w:t>Expectations of, and benefits to, the individual and where relevant, their employer.</w:t>
            </w:r>
          </w:p>
          <w:p w14:paraId="6FB0F431" w14:textId="55EB98B8" w:rsidR="002E0028" w:rsidRPr="00020888" w:rsidRDefault="002E0028" w:rsidP="002E0028">
            <w:pPr>
              <w:numPr>
                <w:ilvl w:val="0"/>
                <w:numId w:val="36"/>
              </w:numPr>
              <w:tabs>
                <w:tab w:val="num" w:pos="317"/>
              </w:tabs>
              <w:rPr>
                <w:sz w:val="22"/>
                <w:szCs w:val="22"/>
                <w:lang w:val="en-US"/>
              </w:rPr>
            </w:pPr>
            <w:r w:rsidRPr="00020888">
              <w:rPr>
                <w:sz w:val="22"/>
                <w:szCs w:val="22"/>
                <w:lang w:val="en-US"/>
              </w:rPr>
              <w:t xml:space="preserve">Roles and responsibilities of </w:t>
            </w:r>
            <w:r w:rsidR="009F7423">
              <w:rPr>
                <w:sz w:val="22"/>
                <w:szCs w:val="22"/>
                <w:lang w:val="en-US"/>
              </w:rPr>
              <w:t>C</w:t>
            </w:r>
            <w:r w:rsidRPr="00020888">
              <w:rPr>
                <w:sz w:val="22"/>
                <w:szCs w:val="22"/>
                <w:lang w:val="en-US"/>
              </w:rPr>
              <w:t>entre staff, employer of the learner (where applicable) and ILM.</w:t>
            </w:r>
          </w:p>
          <w:p w14:paraId="72950165" w14:textId="33955AD6" w:rsidR="002E0028" w:rsidRPr="00020888" w:rsidRDefault="002E0028" w:rsidP="002E0028">
            <w:pPr>
              <w:numPr>
                <w:ilvl w:val="0"/>
                <w:numId w:val="36"/>
              </w:numPr>
              <w:tabs>
                <w:tab w:val="num" w:pos="317"/>
              </w:tabs>
              <w:rPr>
                <w:sz w:val="22"/>
                <w:szCs w:val="22"/>
                <w:lang w:val="en-US"/>
              </w:rPr>
            </w:pPr>
            <w:r w:rsidRPr="00020888">
              <w:rPr>
                <w:sz w:val="22"/>
                <w:szCs w:val="22"/>
                <w:lang w:val="en-US"/>
              </w:rPr>
              <w:t>Information on equal opportunities, appeals procedures, plagiarism, any special considerations etc).</w:t>
            </w:r>
          </w:p>
          <w:p w14:paraId="59637ACC" w14:textId="036D5DB1" w:rsidR="002E0028" w:rsidRPr="00020888" w:rsidRDefault="00EC2E31" w:rsidP="002E0028">
            <w:pPr>
              <w:numPr>
                <w:ilvl w:val="0"/>
                <w:numId w:val="36"/>
              </w:numPr>
              <w:tabs>
                <w:tab w:val="num" w:pos="317"/>
              </w:tabs>
              <w:rPr>
                <w:sz w:val="22"/>
                <w:szCs w:val="22"/>
                <w:lang w:val="en-US"/>
              </w:rPr>
            </w:pPr>
            <w:r w:rsidRPr="00020888">
              <w:rPr>
                <w:sz w:val="22"/>
                <w:szCs w:val="22"/>
                <w:lang w:val="en-US"/>
              </w:rPr>
              <w:t>Studying Membership</w:t>
            </w:r>
            <w:r w:rsidR="002E0028" w:rsidRPr="00020888">
              <w:rPr>
                <w:i/>
                <w:iCs/>
                <w:sz w:val="22"/>
                <w:szCs w:val="22"/>
                <w:lang w:val="en-US"/>
              </w:rPr>
              <w:t>)</w:t>
            </w:r>
          </w:p>
        </w:tc>
        <w:tc>
          <w:tcPr>
            <w:tcW w:w="1418" w:type="dxa"/>
            <w:shd w:val="clear" w:color="auto" w:fill="auto"/>
          </w:tcPr>
          <w:p w14:paraId="586ACEBB" w14:textId="77777777" w:rsidR="002E0028" w:rsidRPr="00020888" w:rsidRDefault="002E0028" w:rsidP="002E0028">
            <w:pPr>
              <w:rPr>
                <w:sz w:val="22"/>
                <w:szCs w:val="22"/>
              </w:rPr>
            </w:pPr>
            <w:r w:rsidRPr="00020888">
              <w:rPr>
                <w:sz w:val="22"/>
                <w:szCs w:val="22"/>
              </w:rPr>
              <w:t>Leaner Handbook</w:t>
            </w:r>
          </w:p>
          <w:p w14:paraId="1489C7FC" w14:textId="77777777" w:rsidR="002E0028" w:rsidRPr="00020888" w:rsidRDefault="002E0028" w:rsidP="002E0028">
            <w:pPr>
              <w:rPr>
                <w:b/>
                <w:bCs/>
                <w:sz w:val="22"/>
                <w:szCs w:val="22"/>
              </w:rPr>
            </w:pPr>
          </w:p>
        </w:tc>
      </w:tr>
      <w:tr w:rsidR="002E0028" w:rsidRPr="00020888" w14:paraId="02805B11" w14:textId="77777777" w:rsidTr="006B461E">
        <w:trPr>
          <w:trHeight w:val="51"/>
        </w:trPr>
        <w:tc>
          <w:tcPr>
            <w:tcW w:w="993" w:type="dxa"/>
            <w:shd w:val="clear" w:color="auto" w:fill="auto"/>
            <w:vAlign w:val="center"/>
          </w:tcPr>
          <w:p w14:paraId="4AB7F6C4" w14:textId="77777777" w:rsidR="002E0028" w:rsidRPr="00020888" w:rsidRDefault="002E0028" w:rsidP="002E0028">
            <w:pPr>
              <w:rPr>
                <w:b/>
                <w:bCs/>
                <w:sz w:val="22"/>
                <w:szCs w:val="22"/>
              </w:rPr>
            </w:pPr>
            <w:r w:rsidRPr="00020888">
              <w:rPr>
                <w:b/>
                <w:bCs/>
                <w:sz w:val="22"/>
                <w:szCs w:val="22"/>
              </w:rPr>
              <w:t>Day 1</w:t>
            </w:r>
          </w:p>
          <w:p w14:paraId="0E8299BE" w14:textId="77777777" w:rsidR="002E0028" w:rsidRPr="00020888" w:rsidRDefault="002E0028" w:rsidP="002E0028">
            <w:pPr>
              <w:rPr>
                <w:b/>
                <w:bCs/>
                <w:sz w:val="22"/>
                <w:szCs w:val="22"/>
              </w:rPr>
            </w:pPr>
          </w:p>
          <w:p w14:paraId="4350CE03" w14:textId="15B00DF2" w:rsidR="002E0028" w:rsidRPr="00020888" w:rsidRDefault="00947CB2" w:rsidP="002E0028">
            <w:pPr>
              <w:rPr>
                <w:b/>
                <w:bCs/>
                <w:sz w:val="22"/>
                <w:szCs w:val="22"/>
              </w:rPr>
            </w:pPr>
            <w:r w:rsidRPr="00020888">
              <w:rPr>
                <w:b/>
                <w:bCs/>
                <w:sz w:val="22"/>
                <w:szCs w:val="22"/>
              </w:rPr>
              <w:t>1</w:t>
            </w:r>
          </w:p>
        </w:tc>
        <w:tc>
          <w:tcPr>
            <w:tcW w:w="2268" w:type="dxa"/>
            <w:shd w:val="clear" w:color="auto" w:fill="auto"/>
            <w:vAlign w:val="center"/>
          </w:tcPr>
          <w:p w14:paraId="0DFC2794" w14:textId="77777777" w:rsidR="002E0028" w:rsidRPr="00020888" w:rsidRDefault="002E0028" w:rsidP="002E0028">
            <w:pPr>
              <w:rPr>
                <w:b/>
                <w:bCs/>
                <w:sz w:val="22"/>
                <w:szCs w:val="22"/>
              </w:rPr>
            </w:pPr>
            <w:r w:rsidRPr="00020888">
              <w:rPr>
                <w:b/>
                <w:bCs/>
                <w:sz w:val="22"/>
                <w:szCs w:val="22"/>
              </w:rPr>
              <w:t>Tutorial Support</w:t>
            </w:r>
          </w:p>
        </w:tc>
        <w:tc>
          <w:tcPr>
            <w:tcW w:w="4677" w:type="dxa"/>
            <w:gridSpan w:val="2"/>
            <w:shd w:val="clear" w:color="auto" w:fill="auto"/>
            <w:vAlign w:val="center"/>
          </w:tcPr>
          <w:p w14:paraId="1D870E1E" w14:textId="77777777" w:rsidR="002E0028" w:rsidRPr="00020888" w:rsidRDefault="002E0028" w:rsidP="002E0028">
            <w:pPr>
              <w:numPr>
                <w:ilvl w:val="0"/>
                <w:numId w:val="36"/>
              </w:numPr>
              <w:tabs>
                <w:tab w:val="num" w:pos="317"/>
              </w:tabs>
              <w:rPr>
                <w:sz w:val="22"/>
                <w:szCs w:val="22"/>
              </w:rPr>
            </w:pPr>
            <w:r w:rsidRPr="00020888">
              <w:rPr>
                <w:sz w:val="22"/>
                <w:szCs w:val="22"/>
              </w:rPr>
              <w:t>Support to learners</w:t>
            </w:r>
          </w:p>
          <w:p w14:paraId="613554F6" w14:textId="77777777" w:rsidR="002E0028" w:rsidRPr="00020888" w:rsidRDefault="002E0028" w:rsidP="002E0028">
            <w:pPr>
              <w:numPr>
                <w:ilvl w:val="0"/>
                <w:numId w:val="36"/>
              </w:numPr>
              <w:tabs>
                <w:tab w:val="num" w:pos="317"/>
              </w:tabs>
              <w:rPr>
                <w:sz w:val="22"/>
                <w:szCs w:val="22"/>
              </w:rPr>
            </w:pPr>
            <w:r w:rsidRPr="00020888">
              <w:rPr>
                <w:sz w:val="22"/>
                <w:szCs w:val="22"/>
              </w:rPr>
              <w:t>SMART objectives</w:t>
            </w:r>
          </w:p>
          <w:p w14:paraId="560946D2" w14:textId="77777777" w:rsidR="002E0028" w:rsidRPr="00020888" w:rsidRDefault="002E0028" w:rsidP="002E0028">
            <w:pPr>
              <w:numPr>
                <w:ilvl w:val="0"/>
                <w:numId w:val="36"/>
              </w:numPr>
              <w:tabs>
                <w:tab w:val="num" w:pos="317"/>
              </w:tabs>
              <w:rPr>
                <w:sz w:val="22"/>
                <w:szCs w:val="22"/>
              </w:rPr>
            </w:pPr>
            <w:r w:rsidRPr="00020888">
              <w:rPr>
                <w:sz w:val="22"/>
                <w:szCs w:val="22"/>
              </w:rPr>
              <w:t>Values &amp; behaviours</w:t>
            </w:r>
          </w:p>
          <w:p w14:paraId="3CEEBDE1" w14:textId="51E18A6B" w:rsidR="002E0028" w:rsidRPr="00020888" w:rsidRDefault="002E0028" w:rsidP="002E0028">
            <w:pPr>
              <w:numPr>
                <w:ilvl w:val="0"/>
                <w:numId w:val="36"/>
              </w:numPr>
              <w:tabs>
                <w:tab w:val="num" w:pos="317"/>
              </w:tabs>
              <w:rPr>
                <w:sz w:val="22"/>
                <w:szCs w:val="22"/>
              </w:rPr>
            </w:pPr>
            <w:r w:rsidRPr="00020888">
              <w:rPr>
                <w:sz w:val="22"/>
                <w:szCs w:val="22"/>
              </w:rPr>
              <w:t>R</w:t>
            </w:r>
            <w:r w:rsidR="00947CB2" w:rsidRPr="00020888">
              <w:rPr>
                <w:sz w:val="22"/>
                <w:szCs w:val="22"/>
              </w:rPr>
              <w:t>outes</w:t>
            </w:r>
            <w:r w:rsidR="00017A6D" w:rsidRPr="00020888">
              <w:rPr>
                <w:sz w:val="22"/>
                <w:szCs w:val="22"/>
              </w:rPr>
              <w:t xml:space="preserve"> </w:t>
            </w:r>
            <w:r w:rsidRPr="00020888">
              <w:rPr>
                <w:sz w:val="22"/>
                <w:szCs w:val="22"/>
              </w:rPr>
              <w:t>to further qualifications</w:t>
            </w:r>
          </w:p>
        </w:tc>
        <w:tc>
          <w:tcPr>
            <w:tcW w:w="1418" w:type="dxa"/>
            <w:shd w:val="clear" w:color="auto" w:fill="auto"/>
          </w:tcPr>
          <w:p w14:paraId="2DF7478B" w14:textId="77777777" w:rsidR="002E0028" w:rsidRPr="00020888" w:rsidRDefault="002E0028" w:rsidP="002E0028">
            <w:pPr>
              <w:rPr>
                <w:sz w:val="22"/>
                <w:szCs w:val="22"/>
              </w:rPr>
            </w:pPr>
            <w:r w:rsidRPr="00020888">
              <w:rPr>
                <w:sz w:val="22"/>
                <w:szCs w:val="22"/>
              </w:rPr>
              <w:t>Handouts, Group Discussion</w:t>
            </w:r>
          </w:p>
        </w:tc>
      </w:tr>
      <w:tr w:rsidR="002E0028" w:rsidRPr="00020888" w14:paraId="7DD62355" w14:textId="77777777" w:rsidTr="006B461E">
        <w:trPr>
          <w:trHeight w:val="51"/>
        </w:trPr>
        <w:tc>
          <w:tcPr>
            <w:tcW w:w="993" w:type="dxa"/>
            <w:vMerge w:val="restart"/>
            <w:shd w:val="clear" w:color="auto" w:fill="auto"/>
            <w:vAlign w:val="center"/>
          </w:tcPr>
          <w:p w14:paraId="11325E2A" w14:textId="77777777" w:rsidR="002E0028" w:rsidRPr="00020888" w:rsidRDefault="002E0028" w:rsidP="002E0028">
            <w:pPr>
              <w:rPr>
                <w:b/>
                <w:bCs/>
                <w:sz w:val="22"/>
                <w:szCs w:val="22"/>
              </w:rPr>
            </w:pPr>
          </w:p>
          <w:p w14:paraId="54533392" w14:textId="77777777" w:rsidR="002E0028" w:rsidRPr="00020888" w:rsidRDefault="002E0028" w:rsidP="002E0028">
            <w:pPr>
              <w:rPr>
                <w:b/>
                <w:bCs/>
                <w:sz w:val="22"/>
                <w:szCs w:val="22"/>
              </w:rPr>
            </w:pPr>
            <w:r w:rsidRPr="00020888">
              <w:rPr>
                <w:b/>
                <w:bCs/>
                <w:sz w:val="22"/>
                <w:szCs w:val="22"/>
              </w:rPr>
              <w:t>Day 2</w:t>
            </w:r>
          </w:p>
          <w:p w14:paraId="16EE4F5E" w14:textId="77777777" w:rsidR="002E0028" w:rsidRPr="00020888" w:rsidRDefault="002E0028" w:rsidP="002E0028">
            <w:pPr>
              <w:rPr>
                <w:b/>
                <w:bCs/>
                <w:sz w:val="22"/>
                <w:szCs w:val="22"/>
              </w:rPr>
            </w:pPr>
          </w:p>
          <w:p w14:paraId="4F678F21" w14:textId="77777777" w:rsidR="002E0028" w:rsidRPr="00020888" w:rsidRDefault="002E0028" w:rsidP="002E0028">
            <w:pPr>
              <w:rPr>
                <w:b/>
                <w:bCs/>
                <w:sz w:val="22"/>
                <w:szCs w:val="22"/>
              </w:rPr>
            </w:pPr>
          </w:p>
          <w:p w14:paraId="52EAD7DA" w14:textId="77777777" w:rsidR="002E0028" w:rsidRPr="00020888" w:rsidRDefault="002E0028" w:rsidP="002E0028">
            <w:pPr>
              <w:rPr>
                <w:b/>
                <w:bCs/>
                <w:sz w:val="22"/>
                <w:szCs w:val="22"/>
              </w:rPr>
            </w:pPr>
          </w:p>
          <w:p w14:paraId="1667B17F" w14:textId="738847D3" w:rsidR="002E0028" w:rsidRPr="00020888" w:rsidRDefault="00947CB2" w:rsidP="002E0028">
            <w:pPr>
              <w:rPr>
                <w:b/>
                <w:bCs/>
                <w:sz w:val="22"/>
                <w:szCs w:val="22"/>
              </w:rPr>
            </w:pPr>
            <w:r w:rsidRPr="00020888">
              <w:rPr>
                <w:b/>
                <w:bCs/>
                <w:sz w:val="22"/>
                <w:szCs w:val="22"/>
              </w:rPr>
              <w:t>6</w:t>
            </w:r>
          </w:p>
          <w:p w14:paraId="23110CCF" w14:textId="77777777" w:rsidR="002E0028" w:rsidRPr="00020888" w:rsidRDefault="002E0028" w:rsidP="002E0028">
            <w:pPr>
              <w:rPr>
                <w:b/>
                <w:bCs/>
                <w:sz w:val="22"/>
                <w:szCs w:val="22"/>
              </w:rPr>
            </w:pPr>
          </w:p>
          <w:p w14:paraId="60253977" w14:textId="77777777" w:rsidR="002E0028" w:rsidRPr="00020888" w:rsidRDefault="002E0028" w:rsidP="002E0028">
            <w:pPr>
              <w:rPr>
                <w:b/>
                <w:bCs/>
                <w:sz w:val="22"/>
                <w:szCs w:val="22"/>
              </w:rPr>
            </w:pPr>
          </w:p>
          <w:p w14:paraId="0F1A6306" w14:textId="77777777" w:rsidR="002E0028" w:rsidRPr="00020888" w:rsidRDefault="002E0028" w:rsidP="002E0028">
            <w:pPr>
              <w:rPr>
                <w:b/>
                <w:bCs/>
                <w:sz w:val="22"/>
                <w:szCs w:val="22"/>
              </w:rPr>
            </w:pPr>
          </w:p>
          <w:p w14:paraId="02559A07" w14:textId="77777777" w:rsidR="002E0028" w:rsidRPr="00020888" w:rsidRDefault="002E0028" w:rsidP="002E0028">
            <w:pPr>
              <w:rPr>
                <w:b/>
                <w:bCs/>
                <w:sz w:val="22"/>
                <w:szCs w:val="22"/>
              </w:rPr>
            </w:pPr>
          </w:p>
          <w:p w14:paraId="29029E8A" w14:textId="77777777" w:rsidR="002E0028" w:rsidRPr="00020888" w:rsidRDefault="002E0028" w:rsidP="002E0028">
            <w:pPr>
              <w:rPr>
                <w:b/>
                <w:bCs/>
                <w:sz w:val="22"/>
                <w:szCs w:val="22"/>
              </w:rPr>
            </w:pPr>
          </w:p>
          <w:p w14:paraId="6488DD1D" w14:textId="77777777" w:rsidR="002E0028" w:rsidRPr="00020888" w:rsidRDefault="002E0028" w:rsidP="002E0028">
            <w:pPr>
              <w:rPr>
                <w:b/>
                <w:bCs/>
                <w:sz w:val="22"/>
                <w:szCs w:val="22"/>
              </w:rPr>
            </w:pPr>
          </w:p>
          <w:p w14:paraId="71978F3A" w14:textId="77777777" w:rsidR="002E0028" w:rsidRPr="00020888" w:rsidRDefault="002E0028" w:rsidP="002E0028">
            <w:pPr>
              <w:rPr>
                <w:b/>
                <w:bCs/>
                <w:sz w:val="22"/>
                <w:szCs w:val="22"/>
              </w:rPr>
            </w:pPr>
          </w:p>
          <w:p w14:paraId="5E5EA146" w14:textId="77777777" w:rsidR="002E0028" w:rsidRPr="00020888" w:rsidRDefault="002E0028" w:rsidP="002E0028">
            <w:pPr>
              <w:rPr>
                <w:b/>
                <w:bCs/>
                <w:sz w:val="22"/>
                <w:szCs w:val="22"/>
              </w:rPr>
            </w:pPr>
          </w:p>
          <w:p w14:paraId="6F5DE859" w14:textId="77777777" w:rsidR="002E0028" w:rsidRPr="00020888" w:rsidRDefault="002E0028" w:rsidP="002E0028">
            <w:pPr>
              <w:rPr>
                <w:b/>
                <w:bCs/>
                <w:sz w:val="22"/>
                <w:szCs w:val="22"/>
              </w:rPr>
            </w:pPr>
          </w:p>
          <w:p w14:paraId="00A78A15" w14:textId="77777777" w:rsidR="002E0028" w:rsidRPr="00020888" w:rsidRDefault="002E0028" w:rsidP="002E0028">
            <w:pPr>
              <w:rPr>
                <w:b/>
                <w:bCs/>
                <w:sz w:val="22"/>
                <w:szCs w:val="22"/>
              </w:rPr>
            </w:pPr>
          </w:p>
          <w:p w14:paraId="366902E6" w14:textId="77777777" w:rsidR="002E0028" w:rsidRPr="00020888" w:rsidRDefault="002E0028" w:rsidP="002E0028">
            <w:pPr>
              <w:rPr>
                <w:b/>
                <w:bCs/>
                <w:sz w:val="22"/>
                <w:szCs w:val="22"/>
              </w:rPr>
            </w:pPr>
          </w:p>
          <w:p w14:paraId="75A0FF07" w14:textId="77777777" w:rsidR="002E0028" w:rsidRPr="00020888" w:rsidRDefault="002E0028" w:rsidP="002E0028">
            <w:pPr>
              <w:rPr>
                <w:b/>
                <w:bCs/>
                <w:sz w:val="22"/>
                <w:szCs w:val="22"/>
              </w:rPr>
            </w:pPr>
          </w:p>
          <w:p w14:paraId="3C64B42B" w14:textId="77777777" w:rsidR="002E0028" w:rsidRPr="00020888" w:rsidRDefault="002E0028" w:rsidP="002E0028">
            <w:pPr>
              <w:rPr>
                <w:b/>
                <w:bCs/>
                <w:sz w:val="22"/>
                <w:szCs w:val="22"/>
              </w:rPr>
            </w:pPr>
          </w:p>
          <w:p w14:paraId="7E609C93" w14:textId="77777777" w:rsidR="002E0028" w:rsidRPr="00020888" w:rsidRDefault="002E0028" w:rsidP="002E0028">
            <w:pPr>
              <w:rPr>
                <w:b/>
                <w:bCs/>
                <w:sz w:val="22"/>
                <w:szCs w:val="22"/>
              </w:rPr>
            </w:pPr>
          </w:p>
          <w:p w14:paraId="5B63B421" w14:textId="77777777" w:rsidR="002E0028" w:rsidRPr="00020888" w:rsidRDefault="002E0028" w:rsidP="002E0028">
            <w:pPr>
              <w:rPr>
                <w:b/>
                <w:bCs/>
                <w:sz w:val="22"/>
                <w:szCs w:val="22"/>
              </w:rPr>
            </w:pPr>
          </w:p>
          <w:p w14:paraId="1B02323A" w14:textId="77777777" w:rsidR="002E0028" w:rsidRPr="00020888" w:rsidRDefault="002E0028" w:rsidP="002E0028">
            <w:pPr>
              <w:rPr>
                <w:b/>
                <w:bCs/>
                <w:sz w:val="22"/>
                <w:szCs w:val="22"/>
              </w:rPr>
            </w:pPr>
          </w:p>
        </w:tc>
        <w:tc>
          <w:tcPr>
            <w:tcW w:w="2268" w:type="dxa"/>
            <w:vMerge w:val="restart"/>
            <w:shd w:val="clear" w:color="auto" w:fill="auto"/>
          </w:tcPr>
          <w:p w14:paraId="3E4DA58D" w14:textId="77777777" w:rsidR="002E0028" w:rsidRPr="00020888" w:rsidRDefault="002E0028" w:rsidP="002E0028">
            <w:pPr>
              <w:rPr>
                <w:sz w:val="22"/>
                <w:szCs w:val="22"/>
              </w:rPr>
            </w:pPr>
          </w:p>
          <w:p w14:paraId="7EFC581D" w14:textId="2EECC7D4" w:rsidR="00947CB2" w:rsidRPr="00020888" w:rsidRDefault="002E0028" w:rsidP="002E0028">
            <w:pPr>
              <w:rPr>
                <w:sz w:val="22"/>
                <w:szCs w:val="22"/>
              </w:rPr>
            </w:pPr>
            <w:r w:rsidRPr="00020888">
              <w:rPr>
                <w:b/>
                <w:bCs/>
                <w:sz w:val="22"/>
                <w:szCs w:val="22"/>
              </w:rPr>
              <w:t xml:space="preserve">Session/Lesson: </w:t>
            </w:r>
            <w:r w:rsidRPr="00020888">
              <w:rPr>
                <w:sz w:val="22"/>
                <w:szCs w:val="22"/>
              </w:rPr>
              <w:t xml:space="preserve">Developing yourself as a team leader </w:t>
            </w:r>
            <w:r w:rsidR="00947CB2" w:rsidRPr="00020888">
              <w:rPr>
                <w:sz w:val="22"/>
                <w:szCs w:val="22"/>
              </w:rPr>
              <w:t>8002-250 (1 credit)</w:t>
            </w:r>
          </w:p>
          <w:p w14:paraId="2C5D174F" w14:textId="77777777" w:rsidR="00947CB2" w:rsidRPr="00020888" w:rsidRDefault="00947CB2" w:rsidP="002E0028">
            <w:pPr>
              <w:rPr>
                <w:sz w:val="22"/>
                <w:szCs w:val="22"/>
              </w:rPr>
            </w:pPr>
          </w:p>
          <w:p w14:paraId="43D4DAD4" w14:textId="6621FE37" w:rsidR="002E0028" w:rsidRPr="00020888" w:rsidRDefault="002E0028" w:rsidP="002E0028">
            <w:pPr>
              <w:rPr>
                <w:sz w:val="22"/>
                <w:szCs w:val="22"/>
              </w:rPr>
            </w:pPr>
          </w:p>
          <w:p w14:paraId="57DBD13A" w14:textId="77777777" w:rsidR="002E0028" w:rsidRPr="00020888" w:rsidRDefault="002E0028" w:rsidP="002E0028">
            <w:pPr>
              <w:rPr>
                <w:sz w:val="22"/>
                <w:szCs w:val="22"/>
              </w:rPr>
            </w:pPr>
          </w:p>
        </w:tc>
        <w:tc>
          <w:tcPr>
            <w:tcW w:w="2409" w:type="dxa"/>
            <w:shd w:val="clear" w:color="auto" w:fill="auto"/>
            <w:vAlign w:val="center"/>
          </w:tcPr>
          <w:p w14:paraId="26F69296" w14:textId="77777777" w:rsidR="002E0028" w:rsidRPr="00020888" w:rsidRDefault="002E0028" w:rsidP="002E0028">
            <w:pPr>
              <w:rPr>
                <w:b/>
                <w:bCs/>
                <w:sz w:val="22"/>
                <w:szCs w:val="22"/>
              </w:rPr>
            </w:pPr>
            <w:r w:rsidRPr="00020888">
              <w:rPr>
                <w:b/>
                <w:bCs/>
                <w:sz w:val="22"/>
                <w:szCs w:val="22"/>
              </w:rPr>
              <w:t>Learning Outcome</w:t>
            </w:r>
          </w:p>
        </w:tc>
        <w:tc>
          <w:tcPr>
            <w:tcW w:w="2268" w:type="dxa"/>
            <w:shd w:val="clear" w:color="auto" w:fill="auto"/>
            <w:vAlign w:val="center"/>
          </w:tcPr>
          <w:p w14:paraId="5C624946" w14:textId="77777777" w:rsidR="002E0028" w:rsidRPr="00020888" w:rsidRDefault="002E0028" w:rsidP="002E0028">
            <w:pPr>
              <w:rPr>
                <w:b/>
                <w:bCs/>
                <w:sz w:val="22"/>
                <w:szCs w:val="22"/>
              </w:rPr>
            </w:pPr>
            <w:r w:rsidRPr="00020888">
              <w:rPr>
                <w:b/>
                <w:bCs/>
                <w:sz w:val="22"/>
                <w:szCs w:val="22"/>
              </w:rPr>
              <w:t>Assessment Criteria</w:t>
            </w:r>
          </w:p>
        </w:tc>
        <w:tc>
          <w:tcPr>
            <w:tcW w:w="1418" w:type="dxa"/>
            <w:shd w:val="clear" w:color="auto" w:fill="auto"/>
            <w:vAlign w:val="center"/>
          </w:tcPr>
          <w:p w14:paraId="41A1F8E4" w14:textId="77777777" w:rsidR="002E0028" w:rsidRPr="00020888" w:rsidRDefault="002E0028" w:rsidP="002E0028">
            <w:pPr>
              <w:rPr>
                <w:b/>
                <w:bCs/>
                <w:sz w:val="22"/>
                <w:szCs w:val="22"/>
              </w:rPr>
            </w:pPr>
            <w:r w:rsidRPr="00020888">
              <w:rPr>
                <w:b/>
                <w:bCs/>
                <w:sz w:val="22"/>
                <w:szCs w:val="22"/>
              </w:rPr>
              <w:t>Resources</w:t>
            </w:r>
          </w:p>
        </w:tc>
      </w:tr>
      <w:tr w:rsidR="00EC2E31" w:rsidRPr="00020888" w14:paraId="59B6B821" w14:textId="77777777" w:rsidTr="006B461E">
        <w:trPr>
          <w:trHeight w:val="51"/>
        </w:trPr>
        <w:tc>
          <w:tcPr>
            <w:tcW w:w="993" w:type="dxa"/>
            <w:vMerge/>
            <w:shd w:val="clear" w:color="auto" w:fill="auto"/>
            <w:vAlign w:val="center"/>
          </w:tcPr>
          <w:p w14:paraId="1B167249" w14:textId="77777777" w:rsidR="00EC2E31" w:rsidRPr="00020888" w:rsidRDefault="00EC2E31" w:rsidP="00EC2E31">
            <w:pPr>
              <w:rPr>
                <w:sz w:val="22"/>
                <w:szCs w:val="22"/>
              </w:rPr>
            </w:pPr>
          </w:p>
        </w:tc>
        <w:tc>
          <w:tcPr>
            <w:tcW w:w="2268" w:type="dxa"/>
            <w:vMerge/>
            <w:shd w:val="clear" w:color="auto" w:fill="auto"/>
          </w:tcPr>
          <w:p w14:paraId="472B1E7B" w14:textId="77777777" w:rsidR="00EC2E31" w:rsidRPr="00020888" w:rsidRDefault="00EC2E31" w:rsidP="00EC2E31">
            <w:pPr>
              <w:rPr>
                <w:sz w:val="22"/>
                <w:szCs w:val="22"/>
              </w:rPr>
            </w:pPr>
          </w:p>
        </w:tc>
        <w:tc>
          <w:tcPr>
            <w:tcW w:w="2409" w:type="dxa"/>
            <w:shd w:val="clear" w:color="auto" w:fill="auto"/>
          </w:tcPr>
          <w:p w14:paraId="5C3D24DB" w14:textId="63023E95" w:rsidR="00EC2E31" w:rsidRPr="00020888" w:rsidRDefault="00EC2E31" w:rsidP="00EC2E31">
            <w:pPr>
              <w:rPr>
                <w:b/>
                <w:bCs/>
                <w:sz w:val="22"/>
                <w:szCs w:val="22"/>
              </w:rPr>
            </w:pPr>
            <w:r w:rsidRPr="00020888">
              <w:rPr>
                <w:sz w:val="22"/>
                <w:szCs w:val="22"/>
              </w:rPr>
              <w:t>Understand the roles and responsibilities of the team leader</w:t>
            </w:r>
          </w:p>
        </w:tc>
        <w:tc>
          <w:tcPr>
            <w:tcW w:w="2268" w:type="dxa"/>
            <w:shd w:val="clear" w:color="auto" w:fill="auto"/>
          </w:tcPr>
          <w:p w14:paraId="394D7F83" w14:textId="77777777" w:rsidR="00EC2E31" w:rsidRPr="00020888" w:rsidRDefault="00EC2E31" w:rsidP="00EC2E31">
            <w:pPr>
              <w:rPr>
                <w:sz w:val="22"/>
                <w:szCs w:val="22"/>
              </w:rPr>
            </w:pPr>
            <w:r w:rsidRPr="00020888">
              <w:rPr>
                <w:sz w:val="22"/>
                <w:szCs w:val="22"/>
              </w:rPr>
              <w:t xml:space="preserve">1.1 Outline the role of the team leader </w:t>
            </w:r>
          </w:p>
          <w:p w14:paraId="6D21974F" w14:textId="77777777" w:rsidR="00EC2E31" w:rsidRPr="00020888" w:rsidRDefault="00EC2E31" w:rsidP="00EC2E31">
            <w:pPr>
              <w:rPr>
                <w:sz w:val="22"/>
                <w:szCs w:val="22"/>
              </w:rPr>
            </w:pPr>
            <w:r w:rsidRPr="00020888">
              <w:rPr>
                <w:sz w:val="22"/>
                <w:szCs w:val="22"/>
              </w:rPr>
              <w:t xml:space="preserve">1.2 List the responsibilities of the team leader within the team </w:t>
            </w:r>
          </w:p>
          <w:p w14:paraId="3CB69FEB" w14:textId="4A4EAB34" w:rsidR="00EC2E31" w:rsidRPr="00020888" w:rsidRDefault="00EC2E31" w:rsidP="00EC2E31">
            <w:pPr>
              <w:rPr>
                <w:sz w:val="22"/>
                <w:szCs w:val="22"/>
              </w:rPr>
            </w:pPr>
            <w:r w:rsidRPr="00020888">
              <w:rPr>
                <w:sz w:val="22"/>
                <w:szCs w:val="22"/>
              </w:rPr>
              <w:t xml:space="preserve">1.3 Outline the limits of the team </w:t>
            </w:r>
            <w:r w:rsidR="009F7423" w:rsidRPr="00020888">
              <w:rPr>
                <w:sz w:val="22"/>
                <w:szCs w:val="22"/>
              </w:rPr>
              <w:t>leader’s</w:t>
            </w:r>
            <w:r w:rsidRPr="00020888">
              <w:rPr>
                <w:sz w:val="22"/>
                <w:szCs w:val="22"/>
              </w:rPr>
              <w:t xml:space="preserve"> authority and their accountability </w:t>
            </w:r>
          </w:p>
          <w:p w14:paraId="4521DBB4" w14:textId="77777777" w:rsidR="00EC2E31" w:rsidRPr="00020888" w:rsidRDefault="00EC2E31" w:rsidP="00EC2E31">
            <w:pPr>
              <w:rPr>
                <w:sz w:val="22"/>
                <w:szCs w:val="22"/>
              </w:rPr>
            </w:pPr>
            <w:r w:rsidRPr="00020888">
              <w:rPr>
                <w:sz w:val="22"/>
                <w:szCs w:val="22"/>
              </w:rPr>
              <w:t xml:space="preserve">1.4 Give an example of a situation where they would need to refer to someone with senior authority   </w:t>
            </w:r>
          </w:p>
          <w:p w14:paraId="66B56A0F" w14:textId="77777777" w:rsidR="00EC2E31" w:rsidRPr="00020888" w:rsidRDefault="00EC2E31" w:rsidP="00EC2E31">
            <w:pPr>
              <w:rPr>
                <w:b/>
                <w:bCs/>
                <w:sz w:val="22"/>
                <w:szCs w:val="22"/>
              </w:rPr>
            </w:pPr>
          </w:p>
        </w:tc>
        <w:tc>
          <w:tcPr>
            <w:tcW w:w="1418" w:type="dxa"/>
            <w:shd w:val="clear" w:color="auto" w:fill="auto"/>
          </w:tcPr>
          <w:p w14:paraId="58B2AD7F" w14:textId="77777777" w:rsidR="00EC2E31" w:rsidRPr="00020888" w:rsidRDefault="00EC2E31" w:rsidP="00EC2E31">
            <w:pPr>
              <w:rPr>
                <w:sz w:val="22"/>
                <w:szCs w:val="22"/>
              </w:rPr>
            </w:pPr>
            <w:r w:rsidRPr="00020888">
              <w:rPr>
                <w:sz w:val="22"/>
                <w:szCs w:val="22"/>
              </w:rPr>
              <w:t>Flip chart, Power Point slides</w:t>
            </w:r>
          </w:p>
        </w:tc>
      </w:tr>
      <w:tr w:rsidR="00EC2E31" w:rsidRPr="00020888" w14:paraId="30DC0F48" w14:textId="77777777" w:rsidTr="006B461E">
        <w:trPr>
          <w:trHeight w:val="51"/>
        </w:trPr>
        <w:tc>
          <w:tcPr>
            <w:tcW w:w="993" w:type="dxa"/>
            <w:vMerge/>
            <w:shd w:val="clear" w:color="auto" w:fill="auto"/>
            <w:vAlign w:val="center"/>
          </w:tcPr>
          <w:p w14:paraId="51C29F68" w14:textId="77777777" w:rsidR="00EC2E31" w:rsidRPr="00020888" w:rsidRDefault="00EC2E31" w:rsidP="00EC2E31">
            <w:pPr>
              <w:rPr>
                <w:sz w:val="22"/>
                <w:szCs w:val="22"/>
              </w:rPr>
            </w:pPr>
          </w:p>
        </w:tc>
        <w:tc>
          <w:tcPr>
            <w:tcW w:w="2268" w:type="dxa"/>
            <w:vMerge/>
            <w:shd w:val="clear" w:color="auto" w:fill="auto"/>
          </w:tcPr>
          <w:p w14:paraId="326A3552" w14:textId="77777777" w:rsidR="00EC2E31" w:rsidRPr="00020888" w:rsidRDefault="00EC2E31" w:rsidP="00EC2E31">
            <w:pPr>
              <w:rPr>
                <w:sz w:val="22"/>
                <w:szCs w:val="22"/>
              </w:rPr>
            </w:pPr>
          </w:p>
        </w:tc>
        <w:tc>
          <w:tcPr>
            <w:tcW w:w="2409" w:type="dxa"/>
            <w:shd w:val="clear" w:color="auto" w:fill="auto"/>
          </w:tcPr>
          <w:p w14:paraId="2ED7E11A" w14:textId="77777777" w:rsidR="00EC2E31" w:rsidRPr="00020888" w:rsidRDefault="00EC2E31" w:rsidP="00EC2E31">
            <w:pPr>
              <w:pStyle w:val="Normal8716597e-74a1-48dc-927f-d3489929b444"/>
              <w:tabs>
                <w:tab w:val="left" w:pos="330"/>
              </w:tabs>
              <w:jc w:val="left"/>
            </w:pPr>
            <w:r w:rsidRPr="00020888">
              <w:t>Be able to seek feedback on their workplace performance to identify strengths, weaknesses and areas for improvement</w:t>
            </w:r>
          </w:p>
          <w:p w14:paraId="2F8C4AC7" w14:textId="17851F5D" w:rsidR="00EC2E31" w:rsidRPr="00020888" w:rsidRDefault="00EC2E31" w:rsidP="00EC2E31">
            <w:pPr>
              <w:rPr>
                <w:sz w:val="22"/>
                <w:szCs w:val="22"/>
              </w:rPr>
            </w:pPr>
          </w:p>
        </w:tc>
        <w:tc>
          <w:tcPr>
            <w:tcW w:w="2268" w:type="dxa"/>
            <w:shd w:val="clear" w:color="auto" w:fill="auto"/>
            <w:vAlign w:val="center"/>
          </w:tcPr>
          <w:p w14:paraId="20A79D49" w14:textId="582DCA13" w:rsidR="00EC2E31" w:rsidRPr="00020888" w:rsidRDefault="00EC2E31" w:rsidP="00020888">
            <w:pPr>
              <w:pStyle w:val="Normal8716597e-74a1-48dc-927f-d3489929b444"/>
              <w:tabs>
                <w:tab w:val="left" w:pos="330"/>
              </w:tabs>
              <w:jc w:val="left"/>
            </w:pPr>
            <w:r w:rsidRPr="00020888">
              <w:t>2.1 Gather feedback on own performance from</w:t>
            </w:r>
            <w:r w:rsidR="00020888">
              <w:t xml:space="preserve"> </w:t>
            </w:r>
            <w:r w:rsidRPr="00020888">
              <w:t xml:space="preserve">different sources </w:t>
            </w:r>
          </w:p>
          <w:p w14:paraId="5949BE61" w14:textId="77777777" w:rsidR="00EC2E31" w:rsidRPr="00020888" w:rsidRDefault="00EC2E31" w:rsidP="00020888">
            <w:pPr>
              <w:pStyle w:val="Normal8716597e-74a1-48dc-927f-d3489929b444"/>
              <w:tabs>
                <w:tab w:val="left" w:pos="330"/>
              </w:tabs>
              <w:jc w:val="left"/>
            </w:pPr>
          </w:p>
          <w:p w14:paraId="7D19664D" w14:textId="77777777" w:rsidR="00EC2E31" w:rsidRPr="00020888" w:rsidRDefault="00EC2E31" w:rsidP="00020888">
            <w:pPr>
              <w:pStyle w:val="Normal8716597e-74a1-48dc-927f-d3489929b444"/>
              <w:tabs>
                <w:tab w:val="left" w:pos="330"/>
              </w:tabs>
              <w:jc w:val="left"/>
            </w:pPr>
            <w:r w:rsidRPr="00020888">
              <w:t xml:space="preserve">2.2 Interpret the feedback and list areas for improvement </w:t>
            </w:r>
          </w:p>
          <w:p w14:paraId="52769AB9" w14:textId="77777777" w:rsidR="00EC2E31" w:rsidRPr="00020888" w:rsidRDefault="00EC2E31" w:rsidP="00020888">
            <w:pPr>
              <w:tabs>
                <w:tab w:val="left" w:pos="330"/>
              </w:tabs>
              <w:rPr>
                <w:rFonts w:eastAsia="Arial"/>
                <w:sz w:val="22"/>
                <w:szCs w:val="22"/>
                <w:lang w:eastAsia="en-GB"/>
              </w:rPr>
            </w:pPr>
          </w:p>
          <w:p w14:paraId="7D63E4C9" w14:textId="3033515D" w:rsidR="00EC2E31" w:rsidRPr="00020888" w:rsidRDefault="00EC2E31" w:rsidP="00020888">
            <w:pPr>
              <w:pStyle w:val="Normal8716597e-74a1-48dc-927f-d3489929b444"/>
              <w:tabs>
                <w:tab w:val="left" w:pos="330"/>
              </w:tabs>
              <w:jc w:val="left"/>
            </w:pPr>
            <w:r w:rsidRPr="00020888">
              <w:t xml:space="preserve">2.3 Prepare an action plan to address weaknesses and improve performance </w:t>
            </w:r>
          </w:p>
        </w:tc>
        <w:tc>
          <w:tcPr>
            <w:tcW w:w="1418" w:type="dxa"/>
            <w:shd w:val="clear" w:color="auto" w:fill="auto"/>
          </w:tcPr>
          <w:p w14:paraId="7C4CFEE8" w14:textId="77777777" w:rsidR="00EC2E31" w:rsidRPr="00020888" w:rsidRDefault="00EC2E31" w:rsidP="00EC2E31">
            <w:pPr>
              <w:rPr>
                <w:sz w:val="22"/>
                <w:szCs w:val="22"/>
              </w:rPr>
            </w:pPr>
            <w:r w:rsidRPr="00020888">
              <w:rPr>
                <w:sz w:val="22"/>
                <w:szCs w:val="22"/>
              </w:rPr>
              <w:t>Handouts, Flip Chart</w:t>
            </w:r>
          </w:p>
        </w:tc>
      </w:tr>
      <w:tr w:rsidR="00EC2E31" w:rsidRPr="00020888" w14:paraId="1F859917" w14:textId="77777777" w:rsidTr="006B461E">
        <w:trPr>
          <w:trHeight w:val="51"/>
        </w:trPr>
        <w:tc>
          <w:tcPr>
            <w:tcW w:w="993" w:type="dxa"/>
            <w:shd w:val="clear" w:color="auto" w:fill="auto"/>
            <w:vAlign w:val="center"/>
          </w:tcPr>
          <w:p w14:paraId="05430085" w14:textId="77777777" w:rsidR="00EC2E31" w:rsidRPr="00020888" w:rsidRDefault="00EC2E31" w:rsidP="00EC2E31">
            <w:pPr>
              <w:rPr>
                <w:b/>
                <w:bCs/>
                <w:sz w:val="22"/>
                <w:szCs w:val="22"/>
              </w:rPr>
            </w:pPr>
            <w:r w:rsidRPr="00020888">
              <w:rPr>
                <w:b/>
                <w:bCs/>
                <w:sz w:val="22"/>
                <w:szCs w:val="22"/>
              </w:rPr>
              <w:t>Day 2</w:t>
            </w:r>
          </w:p>
          <w:p w14:paraId="7677AD1A" w14:textId="77777777" w:rsidR="00EC2E31" w:rsidRPr="00020888" w:rsidRDefault="00EC2E31" w:rsidP="00EC2E31">
            <w:pPr>
              <w:rPr>
                <w:b/>
                <w:bCs/>
                <w:sz w:val="22"/>
                <w:szCs w:val="22"/>
              </w:rPr>
            </w:pPr>
          </w:p>
          <w:p w14:paraId="6838C6E3" w14:textId="77777777" w:rsidR="00EC2E31" w:rsidRPr="00020888" w:rsidRDefault="00EC2E31" w:rsidP="00EC2E31">
            <w:pPr>
              <w:rPr>
                <w:sz w:val="22"/>
                <w:szCs w:val="22"/>
              </w:rPr>
            </w:pPr>
            <w:r w:rsidRPr="00020888">
              <w:rPr>
                <w:b/>
                <w:bCs/>
                <w:sz w:val="22"/>
                <w:szCs w:val="22"/>
              </w:rPr>
              <w:t>2</w:t>
            </w:r>
          </w:p>
        </w:tc>
        <w:tc>
          <w:tcPr>
            <w:tcW w:w="2268" w:type="dxa"/>
            <w:shd w:val="clear" w:color="auto" w:fill="auto"/>
            <w:vAlign w:val="center"/>
          </w:tcPr>
          <w:p w14:paraId="5637A543" w14:textId="2FCBD6C1" w:rsidR="00947CB2" w:rsidRPr="00020888" w:rsidRDefault="00947CB2" w:rsidP="00EC2E31">
            <w:pPr>
              <w:rPr>
                <w:b/>
                <w:bCs/>
                <w:sz w:val="22"/>
                <w:szCs w:val="22"/>
              </w:rPr>
            </w:pPr>
            <w:r w:rsidRPr="00020888">
              <w:rPr>
                <w:b/>
                <w:bCs/>
                <w:sz w:val="22"/>
                <w:szCs w:val="22"/>
              </w:rPr>
              <w:t>Assessment Guidance for 8000-250</w:t>
            </w:r>
          </w:p>
          <w:p w14:paraId="6532E9D3" w14:textId="1AF2429D" w:rsidR="00EC2E31" w:rsidRPr="00020888" w:rsidRDefault="00EC2E31" w:rsidP="00EC2E31">
            <w:pPr>
              <w:rPr>
                <w:sz w:val="22"/>
                <w:szCs w:val="22"/>
              </w:rPr>
            </w:pPr>
          </w:p>
        </w:tc>
        <w:tc>
          <w:tcPr>
            <w:tcW w:w="4677" w:type="dxa"/>
            <w:gridSpan w:val="2"/>
            <w:shd w:val="clear" w:color="auto" w:fill="auto"/>
            <w:vAlign w:val="center"/>
          </w:tcPr>
          <w:p w14:paraId="6D412B0D" w14:textId="5AF24C0A" w:rsidR="00EC2E31" w:rsidRPr="00020888" w:rsidRDefault="00EC2E31" w:rsidP="00EC2E31">
            <w:pPr>
              <w:numPr>
                <w:ilvl w:val="0"/>
                <w:numId w:val="36"/>
              </w:numPr>
              <w:tabs>
                <w:tab w:val="num" w:pos="317"/>
              </w:tabs>
              <w:rPr>
                <w:sz w:val="22"/>
                <w:szCs w:val="22"/>
              </w:rPr>
            </w:pPr>
            <w:r w:rsidRPr="00020888">
              <w:rPr>
                <w:sz w:val="22"/>
                <w:szCs w:val="22"/>
              </w:rPr>
              <w:t>Guidance given to learners with regards to assessment for 8000-250</w:t>
            </w:r>
          </w:p>
        </w:tc>
        <w:tc>
          <w:tcPr>
            <w:tcW w:w="1418" w:type="dxa"/>
            <w:shd w:val="clear" w:color="auto" w:fill="auto"/>
          </w:tcPr>
          <w:p w14:paraId="781D8509" w14:textId="77777777" w:rsidR="00EC2E31" w:rsidRPr="00020888" w:rsidRDefault="00EC2E31" w:rsidP="00EC2E31">
            <w:pPr>
              <w:rPr>
                <w:sz w:val="22"/>
                <w:szCs w:val="22"/>
              </w:rPr>
            </w:pPr>
            <w:r w:rsidRPr="00020888">
              <w:rPr>
                <w:sz w:val="22"/>
                <w:szCs w:val="22"/>
              </w:rPr>
              <w:t>Handouts</w:t>
            </w:r>
          </w:p>
        </w:tc>
      </w:tr>
      <w:tr w:rsidR="00EC2E31" w:rsidRPr="00020888" w14:paraId="34E49350" w14:textId="77777777" w:rsidTr="006B461E">
        <w:trPr>
          <w:trHeight w:val="51"/>
        </w:trPr>
        <w:tc>
          <w:tcPr>
            <w:tcW w:w="993" w:type="dxa"/>
            <w:vMerge w:val="restart"/>
            <w:shd w:val="clear" w:color="auto" w:fill="auto"/>
            <w:vAlign w:val="center"/>
          </w:tcPr>
          <w:p w14:paraId="634ED3B5" w14:textId="77777777" w:rsidR="00EC2E31" w:rsidRPr="00020888" w:rsidRDefault="00EC2E31" w:rsidP="00EC2E31">
            <w:pPr>
              <w:rPr>
                <w:b/>
                <w:bCs/>
                <w:sz w:val="22"/>
                <w:szCs w:val="22"/>
              </w:rPr>
            </w:pPr>
            <w:r w:rsidRPr="00020888">
              <w:rPr>
                <w:b/>
                <w:bCs/>
                <w:sz w:val="22"/>
                <w:szCs w:val="22"/>
              </w:rPr>
              <w:t>Day 3</w:t>
            </w:r>
          </w:p>
          <w:p w14:paraId="621CA41D" w14:textId="77777777" w:rsidR="00EC2E31" w:rsidRPr="00020888" w:rsidRDefault="00EC2E31" w:rsidP="00EC2E31">
            <w:pPr>
              <w:rPr>
                <w:b/>
                <w:bCs/>
                <w:sz w:val="22"/>
                <w:szCs w:val="22"/>
              </w:rPr>
            </w:pPr>
          </w:p>
          <w:p w14:paraId="7FD0D2CF" w14:textId="77777777" w:rsidR="00EC2E31" w:rsidRPr="00020888" w:rsidRDefault="00EC2E31" w:rsidP="00EC2E31">
            <w:pPr>
              <w:rPr>
                <w:b/>
                <w:bCs/>
                <w:sz w:val="22"/>
                <w:szCs w:val="22"/>
              </w:rPr>
            </w:pPr>
          </w:p>
          <w:p w14:paraId="09344D15" w14:textId="77777777" w:rsidR="00EC2E31" w:rsidRPr="00020888" w:rsidRDefault="00EC2E31" w:rsidP="00EC2E31">
            <w:pPr>
              <w:rPr>
                <w:b/>
                <w:bCs/>
                <w:sz w:val="22"/>
                <w:szCs w:val="22"/>
              </w:rPr>
            </w:pPr>
          </w:p>
          <w:p w14:paraId="367DD81A" w14:textId="77777777" w:rsidR="00EC2E31" w:rsidRPr="00020888" w:rsidRDefault="00EC2E31" w:rsidP="00EC2E31">
            <w:pPr>
              <w:rPr>
                <w:b/>
                <w:bCs/>
                <w:sz w:val="22"/>
                <w:szCs w:val="22"/>
              </w:rPr>
            </w:pPr>
          </w:p>
          <w:p w14:paraId="14D81D23" w14:textId="77777777" w:rsidR="00EC2E31" w:rsidRPr="00020888" w:rsidRDefault="00EC2E31" w:rsidP="00EC2E31">
            <w:pPr>
              <w:rPr>
                <w:b/>
                <w:bCs/>
                <w:sz w:val="22"/>
                <w:szCs w:val="22"/>
              </w:rPr>
            </w:pPr>
            <w:r w:rsidRPr="00020888">
              <w:rPr>
                <w:b/>
                <w:bCs/>
                <w:sz w:val="22"/>
                <w:szCs w:val="22"/>
              </w:rPr>
              <w:t>5</w:t>
            </w:r>
          </w:p>
          <w:p w14:paraId="41E28A54" w14:textId="77777777" w:rsidR="00EC2E31" w:rsidRPr="00020888" w:rsidRDefault="00EC2E31" w:rsidP="00EC2E31">
            <w:pPr>
              <w:rPr>
                <w:b/>
                <w:bCs/>
                <w:sz w:val="22"/>
                <w:szCs w:val="22"/>
              </w:rPr>
            </w:pPr>
          </w:p>
          <w:p w14:paraId="2AE17E5A" w14:textId="77777777" w:rsidR="00EC2E31" w:rsidRPr="00020888" w:rsidRDefault="00EC2E31" w:rsidP="00EC2E31">
            <w:pPr>
              <w:rPr>
                <w:b/>
                <w:bCs/>
                <w:sz w:val="22"/>
                <w:szCs w:val="22"/>
              </w:rPr>
            </w:pPr>
          </w:p>
          <w:p w14:paraId="27B90143" w14:textId="77777777" w:rsidR="00EC2E31" w:rsidRPr="00020888" w:rsidRDefault="00EC2E31" w:rsidP="00EC2E31">
            <w:pPr>
              <w:rPr>
                <w:b/>
                <w:bCs/>
                <w:sz w:val="22"/>
                <w:szCs w:val="22"/>
              </w:rPr>
            </w:pPr>
          </w:p>
          <w:p w14:paraId="7F723483" w14:textId="77777777" w:rsidR="00EC2E31" w:rsidRPr="00020888" w:rsidRDefault="00EC2E31" w:rsidP="00EC2E31">
            <w:pPr>
              <w:rPr>
                <w:b/>
                <w:bCs/>
                <w:sz w:val="22"/>
                <w:szCs w:val="22"/>
              </w:rPr>
            </w:pPr>
          </w:p>
          <w:p w14:paraId="5B55893D" w14:textId="77777777" w:rsidR="00EC2E31" w:rsidRPr="00020888" w:rsidRDefault="00EC2E31" w:rsidP="00EC2E31">
            <w:pPr>
              <w:rPr>
                <w:b/>
                <w:bCs/>
                <w:sz w:val="22"/>
                <w:szCs w:val="22"/>
              </w:rPr>
            </w:pPr>
          </w:p>
          <w:p w14:paraId="7B7EC88A" w14:textId="77777777" w:rsidR="00EC2E31" w:rsidRPr="00020888" w:rsidRDefault="00EC2E31" w:rsidP="00EC2E31">
            <w:pPr>
              <w:rPr>
                <w:b/>
                <w:bCs/>
                <w:sz w:val="22"/>
                <w:szCs w:val="22"/>
              </w:rPr>
            </w:pPr>
          </w:p>
          <w:p w14:paraId="49E05F1A" w14:textId="77777777" w:rsidR="00EC2E31" w:rsidRPr="00020888" w:rsidRDefault="00EC2E31" w:rsidP="00EC2E31">
            <w:pPr>
              <w:rPr>
                <w:b/>
                <w:bCs/>
                <w:sz w:val="22"/>
                <w:szCs w:val="22"/>
              </w:rPr>
            </w:pPr>
          </w:p>
          <w:p w14:paraId="3FAD43C9" w14:textId="77777777" w:rsidR="00EC2E31" w:rsidRPr="00020888" w:rsidRDefault="00EC2E31" w:rsidP="00EC2E31">
            <w:pPr>
              <w:rPr>
                <w:b/>
                <w:bCs/>
                <w:sz w:val="22"/>
                <w:szCs w:val="22"/>
              </w:rPr>
            </w:pPr>
          </w:p>
          <w:p w14:paraId="750E399A" w14:textId="77777777" w:rsidR="00EC2E31" w:rsidRPr="00020888" w:rsidRDefault="00EC2E31" w:rsidP="00EC2E31">
            <w:pPr>
              <w:rPr>
                <w:b/>
                <w:bCs/>
                <w:sz w:val="22"/>
                <w:szCs w:val="22"/>
              </w:rPr>
            </w:pPr>
          </w:p>
          <w:p w14:paraId="3DC4C301" w14:textId="77777777" w:rsidR="00EC2E31" w:rsidRPr="00020888" w:rsidRDefault="00EC2E31" w:rsidP="00EC2E31">
            <w:pPr>
              <w:rPr>
                <w:b/>
                <w:bCs/>
                <w:sz w:val="22"/>
                <w:szCs w:val="22"/>
              </w:rPr>
            </w:pPr>
          </w:p>
          <w:p w14:paraId="4079D328" w14:textId="77777777" w:rsidR="00EC2E31" w:rsidRPr="00020888" w:rsidRDefault="00EC2E31" w:rsidP="00EC2E31">
            <w:pPr>
              <w:rPr>
                <w:b/>
                <w:bCs/>
                <w:sz w:val="22"/>
                <w:szCs w:val="22"/>
              </w:rPr>
            </w:pPr>
          </w:p>
          <w:p w14:paraId="1CA67E8C" w14:textId="77777777" w:rsidR="00EC2E31" w:rsidRPr="00020888" w:rsidRDefault="00EC2E31" w:rsidP="00EC2E31">
            <w:pPr>
              <w:rPr>
                <w:b/>
                <w:bCs/>
                <w:sz w:val="22"/>
                <w:szCs w:val="22"/>
              </w:rPr>
            </w:pPr>
          </w:p>
          <w:p w14:paraId="3A51929B" w14:textId="77777777" w:rsidR="00EC2E31" w:rsidRPr="00020888" w:rsidRDefault="00EC2E31" w:rsidP="00EC2E31">
            <w:pPr>
              <w:rPr>
                <w:b/>
                <w:bCs/>
                <w:sz w:val="22"/>
                <w:szCs w:val="22"/>
              </w:rPr>
            </w:pPr>
          </w:p>
          <w:p w14:paraId="667224AA" w14:textId="77777777" w:rsidR="00EC2E31" w:rsidRPr="00020888" w:rsidRDefault="00EC2E31" w:rsidP="00EC2E31">
            <w:pPr>
              <w:rPr>
                <w:b/>
                <w:bCs/>
                <w:sz w:val="22"/>
                <w:szCs w:val="22"/>
              </w:rPr>
            </w:pPr>
          </w:p>
          <w:p w14:paraId="43F57E3A" w14:textId="77777777" w:rsidR="00EC2E31" w:rsidRPr="00020888" w:rsidRDefault="00EC2E31" w:rsidP="00EC2E31">
            <w:pPr>
              <w:rPr>
                <w:b/>
                <w:bCs/>
                <w:sz w:val="22"/>
                <w:szCs w:val="22"/>
              </w:rPr>
            </w:pPr>
          </w:p>
          <w:p w14:paraId="3BF84333" w14:textId="77777777" w:rsidR="00EC2E31" w:rsidRPr="00020888" w:rsidRDefault="00EC2E31" w:rsidP="00EC2E31">
            <w:pPr>
              <w:rPr>
                <w:b/>
                <w:bCs/>
                <w:sz w:val="22"/>
                <w:szCs w:val="22"/>
              </w:rPr>
            </w:pPr>
          </w:p>
          <w:p w14:paraId="3E36C3FC" w14:textId="77777777" w:rsidR="00EC2E31" w:rsidRPr="00020888" w:rsidRDefault="00EC2E31" w:rsidP="00EC2E31">
            <w:pPr>
              <w:rPr>
                <w:b/>
                <w:bCs/>
                <w:sz w:val="22"/>
                <w:szCs w:val="22"/>
              </w:rPr>
            </w:pPr>
          </w:p>
          <w:p w14:paraId="560966D3" w14:textId="77777777" w:rsidR="00EC2E31" w:rsidRPr="00020888" w:rsidRDefault="00EC2E31" w:rsidP="00EC2E31">
            <w:pPr>
              <w:rPr>
                <w:b/>
                <w:bCs/>
                <w:sz w:val="22"/>
                <w:szCs w:val="22"/>
              </w:rPr>
            </w:pPr>
          </w:p>
          <w:p w14:paraId="41BA830B" w14:textId="77777777" w:rsidR="00EC2E31" w:rsidRPr="00020888" w:rsidRDefault="00EC2E31" w:rsidP="00EC2E31">
            <w:pPr>
              <w:rPr>
                <w:b/>
                <w:bCs/>
                <w:sz w:val="22"/>
                <w:szCs w:val="22"/>
              </w:rPr>
            </w:pPr>
          </w:p>
          <w:p w14:paraId="2B422765" w14:textId="77777777" w:rsidR="00EC2E31" w:rsidRPr="00020888" w:rsidRDefault="00EC2E31" w:rsidP="00EC2E31">
            <w:pPr>
              <w:rPr>
                <w:b/>
                <w:bCs/>
                <w:sz w:val="22"/>
                <w:szCs w:val="22"/>
              </w:rPr>
            </w:pPr>
          </w:p>
          <w:p w14:paraId="23EE24D6" w14:textId="77777777" w:rsidR="00EC2E31" w:rsidRPr="00020888" w:rsidRDefault="00EC2E31" w:rsidP="00EC2E31">
            <w:pPr>
              <w:rPr>
                <w:b/>
                <w:bCs/>
                <w:sz w:val="22"/>
                <w:szCs w:val="22"/>
              </w:rPr>
            </w:pPr>
          </w:p>
          <w:p w14:paraId="0207E2BD" w14:textId="77777777" w:rsidR="00EC2E31" w:rsidRPr="00020888" w:rsidRDefault="00EC2E31" w:rsidP="00EC2E31">
            <w:pPr>
              <w:rPr>
                <w:b/>
                <w:bCs/>
                <w:sz w:val="22"/>
                <w:szCs w:val="22"/>
              </w:rPr>
            </w:pPr>
          </w:p>
        </w:tc>
        <w:tc>
          <w:tcPr>
            <w:tcW w:w="2268" w:type="dxa"/>
            <w:vMerge w:val="restart"/>
            <w:shd w:val="clear" w:color="auto" w:fill="auto"/>
          </w:tcPr>
          <w:p w14:paraId="03921A98" w14:textId="77777777" w:rsidR="00EC2E31" w:rsidRPr="00020888" w:rsidRDefault="00EC2E31" w:rsidP="00EC2E31">
            <w:pPr>
              <w:rPr>
                <w:sz w:val="22"/>
                <w:szCs w:val="22"/>
              </w:rPr>
            </w:pPr>
          </w:p>
          <w:p w14:paraId="1712F9F6" w14:textId="77777777" w:rsidR="00EC2E31" w:rsidRPr="00020888" w:rsidRDefault="00EC2E31" w:rsidP="00EC2E31">
            <w:pPr>
              <w:rPr>
                <w:b/>
                <w:bCs/>
                <w:sz w:val="22"/>
                <w:szCs w:val="22"/>
              </w:rPr>
            </w:pPr>
            <w:r w:rsidRPr="00020888">
              <w:rPr>
                <w:b/>
                <w:bCs/>
                <w:sz w:val="22"/>
                <w:szCs w:val="22"/>
              </w:rPr>
              <w:t>Session/Lesson:</w:t>
            </w:r>
          </w:p>
          <w:p w14:paraId="434D086C" w14:textId="0F989C83" w:rsidR="00EC2E31" w:rsidRPr="00020888" w:rsidRDefault="00EC2E31" w:rsidP="00EC2E31">
            <w:pPr>
              <w:rPr>
                <w:sz w:val="22"/>
                <w:szCs w:val="22"/>
              </w:rPr>
            </w:pPr>
          </w:p>
          <w:p w14:paraId="70FF26F6" w14:textId="0786A2E2" w:rsidR="00447589" w:rsidRPr="00020888" w:rsidRDefault="00447589" w:rsidP="00EC2E31">
            <w:pPr>
              <w:rPr>
                <w:sz w:val="22"/>
                <w:szCs w:val="22"/>
              </w:rPr>
            </w:pPr>
            <w:r w:rsidRPr="00020888">
              <w:rPr>
                <w:sz w:val="22"/>
                <w:szCs w:val="22"/>
              </w:rPr>
              <w:t>Planning and monitoring work (8000-11 2 credits)</w:t>
            </w:r>
          </w:p>
          <w:p w14:paraId="4E0C1A70" w14:textId="7D48E827" w:rsidR="00447589" w:rsidRPr="00020888" w:rsidRDefault="00447589" w:rsidP="00EC2E31">
            <w:pPr>
              <w:rPr>
                <w:sz w:val="22"/>
                <w:szCs w:val="22"/>
              </w:rPr>
            </w:pPr>
          </w:p>
        </w:tc>
        <w:tc>
          <w:tcPr>
            <w:tcW w:w="2409" w:type="dxa"/>
            <w:shd w:val="clear" w:color="auto" w:fill="auto"/>
          </w:tcPr>
          <w:p w14:paraId="7375F999" w14:textId="15214894" w:rsidR="00EC2E31" w:rsidRPr="00020888" w:rsidRDefault="00EC2E31" w:rsidP="00020888">
            <w:pPr>
              <w:pStyle w:val="Normal8716597e-74a1-48dc-927f-d3489929b444"/>
              <w:tabs>
                <w:tab w:val="left" w:pos="330"/>
              </w:tabs>
              <w:jc w:val="left"/>
            </w:pPr>
            <w:r w:rsidRPr="00020888">
              <w:t>Understand how to work</w:t>
            </w:r>
            <w:r w:rsidR="00020888">
              <w:t xml:space="preserve"> </w:t>
            </w:r>
            <w:r w:rsidRPr="00020888">
              <w:t>within the organisational guidelines to achieve team goals</w:t>
            </w:r>
          </w:p>
          <w:p w14:paraId="415F219A" w14:textId="6CB9081B" w:rsidR="00EC2E31" w:rsidRPr="00020888" w:rsidRDefault="00EC2E31" w:rsidP="00020888">
            <w:pPr>
              <w:pStyle w:val="Normal8716597e-74a1-48dc-927f-d3489929b444"/>
              <w:tabs>
                <w:tab w:val="left" w:pos="330"/>
              </w:tabs>
              <w:jc w:val="left"/>
            </w:pPr>
          </w:p>
        </w:tc>
        <w:tc>
          <w:tcPr>
            <w:tcW w:w="2268" w:type="dxa"/>
            <w:shd w:val="clear" w:color="auto" w:fill="auto"/>
            <w:vAlign w:val="center"/>
          </w:tcPr>
          <w:p w14:paraId="178B4E3A" w14:textId="40F6B178" w:rsidR="00EC2E31" w:rsidRDefault="001273B3" w:rsidP="001273B3">
            <w:pPr>
              <w:pStyle w:val="Normal8716597e-74a1-48dc-927f-d3489929b444"/>
              <w:tabs>
                <w:tab w:val="left" w:pos="330"/>
              </w:tabs>
              <w:jc w:val="left"/>
            </w:pPr>
            <w:r>
              <w:t xml:space="preserve">1.1 </w:t>
            </w:r>
            <w:r w:rsidR="00EC2E31" w:rsidRPr="00020888">
              <w:t>Identify an organisational policy that can have an effect on the planning and allocation of work</w:t>
            </w:r>
          </w:p>
          <w:p w14:paraId="4A300BF0" w14:textId="77777777" w:rsidR="00020888" w:rsidRPr="00020888" w:rsidRDefault="00020888" w:rsidP="00020888">
            <w:pPr>
              <w:rPr>
                <w:lang w:eastAsia="en-GB"/>
              </w:rPr>
            </w:pPr>
          </w:p>
          <w:p w14:paraId="5644BEE4" w14:textId="77777777" w:rsidR="00EC2E31" w:rsidRPr="00020888" w:rsidRDefault="00EC2E31" w:rsidP="00020888">
            <w:pPr>
              <w:pStyle w:val="Normal8716597e-74a1-48dc-927f-d3489929b444"/>
              <w:tabs>
                <w:tab w:val="left" w:pos="330"/>
              </w:tabs>
              <w:jc w:val="left"/>
            </w:pPr>
            <w:r w:rsidRPr="00020888">
              <w:t>1.2 Give an example of a target or objective that a team is working to achieve</w:t>
            </w:r>
          </w:p>
          <w:p w14:paraId="6CB890BF" w14:textId="770478A7" w:rsidR="00EC2E31" w:rsidRPr="00020888" w:rsidRDefault="00EC2E31" w:rsidP="00020888">
            <w:pPr>
              <w:pStyle w:val="Normal8716597e-74a1-48dc-927f-d3489929b444"/>
              <w:tabs>
                <w:tab w:val="left" w:pos="330"/>
              </w:tabs>
              <w:jc w:val="left"/>
            </w:pPr>
          </w:p>
        </w:tc>
        <w:tc>
          <w:tcPr>
            <w:tcW w:w="1418" w:type="dxa"/>
            <w:shd w:val="clear" w:color="auto" w:fill="auto"/>
          </w:tcPr>
          <w:p w14:paraId="7F95E7A5" w14:textId="77777777" w:rsidR="00EC2E31" w:rsidRPr="00020888" w:rsidRDefault="00EC2E31" w:rsidP="00EC2E31">
            <w:pPr>
              <w:rPr>
                <w:sz w:val="22"/>
                <w:szCs w:val="22"/>
                <w:lang w:val="en-US"/>
              </w:rPr>
            </w:pPr>
            <w:r w:rsidRPr="00020888">
              <w:rPr>
                <w:sz w:val="22"/>
                <w:szCs w:val="22"/>
                <w:lang w:val="en-US"/>
              </w:rPr>
              <w:t>Power Point Slides, Flip Chart, Discussion</w:t>
            </w:r>
          </w:p>
        </w:tc>
      </w:tr>
      <w:tr w:rsidR="00EC2E31" w:rsidRPr="00020888" w14:paraId="71AA20E5" w14:textId="77777777" w:rsidTr="006B461E">
        <w:trPr>
          <w:trHeight w:val="51"/>
        </w:trPr>
        <w:tc>
          <w:tcPr>
            <w:tcW w:w="993" w:type="dxa"/>
            <w:vMerge/>
            <w:shd w:val="clear" w:color="auto" w:fill="auto"/>
            <w:vAlign w:val="center"/>
          </w:tcPr>
          <w:p w14:paraId="3FF42CF8" w14:textId="77777777" w:rsidR="00EC2E31" w:rsidRPr="00020888" w:rsidRDefault="00EC2E31" w:rsidP="00EC2E31">
            <w:pPr>
              <w:rPr>
                <w:sz w:val="22"/>
                <w:szCs w:val="22"/>
              </w:rPr>
            </w:pPr>
          </w:p>
        </w:tc>
        <w:tc>
          <w:tcPr>
            <w:tcW w:w="2268" w:type="dxa"/>
            <w:vMerge/>
            <w:shd w:val="clear" w:color="auto" w:fill="auto"/>
          </w:tcPr>
          <w:p w14:paraId="156DF5D2" w14:textId="77777777" w:rsidR="00EC2E31" w:rsidRPr="00020888" w:rsidRDefault="00EC2E31" w:rsidP="00EC2E31">
            <w:pPr>
              <w:rPr>
                <w:sz w:val="22"/>
                <w:szCs w:val="22"/>
              </w:rPr>
            </w:pPr>
          </w:p>
        </w:tc>
        <w:tc>
          <w:tcPr>
            <w:tcW w:w="2409" w:type="dxa"/>
            <w:shd w:val="clear" w:color="auto" w:fill="auto"/>
          </w:tcPr>
          <w:p w14:paraId="367C36F5" w14:textId="77777777" w:rsidR="00EC2E31" w:rsidRPr="00020888" w:rsidRDefault="00EC2E31" w:rsidP="00EC2E31">
            <w:pPr>
              <w:rPr>
                <w:sz w:val="22"/>
                <w:szCs w:val="22"/>
              </w:rPr>
            </w:pPr>
            <w:r w:rsidRPr="00020888">
              <w:rPr>
                <w:sz w:val="22"/>
                <w:szCs w:val="22"/>
              </w:rPr>
              <w:t>Understand how to plan and allocate work</w:t>
            </w:r>
          </w:p>
        </w:tc>
        <w:tc>
          <w:tcPr>
            <w:tcW w:w="2268" w:type="dxa"/>
            <w:shd w:val="clear" w:color="auto" w:fill="auto"/>
            <w:vAlign w:val="center"/>
          </w:tcPr>
          <w:p w14:paraId="7BCF9AB8" w14:textId="1BD176A1" w:rsidR="00EC2E31" w:rsidRDefault="00EC2E31" w:rsidP="00020888">
            <w:pPr>
              <w:pStyle w:val="Normal8716597e-74a1-48dc-927f-d3489929b444"/>
              <w:tabs>
                <w:tab w:val="left" w:pos="330"/>
              </w:tabs>
              <w:jc w:val="left"/>
            </w:pPr>
            <w:r w:rsidRPr="00020888">
              <w:t xml:space="preserve">2.1 List the key stages when planning and allocating work </w:t>
            </w:r>
          </w:p>
          <w:p w14:paraId="4DC0B4E3" w14:textId="77777777" w:rsidR="00F8436B" w:rsidRPr="00F8436B" w:rsidRDefault="00F8436B" w:rsidP="00F8436B">
            <w:pPr>
              <w:rPr>
                <w:lang w:eastAsia="en-GB"/>
              </w:rPr>
            </w:pPr>
          </w:p>
          <w:p w14:paraId="666F7A54" w14:textId="74E83D5B" w:rsidR="00EC2E31" w:rsidRDefault="00EC2E31" w:rsidP="00020888">
            <w:pPr>
              <w:pStyle w:val="Normal8716597e-74a1-48dc-927f-d3489929b444"/>
              <w:tabs>
                <w:tab w:val="left" w:pos="330"/>
              </w:tabs>
              <w:jc w:val="left"/>
            </w:pPr>
            <w:r w:rsidRPr="00020888">
              <w:t xml:space="preserve">2.2 Describe how work is allocated to meet team objectives </w:t>
            </w:r>
          </w:p>
          <w:p w14:paraId="0C86C48C" w14:textId="77777777" w:rsidR="00F8436B" w:rsidRPr="00F8436B" w:rsidRDefault="00F8436B" w:rsidP="00F8436B">
            <w:pPr>
              <w:rPr>
                <w:lang w:eastAsia="en-GB"/>
              </w:rPr>
            </w:pPr>
          </w:p>
          <w:p w14:paraId="1A04A7E6" w14:textId="56FA474F" w:rsidR="00EC2E31" w:rsidRPr="00020888" w:rsidRDefault="00EC2E31" w:rsidP="00020888">
            <w:pPr>
              <w:pStyle w:val="Normal8716597e-74a1-48dc-927f-d3489929b444"/>
              <w:tabs>
                <w:tab w:val="left" w:pos="330"/>
              </w:tabs>
              <w:jc w:val="left"/>
            </w:pPr>
            <w:r w:rsidRPr="00020888">
              <w:t xml:space="preserve">2.3 Describe how to check that team members understand their allocated work </w:t>
            </w:r>
          </w:p>
        </w:tc>
        <w:tc>
          <w:tcPr>
            <w:tcW w:w="1418" w:type="dxa"/>
            <w:shd w:val="clear" w:color="auto" w:fill="auto"/>
          </w:tcPr>
          <w:p w14:paraId="3FA9D701" w14:textId="77777777" w:rsidR="00EC2E31" w:rsidRPr="00020888" w:rsidRDefault="00EC2E31" w:rsidP="00EC2E31">
            <w:pPr>
              <w:rPr>
                <w:sz w:val="22"/>
                <w:szCs w:val="22"/>
                <w:lang w:val="en-US"/>
              </w:rPr>
            </w:pPr>
            <w:r w:rsidRPr="00020888">
              <w:rPr>
                <w:sz w:val="22"/>
                <w:szCs w:val="22"/>
                <w:lang w:val="en-US"/>
              </w:rPr>
              <w:t>Flip Chart, Discussion</w:t>
            </w:r>
          </w:p>
        </w:tc>
      </w:tr>
      <w:tr w:rsidR="00EC2E31" w:rsidRPr="00020888" w14:paraId="72BD50A3" w14:textId="77777777" w:rsidTr="006B461E">
        <w:trPr>
          <w:trHeight w:val="3779"/>
        </w:trPr>
        <w:tc>
          <w:tcPr>
            <w:tcW w:w="993" w:type="dxa"/>
            <w:vMerge/>
            <w:shd w:val="clear" w:color="auto" w:fill="auto"/>
            <w:vAlign w:val="center"/>
          </w:tcPr>
          <w:p w14:paraId="26BCE1BC" w14:textId="77777777" w:rsidR="00EC2E31" w:rsidRPr="00020888" w:rsidRDefault="00EC2E31" w:rsidP="00EC2E31">
            <w:pPr>
              <w:rPr>
                <w:sz w:val="22"/>
                <w:szCs w:val="22"/>
              </w:rPr>
            </w:pPr>
          </w:p>
        </w:tc>
        <w:tc>
          <w:tcPr>
            <w:tcW w:w="2268" w:type="dxa"/>
            <w:vMerge/>
            <w:shd w:val="clear" w:color="auto" w:fill="auto"/>
          </w:tcPr>
          <w:p w14:paraId="372CBC8B" w14:textId="77777777" w:rsidR="00EC2E31" w:rsidRPr="00020888" w:rsidRDefault="00EC2E31" w:rsidP="00EC2E31">
            <w:pPr>
              <w:rPr>
                <w:sz w:val="22"/>
                <w:szCs w:val="22"/>
              </w:rPr>
            </w:pPr>
          </w:p>
        </w:tc>
        <w:tc>
          <w:tcPr>
            <w:tcW w:w="2409" w:type="dxa"/>
            <w:shd w:val="clear" w:color="auto" w:fill="auto"/>
          </w:tcPr>
          <w:p w14:paraId="4A49F2C4" w14:textId="5A8E8A26" w:rsidR="00EC2E31" w:rsidRPr="00020888" w:rsidRDefault="00EC2E31" w:rsidP="00EC2E31">
            <w:pPr>
              <w:rPr>
                <w:sz w:val="22"/>
                <w:szCs w:val="22"/>
              </w:rPr>
            </w:pPr>
            <w:r w:rsidRPr="00020888">
              <w:rPr>
                <w:sz w:val="22"/>
                <w:szCs w:val="22"/>
              </w:rPr>
              <w:t>Understand how to monitor a team’s performance against the plan</w:t>
            </w:r>
          </w:p>
        </w:tc>
        <w:tc>
          <w:tcPr>
            <w:tcW w:w="2268" w:type="dxa"/>
            <w:shd w:val="clear" w:color="auto" w:fill="auto"/>
            <w:vAlign w:val="center"/>
          </w:tcPr>
          <w:p w14:paraId="2C32CB70" w14:textId="470AB3FF" w:rsidR="00EC2E31" w:rsidRPr="00020888" w:rsidRDefault="00EC2E31" w:rsidP="00EC2E31">
            <w:pPr>
              <w:pStyle w:val="Normal075eddec-590f-4849-b3b8-e5cefa360191"/>
            </w:pPr>
            <w:r w:rsidRPr="00020888">
              <w:t xml:space="preserve">3.1 Outline a method to monitor the </w:t>
            </w:r>
            <w:r w:rsidR="009F7423" w:rsidRPr="00020888">
              <w:t>team’s</w:t>
            </w:r>
            <w:r w:rsidRPr="00020888">
              <w:t xml:space="preserve"> performance against the plan</w:t>
            </w:r>
          </w:p>
          <w:p w14:paraId="3A1DD171" w14:textId="5843A807" w:rsidR="00EC2E31" w:rsidRPr="00020888" w:rsidRDefault="00EC2E31" w:rsidP="00F8436B">
            <w:pPr>
              <w:rPr>
                <w:sz w:val="22"/>
                <w:szCs w:val="22"/>
              </w:rPr>
            </w:pPr>
            <w:r w:rsidRPr="00020888">
              <w:rPr>
                <w:sz w:val="22"/>
                <w:szCs w:val="22"/>
              </w:rPr>
              <w:t xml:space="preserve">3.2 Describe an action the team leader could take to rectify underachievement against the plan </w:t>
            </w:r>
          </w:p>
        </w:tc>
        <w:tc>
          <w:tcPr>
            <w:tcW w:w="1418" w:type="dxa"/>
            <w:shd w:val="clear" w:color="auto" w:fill="auto"/>
          </w:tcPr>
          <w:p w14:paraId="24F8AACD" w14:textId="77777777" w:rsidR="00EC2E31" w:rsidRPr="00020888" w:rsidRDefault="00EC2E31" w:rsidP="00EC2E31">
            <w:pPr>
              <w:rPr>
                <w:sz w:val="22"/>
                <w:szCs w:val="22"/>
                <w:lang w:val="en-US"/>
              </w:rPr>
            </w:pPr>
            <w:r w:rsidRPr="00020888">
              <w:rPr>
                <w:sz w:val="22"/>
                <w:szCs w:val="22"/>
                <w:lang w:val="en-US"/>
              </w:rPr>
              <w:t>Notes, Flip Chart, Discussion</w:t>
            </w:r>
          </w:p>
        </w:tc>
      </w:tr>
      <w:tr w:rsidR="00EC2E31" w:rsidRPr="00020888" w14:paraId="12E2F1A5" w14:textId="77777777" w:rsidTr="006B461E">
        <w:trPr>
          <w:trHeight w:val="51"/>
        </w:trPr>
        <w:tc>
          <w:tcPr>
            <w:tcW w:w="993" w:type="dxa"/>
            <w:shd w:val="clear" w:color="auto" w:fill="auto"/>
            <w:vAlign w:val="center"/>
          </w:tcPr>
          <w:p w14:paraId="63CB7912" w14:textId="77777777" w:rsidR="00EC2E31" w:rsidRPr="00020888" w:rsidRDefault="00EC2E31" w:rsidP="00EC2E31">
            <w:pPr>
              <w:rPr>
                <w:b/>
                <w:bCs/>
                <w:sz w:val="22"/>
                <w:szCs w:val="22"/>
              </w:rPr>
            </w:pPr>
            <w:r w:rsidRPr="00020888">
              <w:rPr>
                <w:b/>
                <w:bCs/>
                <w:sz w:val="22"/>
                <w:szCs w:val="22"/>
              </w:rPr>
              <w:t>Day 3</w:t>
            </w:r>
          </w:p>
          <w:p w14:paraId="0FF08B1F" w14:textId="77777777" w:rsidR="00EC2E31" w:rsidRPr="00020888" w:rsidRDefault="00EC2E31" w:rsidP="00EC2E31">
            <w:pPr>
              <w:rPr>
                <w:b/>
                <w:bCs/>
                <w:sz w:val="22"/>
                <w:szCs w:val="22"/>
              </w:rPr>
            </w:pPr>
          </w:p>
          <w:p w14:paraId="1A15E71A" w14:textId="77777777" w:rsidR="00EC2E31" w:rsidRPr="00020888" w:rsidRDefault="00EC2E31" w:rsidP="00EC2E31">
            <w:pPr>
              <w:rPr>
                <w:sz w:val="22"/>
                <w:szCs w:val="22"/>
              </w:rPr>
            </w:pPr>
            <w:r w:rsidRPr="00020888">
              <w:rPr>
                <w:b/>
                <w:bCs/>
                <w:sz w:val="22"/>
                <w:szCs w:val="22"/>
              </w:rPr>
              <w:t>1</w:t>
            </w:r>
          </w:p>
        </w:tc>
        <w:tc>
          <w:tcPr>
            <w:tcW w:w="2268" w:type="dxa"/>
            <w:shd w:val="clear" w:color="auto" w:fill="auto"/>
            <w:vAlign w:val="center"/>
          </w:tcPr>
          <w:p w14:paraId="63E36C75" w14:textId="77777777" w:rsidR="00947CB2" w:rsidRPr="00020888" w:rsidRDefault="00947CB2" w:rsidP="00EC2E31">
            <w:pPr>
              <w:rPr>
                <w:b/>
                <w:bCs/>
                <w:sz w:val="22"/>
                <w:szCs w:val="22"/>
              </w:rPr>
            </w:pPr>
            <w:r w:rsidRPr="00020888">
              <w:rPr>
                <w:b/>
                <w:bCs/>
                <w:sz w:val="22"/>
                <w:szCs w:val="22"/>
              </w:rPr>
              <w:t xml:space="preserve">Tutorial </w:t>
            </w:r>
          </w:p>
          <w:p w14:paraId="554F84D2" w14:textId="36920490" w:rsidR="00EC2E31" w:rsidRPr="00020888" w:rsidRDefault="00EC2E31" w:rsidP="00EC2E31">
            <w:pPr>
              <w:rPr>
                <w:sz w:val="22"/>
                <w:szCs w:val="22"/>
              </w:rPr>
            </w:pPr>
            <w:r w:rsidRPr="00020888">
              <w:rPr>
                <w:b/>
                <w:bCs/>
                <w:sz w:val="22"/>
                <w:szCs w:val="22"/>
              </w:rPr>
              <w:t xml:space="preserve">Assessment Guidance for </w:t>
            </w:r>
            <w:r w:rsidR="00947CB2" w:rsidRPr="00020888">
              <w:rPr>
                <w:b/>
                <w:bCs/>
                <w:sz w:val="22"/>
                <w:szCs w:val="22"/>
              </w:rPr>
              <w:t xml:space="preserve">8000-252 </w:t>
            </w:r>
          </w:p>
        </w:tc>
        <w:tc>
          <w:tcPr>
            <w:tcW w:w="4677" w:type="dxa"/>
            <w:gridSpan w:val="2"/>
            <w:shd w:val="clear" w:color="auto" w:fill="auto"/>
            <w:vAlign w:val="center"/>
          </w:tcPr>
          <w:p w14:paraId="66A744DA" w14:textId="3AFFBE08" w:rsidR="00EC2E31" w:rsidRPr="00020888" w:rsidRDefault="00EC2E31" w:rsidP="00F8436B">
            <w:pPr>
              <w:rPr>
                <w:sz w:val="22"/>
                <w:szCs w:val="22"/>
              </w:rPr>
            </w:pPr>
            <w:r w:rsidRPr="00020888">
              <w:rPr>
                <w:sz w:val="22"/>
                <w:szCs w:val="22"/>
              </w:rPr>
              <w:t>Guidance given to learners with regards to Work-Based Assignment for unit 8000-252.</w:t>
            </w:r>
          </w:p>
        </w:tc>
        <w:tc>
          <w:tcPr>
            <w:tcW w:w="1418" w:type="dxa"/>
            <w:shd w:val="clear" w:color="auto" w:fill="auto"/>
          </w:tcPr>
          <w:p w14:paraId="3A0953DC" w14:textId="77777777" w:rsidR="00EC2E31" w:rsidRPr="00020888" w:rsidRDefault="00EC2E31" w:rsidP="00EC2E31">
            <w:pPr>
              <w:rPr>
                <w:sz w:val="22"/>
                <w:szCs w:val="22"/>
              </w:rPr>
            </w:pPr>
            <w:r w:rsidRPr="00020888">
              <w:rPr>
                <w:sz w:val="22"/>
                <w:szCs w:val="22"/>
              </w:rPr>
              <w:t>Handouts</w:t>
            </w:r>
          </w:p>
        </w:tc>
      </w:tr>
    </w:tbl>
    <w:p w14:paraId="038F9E04" w14:textId="77777777" w:rsidR="002E0028" w:rsidRPr="00F16951" w:rsidRDefault="002E0028" w:rsidP="006B4FD4">
      <w:pPr>
        <w:rPr>
          <w:sz w:val="22"/>
          <w:szCs w:val="22"/>
        </w:rPr>
      </w:pPr>
    </w:p>
    <w:p w14:paraId="3FB373CF" w14:textId="77777777" w:rsidR="002A0392" w:rsidRPr="00F16951" w:rsidRDefault="002A0392" w:rsidP="005526C7">
      <w:pPr>
        <w:rPr>
          <w:b/>
          <w:bCs/>
          <w:sz w:val="22"/>
          <w:szCs w:val="22"/>
        </w:rPr>
      </w:pPr>
    </w:p>
    <w:p w14:paraId="4B20D114" w14:textId="77777777" w:rsidR="002A0392" w:rsidRPr="00F16951" w:rsidRDefault="002A0392" w:rsidP="005526C7">
      <w:pPr>
        <w:rPr>
          <w:b/>
          <w:bCs/>
          <w:sz w:val="22"/>
          <w:szCs w:val="22"/>
        </w:rPr>
      </w:pPr>
    </w:p>
    <w:p w14:paraId="7116C019" w14:textId="77777777" w:rsidR="002A0392" w:rsidRPr="00F16951" w:rsidRDefault="002A0392" w:rsidP="005526C7">
      <w:pPr>
        <w:rPr>
          <w:b/>
          <w:bCs/>
          <w:sz w:val="22"/>
          <w:szCs w:val="22"/>
        </w:rPr>
      </w:pPr>
    </w:p>
    <w:p w14:paraId="4077C40C" w14:textId="77777777" w:rsidR="002A0392" w:rsidRPr="00F16951" w:rsidRDefault="002A0392" w:rsidP="005526C7">
      <w:pPr>
        <w:rPr>
          <w:b/>
          <w:bCs/>
          <w:sz w:val="22"/>
          <w:szCs w:val="22"/>
        </w:rPr>
      </w:pPr>
    </w:p>
    <w:p w14:paraId="604399A8" w14:textId="77777777" w:rsidR="002A0392" w:rsidRPr="00F16951" w:rsidRDefault="002A0392" w:rsidP="005526C7">
      <w:pPr>
        <w:rPr>
          <w:b/>
          <w:bCs/>
          <w:sz w:val="22"/>
          <w:szCs w:val="22"/>
        </w:rPr>
      </w:pPr>
    </w:p>
    <w:p w14:paraId="43BC0B39" w14:textId="77777777" w:rsidR="002A0392" w:rsidRPr="00F16951" w:rsidRDefault="002A0392" w:rsidP="005526C7">
      <w:pPr>
        <w:rPr>
          <w:b/>
          <w:bCs/>
          <w:sz w:val="22"/>
          <w:szCs w:val="22"/>
        </w:rPr>
      </w:pPr>
    </w:p>
    <w:p w14:paraId="56A821D9" w14:textId="77777777" w:rsidR="002A0392" w:rsidRPr="00F16951" w:rsidRDefault="002A0392" w:rsidP="005526C7">
      <w:pPr>
        <w:rPr>
          <w:b/>
          <w:bCs/>
          <w:sz w:val="22"/>
          <w:szCs w:val="22"/>
        </w:rPr>
      </w:pPr>
    </w:p>
    <w:p w14:paraId="035B9FF9" w14:textId="26509E43" w:rsidR="002A0392" w:rsidRPr="00F16951" w:rsidRDefault="002A0392" w:rsidP="005526C7">
      <w:pPr>
        <w:rPr>
          <w:b/>
          <w:bCs/>
          <w:sz w:val="22"/>
          <w:szCs w:val="22"/>
        </w:rPr>
      </w:pPr>
    </w:p>
    <w:p w14:paraId="7DD432DF" w14:textId="50B0A09A" w:rsidR="000E303F" w:rsidRPr="00F16951" w:rsidRDefault="000E303F" w:rsidP="005526C7">
      <w:pPr>
        <w:rPr>
          <w:b/>
          <w:bCs/>
          <w:sz w:val="22"/>
          <w:szCs w:val="22"/>
        </w:rPr>
      </w:pPr>
    </w:p>
    <w:p w14:paraId="230E1D12" w14:textId="6F7E0F4E" w:rsidR="000E303F" w:rsidRPr="00F16951" w:rsidRDefault="000E303F" w:rsidP="005526C7">
      <w:pPr>
        <w:rPr>
          <w:b/>
          <w:bCs/>
          <w:sz w:val="22"/>
          <w:szCs w:val="22"/>
        </w:rPr>
      </w:pPr>
    </w:p>
    <w:p w14:paraId="521E2662" w14:textId="69B371F7" w:rsidR="000E303F" w:rsidRPr="00F16951" w:rsidRDefault="000E303F" w:rsidP="005526C7">
      <w:pPr>
        <w:rPr>
          <w:b/>
          <w:bCs/>
          <w:sz w:val="22"/>
          <w:szCs w:val="22"/>
        </w:rPr>
      </w:pPr>
    </w:p>
    <w:p w14:paraId="2427EDF1" w14:textId="2AE00EE5" w:rsidR="000E303F" w:rsidRPr="00F16951" w:rsidRDefault="000E303F" w:rsidP="005526C7">
      <w:pPr>
        <w:rPr>
          <w:b/>
          <w:bCs/>
          <w:sz w:val="22"/>
          <w:szCs w:val="22"/>
        </w:rPr>
      </w:pPr>
    </w:p>
    <w:p w14:paraId="70A82095" w14:textId="7CF6F993" w:rsidR="000E303F" w:rsidRPr="00F16951" w:rsidRDefault="000E303F" w:rsidP="005526C7">
      <w:pPr>
        <w:rPr>
          <w:b/>
          <w:bCs/>
          <w:sz w:val="22"/>
          <w:szCs w:val="22"/>
        </w:rPr>
      </w:pPr>
    </w:p>
    <w:p w14:paraId="29D16993" w14:textId="61CBF8E7" w:rsidR="000E303F" w:rsidRPr="00F16951" w:rsidRDefault="000E303F" w:rsidP="005526C7">
      <w:pPr>
        <w:rPr>
          <w:b/>
          <w:bCs/>
          <w:sz w:val="22"/>
          <w:szCs w:val="22"/>
        </w:rPr>
      </w:pPr>
    </w:p>
    <w:p w14:paraId="6918A137" w14:textId="70ED9903" w:rsidR="000E303F" w:rsidRPr="00F16951" w:rsidRDefault="000E303F" w:rsidP="005526C7">
      <w:pPr>
        <w:rPr>
          <w:b/>
          <w:bCs/>
          <w:sz w:val="22"/>
          <w:szCs w:val="22"/>
        </w:rPr>
      </w:pPr>
    </w:p>
    <w:p w14:paraId="661406B7" w14:textId="295299C9" w:rsidR="000E303F" w:rsidRPr="00F16951" w:rsidRDefault="000E303F" w:rsidP="005526C7">
      <w:pPr>
        <w:rPr>
          <w:b/>
          <w:bCs/>
          <w:sz w:val="22"/>
          <w:szCs w:val="22"/>
        </w:rPr>
      </w:pPr>
    </w:p>
    <w:p w14:paraId="60E27ECC" w14:textId="6C273C96" w:rsidR="000E303F" w:rsidRPr="00F16951" w:rsidRDefault="000E303F" w:rsidP="005526C7">
      <w:pPr>
        <w:rPr>
          <w:b/>
          <w:bCs/>
          <w:sz w:val="22"/>
          <w:szCs w:val="22"/>
        </w:rPr>
      </w:pPr>
    </w:p>
    <w:p w14:paraId="384C3696" w14:textId="77777777" w:rsidR="000E303F" w:rsidRPr="00F16951" w:rsidRDefault="000E303F" w:rsidP="005526C7">
      <w:pPr>
        <w:rPr>
          <w:b/>
          <w:bCs/>
          <w:sz w:val="22"/>
          <w:szCs w:val="22"/>
        </w:rPr>
      </w:pPr>
    </w:p>
    <w:p w14:paraId="75948A23" w14:textId="77777777" w:rsidR="000E303F" w:rsidRPr="00F16951" w:rsidRDefault="000E303F" w:rsidP="005526C7">
      <w:pPr>
        <w:rPr>
          <w:b/>
          <w:bCs/>
          <w:sz w:val="22"/>
          <w:szCs w:val="22"/>
        </w:rPr>
      </w:pPr>
    </w:p>
    <w:p w14:paraId="2BF827E0" w14:textId="5ED6E824" w:rsidR="006B461E" w:rsidRPr="00F16951" w:rsidRDefault="006B461E" w:rsidP="005526C7">
      <w:pPr>
        <w:rPr>
          <w:b/>
          <w:bCs/>
          <w:sz w:val="22"/>
          <w:szCs w:val="22"/>
        </w:rPr>
      </w:pPr>
      <w:r w:rsidRPr="00F16951">
        <w:rPr>
          <w:b/>
          <w:bCs/>
          <w:sz w:val="22"/>
          <w:szCs w:val="22"/>
        </w:rPr>
        <w:t>Example 2</w:t>
      </w:r>
    </w:p>
    <w:tbl>
      <w:tblPr>
        <w:tblpPr w:leftFromText="180" w:rightFromText="180" w:vertAnchor="text" w:horzAnchor="margin" w:tblpX="-39" w:tblpY="3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0"/>
        <w:gridCol w:w="3000"/>
        <w:gridCol w:w="3543"/>
        <w:gridCol w:w="1418"/>
      </w:tblGrid>
      <w:tr w:rsidR="006B461E" w:rsidRPr="00F16951" w14:paraId="18539D5B" w14:textId="77777777" w:rsidTr="006B461E">
        <w:tc>
          <w:tcPr>
            <w:tcW w:w="9351" w:type="dxa"/>
            <w:gridSpan w:val="4"/>
            <w:shd w:val="clear" w:color="auto" w:fill="auto"/>
          </w:tcPr>
          <w:p w14:paraId="13E6A9AD" w14:textId="77777777" w:rsidR="006B461E" w:rsidRPr="00F16951" w:rsidRDefault="006B461E" w:rsidP="006B461E">
            <w:pPr>
              <w:tabs>
                <w:tab w:val="clear" w:pos="2694"/>
              </w:tabs>
              <w:spacing w:before="0" w:after="0" w:line="240" w:lineRule="auto"/>
              <w:rPr>
                <w:b/>
                <w:bCs/>
                <w:sz w:val="22"/>
                <w:szCs w:val="22"/>
              </w:rPr>
            </w:pPr>
          </w:p>
          <w:p w14:paraId="13080F84" w14:textId="4C462F88" w:rsidR="006B461E" w:rsidRPr="00F16951" w:rsidRDefault="006B461E" w:rsidP="006B461E">
            <w:pPr>
              <w:tabs>
                <w:tab w:val="clear" w:pos="2694"/>
              </w:tabs>
              <w:spacing w:before="0" w:after="0" w:line="240" w:lineRule="auto"/>
              <w:rPr>
                <w:b/>
                <w:bCs/>
                <w:sz w:val="22"/>
                <w:szCs w:val="22"/>
                <w:u w:val="single"/>
              </w:rPr>
            </w:pPr>
            <w:r w:rsidRPr="00F16951">
              <w:rPr>
                <w:b/>
                <w:bCs/>
                <w:sz w:val="22"/>
                <w:szCs w:val="22"/>
                <w:u w:val="single"/>
              </w:rPr>
              <w:t xml:space="preserve">Ideal Application Ltd – Learner Journey </w:t>
            </w:r>
          </w:p>
          <w:p w14:paraId="3748013D" w14:textId="498B6CA9" w:rsidR="006B461E" w:rsidRPr="00F16951" w:rsidRDefault="006B461E" w:rsidP="006B461E">
            <w:pPr>
              <w:tabs>
                <w:tab w:val="clear" w:pos="2694"/>
              </w:tabs>
              <w:spacing w:before="0" w:after="0" w:line="240" w:lineRule="auto"/>
              <w:rPr>
                <w:b/>
                <w:bCs/>
                <w:sz w:val="22"/>
                <w:szCs w:val="22"/>
                <w:u w:val="single"/>
              </w:rPr>
            </w:pPr>
            <w:r w:rsidRPr="00F16951">
              <w:rPr>
                <w:b/>
                <w:bCs/>
                <w:sz w:val="22"/>
                <w:szCs w:val="22"/>
                <w:u w:val="single"/>
              </w:rPr>
              <w:t xml:space="preserve">Level 7 </w:t>
            </w:r>
            <w:r w:rsidR="009F7423" w:rsidRPr="00F16951">
              <w:rPr>
                <w:b/>
                <w:bCs/>
                <w:sz w:val="22"/>
                <w:szCs w:val="22"/>
                <w:u w:val="single"/>
              </w:rPr>
              <w:t>Certificate for</w:t>
            </w:r>
            <w:r w:rsidR="00EC2E31" w:rsidRPr="00F16951">
              <w:rPr>
                <w:b/>
                <w:bCs/>
                <w:sz w:val="22"/>
                <w:szCs w:val="22"/>
                <w:u w:val="single"/>
              </w:rPr>
              <w:t xml:space="preserve"> Executive and Senior Level Coaches and Mentors 8589-21</w:t>
            </w:r>
          </w:p>
          <w:p w14:paraId="6064432C" w14:textId="77777777" w:rsidR="006B461E" w:rsidRPr="00F16951" w:rsidRDefault="006B461E" w:rsidP="006B461E">
            <w:pPr>
              <w:tabs>
                <w:tab w:val="clear" w:pos="2694"/>
              </w:tabs>
              <w:spacing w:before="0" w:after="0" w:line="240" w:lineRule="auto"/>
              <w:rPr>
                <w:b/>
                <w:bCs/>
                <w:sz w:val="22"/>
                <w:szCs w:val="22"/>
                <w:u w:val="single"/>
              </w:rPr>
            </w:pPr>
          </w:p>
          <w:p w14:paraId="0171C9CD" w14:textId="77777777" w:rsidR="006B461E" w:rsidRPr="00F16951" w:rsidRDefault="006B461E" w:rsidP="006B461E">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This programme is provided in groups of up to X people, who are selected for the programme based on experience, skills.</w:t>
            </w:r>
          </w:p>
          <w:p w14:paraId="055776A6" w14:textId="04D45BAD" w:rsidR="006B461E" w:rsidRPr="00F16951" w:rsidRDefault="006B461E" w:rsidP="006B461E">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 xml:space="preserve">The learners/delegates will attend two full </w:t>
            </w:r>
            <w:r w:rsidR="009F7423" w:rsidRPr="00F16951">
              <w:rPr>
                <w:b/>
                <w:bCs/>
                <w:sz w:val="22"/>
                <w:szCs w:val="22"/>
              </w:rPr>
              <w:t>three-day</w:t>
            </w:r>
            <w:r w:rsidRPr="00F16951">
              <w:rPr>
                <w:b/>
                <w:bCs/>
                <w:sz w:val="22"/>
                <w:szCs w:val="22"/>
              </w:rPr>
              <w:t xml:space="preserve"> workshops, which are three months apart. The workshops are XX hours in total.</w:t>
            </w:r>
          </w:p>
          <w:p w14:paraId="076F6220" w14:textId="77777777" w:rsidR="006B461E" w:rsidRPr="00F16951" w:rsidRDefault="006B461E" w:rsidP="006B461E">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A learner handbook is supplied to all at the time of induction and this incorporates a recommended reading list and study guide.</w:t>
            </w:r>
          </w:p>
          <w:p w14:paraId="57141DDA" w14:textId="77777777" w:rsidR="006B461E" w:rsidRPr="00F16951" w:rsidRDefault="006B461E" w:rsidP="006B461E">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The main content of ILM units will be delivered within these modules, although learners/delegates are expected to undertake significant personal research to prepare for assessment tasks and complete homework exercises.</w:t>
            </w:r>
          </w:p>
          <w:p w14:paraId="39CA25EB" w14:textId="77777777" w:rsidR="006B461E" w:rsidRPr="00F16951" w:rsidRDefault="006B461E" w:rsidP="006B461E">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The workshops are delivered at X. This has on site accommodation and leisure facilities available if required.</w:t>
            </w:r>
          </w:p>
          <w:p w14:paraId="1B1D7FBD" w14:textId="4A701437" w:rsidR="006B461E" w:rsidRPr="00F16951" w:rsidRDefault="006B461E" w:rsidP="006B461E">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 xml:space="preserve">Each learner/delegate will receive </w:t>
            </w:r>
            <w:r w:rsidR="00EC2E31" w:rsidRPr="00F16951">
              <w:rPr>
                <w:b/>
                <w:bCs/>
                <w:sz w:val="22"/>
                <w:szCs w:val="22"/>
              </w:rPr>
              <w:t xml:space="preserve">three </w:t>
            </w:r>
            <w:r w:rsidRPr="00F16951">
              <w:rPr>
                <w:b/>
                <w:bCs/>
                <w:sz w:val="22"/>
                <w:szCs w:val="22"/>
              </w:rPr>
              <w:t>hours of tutor</w:t>
            </w:r>
            <w:r w:rsidR="00EC2E31" w:rsidRPr="00F16951">
              <w:rPr>
                <w:b/>
                <w:bCs/>
                <w:sz w:val="22"/>
                <w:szCs w:val="22"/>
              </w:rPr>
              <w:t>ial</w:t>
            </w:r>
            <w:r w:rsidRPr="00F16951">
              <w:rPr>
                <w:b/>
                <w:bCs/>
                <w:sz w:val="22"/>
                <w:szCs w:val="22"/>
              </w:rPr>
              <w:t xml:space="preserve"> support.</w:t>
            </w:r>
          </w:p>
          <w:p w14:paraId="2A45A835" w14:textId="77777777" w:rsidR="00EC2E31" w:rsidRPr="00F16951" w:rsidRDefault="00EC2E31" w:rsidP="00EC2E31">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 xml:space="preserve">Each learner will be observed carrying out a coaching or mentoring session and feedback will be provided </w:t>
            </w:r>
          </w:p>
          <w:p w14:paraId="2E5C6970" w14:textId="79E4FA93" w:rsidR="00EC2E31" w:rsidRPr="00F16951" w:rsidRDefault="00EC2E31" w:rsidP="00447589">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Each learner will receive four hours of individual and/or group supervision</w:t>
            </w:r>
          </w:p>
          <w:p w14:paraId="55BA478E" w14:textId="77777777" w:rsidR="006B461E" w:rsidRPr="00F16951" w:rsidRDefault="006B461E" w:rsidP="006B461E">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In line with ILM requirements learners/delegates have three years to complete the programme.</w:t>
            </w:r>
          </w:p>
          <w:p w14:paraId="665800E1" w14:textId="77777777" w:rsidR="006B461E" w:rsidRPr="00F16951" w:rsidRDefault="006B461E" w:rsidP="006B461E">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To help chart development needs, key learning and personal development progress, learners/delegates are encouraged to maintain a weekly learning log – a suggested copy is provided at the workshops.</w:t>
            </w:r>
          </w:p>
          <w:p w14:paraId="59269FF6" w14:textId="77777777" w:rsidR="006B461E" w:rsidRPr="00F16951" w:rsidRDefault="006B461E" w:rsidP="006B461E">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Following attendance at the workshops, learners/delegates are required to undertake 12 hours of workplace coaching. It is recommended that they spend 30 minutes preparation before each session and 30 minutes after each session reviewing their performance and recording personal reflections, key insights, personal development on a coaching session record which is provided.</w:t>
            </w:r>
          </w:p>
          <w:p w14:paraId="218F2979" w14:textId="77777777" w:rsidR="00ED6956" w:rsidRPr="00F16951" w:rsidRDefault="00ED6956" w:rsidP="00ED6956">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Learners/delegates will complete and submit a written assignment, a portfolio of evidence and a reflective review for assessment.</w:t>
            </w:r>
          </w:p>
          <w:p w14:paraId="0C36DA48" w14:textId="77777777" w:rsidR="00ED6956" w:rsidRPr="00F16951" w:rsidRDefault="00ED6956" w:rsidP="00ED6956">
            <w:pPr>
              <w:numPr>
                <w:ilvl w:val="0"/>
                <w:numId w:val="37"/>
              </w:numPr>
              <w:tabs>
                <w:tab w:val="clear" w:pos="720"/>
                <w:tab w:val="clear" w:pos="2694"/>
                <w:tab w:val="num" w:pos="360"/>
              </w:tabs>
              <w:spacing w:before="0" w:after="0" w:line="240" w:lineRule="auto"/>
              <w:rPr>
                <w:b/>
                <w:bCs/>
                <w:sz w:val="22"/>
                <w:szCs w:val="22"/>
              </w:rPr>
            </w:pPr>
            <w:r w:rsidRPr="00F16951">
              <w:rPr>
                <w:b/>
                <w:bCs/>
                <w:sz w:val="22"/>
                <w:szCs w:val="22"/>
              </w:rPr>
              <w:t>Apart from comprehensive reading and resources list, learners/delegates will be supplied with copies of power point slides, handouts and a detailed workbook with activities.</w:t>
            </w:r>
          </w:p>
          <w:p w14:paraId="0C43990F" w14:textId="77777777" w:rsidR="006B461E" w:rsidRPr="00F16951" w:rsidRDefault="006B461E" w:rsidP="006B461E">
            <w:pPr>
              <w:tabs>
                <w:tab w:val="clear" w:pos="2694"/>
              </w:tabs>
              <w:spacing w:before="0" w:after="0" w:line="240" w:lineRule="auto"/>
              <w:rPr>
                <w:b/>
                <w:bCs/>
                <w:sz w:val="22"/>
                <w:szCs w:val="22"/>
              </w:rPr>
            </w:pPr>
          </w:p>
        </w:tc>
      </w:tr>
      <w:tr w:rsidR="006B461E" w:rsidRPr="00F16951" w14:paraId="58418BAF" w14:textId="77777777" w:rsidTr="006B461E">
        <w:trPr>
          <w:trHeight w:val="461"/>
        </w:trPr>
        <w:tc>
          <w:tcPr>
            <w:tcW w:w="9351" w:type="dxa"/>
            <w:gridSpan w:val="4"/>
            <w:shd w:val="clear" w:color="auto" w:fill="auto"/>
          </w:tcPr>
          <w:p w14:paraId="5AC87BC8" w14:textId="77777777" w:rsidR="006B461E" w:rsidRPr="00F16951" w:rsidRDefault="006B461E" w:rsidP="006B461E">
            <w:pPr>
              <w:tabs>
                <w:tab w:val="clear" w:pos="2694"/>
              </w:tabs>
              <w:spacing w:before="0" w:after="0" w:line="240" w:lineRule="auto"/>
              <w:rPr>
                <w:b/>
                <w:bCs/>
                <w:sz w:val="22"/>
                <w:szCs w:val="22"/>
              </w:rPr>
            </w:pPr>
            <w:r w:rsidRPr="00F16951">
              <w:rPr>
                <w:b/>
                <w:bCs/>
                <w:sz w:val="22"/>
                <w:szCs w:val="22"/>
              </w:rPr>
              <w:t>Tutors Initials:</w:t>
            </w:r>
          </w:p>
        </w:tc>
      </w:tr>
      <w:tr w:rsidR="00ED6956" w:rsidRPr="00F16951" w14:paraId="2C073DB8" w14:textId="77777777" w:rsidTr="006B461E">
        <w:trPr>
          <w:trHeight w:val="567"/>
        </w:trPr>
        <w:tc>
          <w:tcPr>
            <w:tcW w:w="9351" w:type="dxa"/>
            <w:gridSpan w:val="4"/>
            <w:shd w:val="clear" w:color="auto" w:fill="auto"/>
          </w:tcPr>
          <w:p w14:paraId="6598A538" w14:textId="63C914AB" w:rsidR="00ED6956" w:rsidRPr="00F16951" w:rsidRDefault="00ED6956" w:rsidP="00ED6956">
            <w:pPr>
              <w:tabs>
                <w:tab w:val="clear" w:pos="2694"/>
              </w:tabs>
              <w:spacing w:before="0" w:after="0" w:line="240" w:lineRule="auto"/>
              <w:rPr>
                <w:b/>
                <w:bCs/>
                <w:sz w:val="22"/>
                <w:szCs w:val="22"/>
              </w:rPr>
            </w:pPr>
            <w:r w:rsidRPr="00F16951">
              <w:rPr>
                <w:b/>
                <w:bCs/>
                <w:sz w:val="22"/>
                <w:szCs w:val="22"/>
              </w:rPr>
              <w:t>Level 7 Certificate for Executive and Senior Level Coaches and Mentors</w:t>
            </w:r>
          </w:p>
        </w:tc>
      </w:tr>
      <w:tr w:rsidR="006B461E" w:rsidRPr="00F16951" w14:paraId="6170F2A7" w14:textId="77777777" w:rsidTr="006B461E">
        <w:tc>
          <w:tcPr>
            <w:tcW w:w="1390" w:type="dxa"/>
            <w:shd w:val="clear" w:color="auto" w:fill="auto"/>
            <w:vAlign w:val="center"/>
          </w:tcPr>
          <w:p w14:paraId="2CD796A9" w14:textId="77777777" w:rsidR="006B461E" w:rsidRPr="00F16951" w:rsidRDefault="006B461E" w:rsidP="006B461E">
            <w:pPr>
              <w:tabs>
                <w:tab w:val="clear" w:pos="2694"/>
              </w:tabs>
              <w:spacing w:before="0" w:after="0" w:line="240" w:lineRule="auto"/>
              <w:rPr>
                <w:b/>
                <w:bCs/>
                <w:sz w:val="22"/>
                <w:szCs w:val="22"/>
              </w:rPr>
            </w:pPr>
            <w:r w:rsidRPr="00F16951">
              <w:rPr>
                <w:b/>
                <w:bCs/>
                <w:sz w:val="22"/>
                <w:szCs w:val="22"/>
              </w:rPr>
              <w:t>Unit Reference</w:t>
            </w:r>
          </w:p>
        </w:tc>
        <w:tc>
          <w:tcPr>
            <w:tcW w:w="6543" w:type="dxa"/>
            <w:gridSpan w:val="2"/>
            <w:shd w:val="clear" w:color="auto" w:fill="auto"/>
            <w:vAlign w:val="center"/>
          </w:tcPr>
          <w:p w14:paraId="65BB8A90" w14:textId="77777777" w:rsidR="006B461E" w:rsidRPr="00F16951" w:rsidRDefault="006B461E" w:rsidP="006B461E">
            <w:pPr>
              <w:tabs>
                <w:tab w:val="clear" w:pos="2694"/>
              </w:tabs>
              <w:spacing w:before="0" w:after="0" w:line="240" w:lineRule="auto"/>
              <w:rPr>
                <w:b/>
                <w:bCs/>
                <w:sz w:val="22"/>
                <w:szCs w:val="22"/>
              </w:rPr>
            </w:pPr>
            <w:r w:rsidRPr="00F16951">
              <w:rPr>
                <w:b/>
                <w:bCs/>
                <w:sz w:val="22"/>
                <w:szCs w:val="22"/>
              </w:rPr>
              <w:t>Unit Title</w:t>
            </w:r>
          </w:p>
        </w:tc>
        <w:tc>
          <w:tcPr>
            <w:tcW w:w="1418" w:type="dxa"/>
            <w:shd w:val="clear" w:color="auto" w:fill="auto"/>
            <w:vAlign w:val="center"/>
          </w:tcPr>
          <w:p w14:paraId="66BFA6DA" w14:textId="77777777" w:rsidR="006B461E" w:rsidRPr="00F16951" w:rsidRDefault="006B461E" w:rsidP="006B461E">
            <w:pPr>
              <w:tabs>
                <w:tab w:val="clear" w:pos="2694"/>
              </w:tabs>
              <w:spacing w:before="0" w:after="0" w:line="240" w:lineRule="auto"/>
              <w:rPr>
                <w:b/>
                <w:bCs/>
                <w:sz w:val="22"/>
                <w:szCs w:val="22"/>
              </w:rPr>
            </w:pPr>
            <w:r w:rsidRPr="00F16951">
              <w:rPr>
                <w:b/>
                <w:bCs/>
                <w:sz w:val="22"/>
                <w:szCs w:val="22"/>
              </w:rPr>
              <w:t>Credit Value</w:t>
            </w:r>
          </w:p>
        </w:tc>
      </w:tr>
      <w:tr w:rsidR="00ED6956" w:rsidRPr="00F16951" w14:paraId="3D1C3DC3" w14:textId="77777777" w:rsidTr="006B461E">
        <w:trPr>
          <w:trHeight w:val="680"/>
        </w:trPr>
        <w:tc>
          <w:tcPr>
            <w:tcW w:w="1390" w:type="dxa"/>
            <w:shd w:val="clear" w:color="auto" w:fill="auto"/>
            <w:vAlign w:val="center"/>
          </w:tcPr>
          <w:p w14:paraId="4519DB5E" w14:textId="342ACE38" w:rsidR="00ED6956" w:rsidRPr="00F16951" w:rsidRDefault="00ED6956" w:rsidP="00ED6956">
            <w:pPr>
              <w:tabs>
                <w:tab w:val="clear" w:pos="2694"/>
              </w:tabs>
              <w:spacing w:before="0" w:after="0" w:line="240" w:lineRule="auto"/>
              <w:rPr>
                <w:b/>
                <w:bCs/>
                <w:sz w:val="22"/>
                <w:szCs w:val="22"/>
              </w:rPr>
            </w:pPr>
            <w:r w:rsidRPr="00F16951">
              <w:rPr>
                <w:b/>
                <w:bCs/>
                <w:sz w:val="22"/>
                <w:szCs w:val="22"/>
              </w:rPr>
              <w:t>8589-700</w:t>
            </w:r>
          </w:p>
        </w:tc>
        <w:tc>
          <w:tcPr>
            <w:tcW w:w="6543" w:type="dxa"/>
            <w:gridSpan w:val="2"/>
            <w:shd w:val="clear" w:color="auto" w:fill="auto"/>
            <w:vAlign w:val="center"/>
          </w:tcPr>
          <w:p w14:paraId="0C0171CE" w14:textId="24DD1D68" w:rsidR="00ED6956" w:rsidRPr="00F16951" w:rsidRDefault="00ED6956" w:rsidP="00ED6956">
            <w:pPr>
              <w:tabs>
                <w:tab w:val="clear" w:pos="2694"/>
              </w:tabs>
              <w:spacing w:before="0" w:after="0" w:line="240" w:lineRule="auto"/>
              <w:rPr>
                <w:b/>
                <w:bCs/>
                <w:sz w:val="22"/>
                <w:szCs w:val="22"/>
              </w:rPr>
            </w:pPr>
            <w:r w:rsidRPr="00F16951">
              <w:rPr>
                <w:color w:val="000000"/>
                <w:sz w:val="22"/>
                <w:szCs w:val="22"/>
              </w:rPr>
              <w:t>Understanding the Principles and Practice of Effective Coaching and Mentoring at an Executive or Senior Level</w:t>
            </w:r>
            <w:r w:rsidRPr="00F16951" w:rsidDel="00FD6F4C">
              <w:rPr>
                <w:b/>
                <w:bCs/>
                <w:sz w:val="22"/>
                <w:szCs w:val="22"/>
              </w:rPr>
              <w:t xml:space="preserve"> </w:t>
            </w:r>
          </w:p>
        </w:tc>
        <w:tc>
          <w:tcPr>
            <w:tcW w:w="1418" w:type="dxa"/>
            <w:shd w:val="clear" w:color="auto" w:fill="auto"/>
            <w:vAlign w:val="center"/>
          </w:tcPr>
          <w:p w14:paraId="2E779858" w14:textId="088E90D0" w:rsidR="00ED6956" w:rsidRPr="00F16951" w:rsidRDefault="00ED6956" w:rsidP="00ED6956">
            <w:pPr>
              <w:tabs>
                <w:tab w:val="clear" w:pos="2694"/>
              </w:tabs>
              <w:spacing w:before="0" w:after="0" w:line="240" w:lineRule="auto"/>
              <w:rPr>
                <w:b/>
                <w:bCs/>
                <w:sz w:val="22"/>
                <w:szCs w:val="22"/>
              </w:rPr>
            </w:pPr>
            <w:r w:rsidRPr="00F16951">
              <w:rPr>
                <w:b/>
                <w:bCs/>
                <w:sz w:val="22"/>
                <w:szCs w:val="22"/>
              </w:rPr>
              <w:t>5</w:t>
            </w:r>
          </w:p>
        </w:tc>
      </w:tr>
      <w:tr w:rsidR="00ED6956" w:rsidRPr="00F16951" w14:paraId="0655C3A5" w14:textId="77777777" w:rsidTr="006B461E">
        <w:trPr>
          <w:trHeight w:val="549"/>
        </w:trPr>
        <w:tc>
          <w:tcPr>
            <w:tcW w:w="1390" w:type="dxa"/>
            <w:shd w:val="clear" w:color="auto" w:fill="auto"/>
            <w:vAlign w:val="center"/>
          </w:tcPr>
          <w:p w14:paraId="7F7A3ADA" w14:textId="51BDED9B" w:rsidR="00ED6956" w:rsidRPr="00F16951" w:rsidRDefault="00ED6956" w:rsidP="00ED6956">
            <w:pPr>
              <w:tabs>
                <w:tab w:val="clear" w:pos="2694"/>
              </w:tabs>
              <w:spacing w:before="0" w:after="0" w:line="240" w:lineRule="auto"/>
              <w:rPr>
                <w:b/>
                <w:bCs/>
                <w:sz w:val="22"/>
                <w:szCs w:val="22"/>
              </w:rPr>
            </w:pPr>
            <w:r w:rsidRPr="00F16951">
              <w:rPr>
                <w:b/>
                <w:bCs/>
                <w:sz w:val="22"/>
                <w:szCs w:val="22"/>
              </w:rPr>
              <w:t>8589-701</w:t>
            </w:r>
          </w:p>
        </w:tc>
        <w:tc>
          <w:tcPr>
            <w:tcW w:w="6543" w:type="dxa"/>
            <w:gridSpan w:val="2"/>
            <w:shd w:val="clear" w:color="auto" w:fill="auto"/>
            <w:vAlign w:val="center"/>
          </w:tcPr>
          <w:p w14:paraId="0F30B54F" w14:textId="0BBC56CA" w:rsidR="00ED6956" w:rsidRPr="00F16951" w:rsidRDefault="00ED6956" w:rsidP="00ED6956">
            <w:pPr>
              <w:tabs>
                <w:tab w:val="clear" w:pos="2694"/>
              </w:tabs>
              <w:spacing w:before="0" w:after="0" w:line="240" w:lineRule="auto"/>
              <w:rPr>
                <w:b/>
                <w:bCs/>
                <w:sz w:val="22"/>
                <w:szCs w:val="22"/>
              </w:rPr>
            </w:pPr>
            <w:r w:rsidRPr="00F16951">
              <w:rPr>
                <w:rFonts w:eastAsia="Times New Roman"/>
                <w:color w:val="000000"/>
                <w:sz w:val="22"/>
                <w:szCs w:val="22"/>
                <w:lang w:eastAsia="en-GB"/>
              </w:rPr>
              <w:t>Undertaking Coaching or Mentoring at an Executive or Senior Level</w:t>
            </w:r>
            <w:r w:rsidRPr="00F16951" w:rsidDel="00FD6F4C">
              <w:rPr>
                <w:b/>
                <w:bCs/>
                <w:sz w:val="22"/>
                <w:szCs w:val="22"/>
              </w:rPr>
              <w:t xml:space="preserve"> </w:t>
            </w:r>
          </w:p>
        </w:tc>
        <w:tc>
          <w:tcPr>
            <w:tcW w:w="1418" w:type="dxa"/>
            <w:shd w:val="clear" w:color="auto" w:fill="auto"/>
            <w:vAlign w:val="center"/>
          </w:tcPr>
          <w:p w14:paraId="5AA851C4" w14:textId="535A410C" w:rsidR="00ED6956" w:rsidRPr="00F16951" w:rsidRDefault="00ED6956" w:rsidP="00ED6956">
            <w:pPr>
              <w:tabs>
                <w:tab w:val="clear" w:pos="2694"/>
              </w:tabs>
              <w:spacing w:before="0" w:after="0" w:line="240" w:lineRule="auto"/>
              <w:rPr>
                <w:b/>
                <w:bCs/>
                <w:sz w:val="22"/>
                <w:szCs w:val="22"/>
              </w:rPr>
            </w:pPr>
            <w:r w:rsidRPr="00F16951">
              <w:rPr>
                <w:b/>
                <w:bCs/>
                <w:sz w:val="22"/>
                <w:szCs w:val="22"/>
              </w:rPr>
              <w:t>4</w:t>
            </w:r>
          </w:p>
        </w:tc>
      </w:tr>
      <w:tr w:rsidR="00ED6956" w:rsidRPr="00F16951" w14:paraId="4B1B996E" w14:textId="77777777" w:rsidTr="006B461E">
        <w:trPr>
          <w:trHeight w:val="429"/>
        </w:trPr>
        <w:tc>
          <w:tcPr>
            <w:tcW w:w="1390" w:type="dxa"/>
            <w:shd w:val="clear" w:color="auto" w:fill="auto"/>
            <w:vAlign w:val="center"/>
          </w:tcPr>
          <w:p w14:paraId="233F3296" w14:textId="487E5601" w:rsidR="00ED6956" w:rsidRPr="00F16951" w:rsidRDefault="00ED6956" w:rsidP="00ED6956">
            <w:pPr>
              <w:tabs>
                <w:tab w:val="clear" w:pos="2694"/>
              </w:tabs>
              <w:spacing w:before="0" w:after="0" w:line="240" w:lineRule="auto"/>
              <w:rPr>
                <w:b/>
                <w:bCs/>
                <w:sz w:val="22"/>
                <w:szCs w:val="22"/>
              </w:rPr>
            </w:pPr>
            <w:r w:rsidRPr="00F16951">
              <w:rPr>
                <w:b/>
                <w:bCs/>
                <w:sz w:val="22"/>
                <w:szCs w:val="22"/>
              </w:rPr>
              <w:t>8589-703</w:t>
            </w:r>
          </w:p>
        </w:tc>
        <w:tc>
          <w:tcPr>
            <w:tcW w:w="6543" w:type="dxa"/>
            <w:gridSpan w:val="2"/>
            <w:shd w:val="clear" w:color="auto" w:fill="auto"/>
            <w:vAlign w:val="center"/>
          </w:tcPr>
          <w:p w14:paraId="4A846D52" w14:textId="31B64CBD" w:rsidR="00ED6956" w:rsidRPr="00F16951" w:rsidRDefault="00ED6956" w:rsidP="00ED6956">
            <w:pPr>
              <w:tabs>
                <w:tab w:val="clear" w:pos="2694"/>
              </w:tabs>
              <w:spacing w:before="0" w:after="0" w:line="240" w:lineRule="auto"/>
              <w:rPr>
                <w:b/>
                <w:bCs/>
                <w:sz w:val="22"/>
                <w:szCs w:val="22"/>
              </w:rPr>
            </w:pPr>
            <w:r w:rsidRPr="00F16951">
              <w:rPr>
                <w:rFonts w:eastAsia="Times New Roman"/>
                <w:color w:val="000000"/>
                <w:sz w:val="22"/>
                <w:szCs w:val="22"/>
                <w:lang w:eastAsia="en-GB"/>
              </w:rPr>
              <w:t>Reflecting on Your Ability to Perform Effectively as a Coach or Mentor at an Executive or Senior Level</w:t>
            </w:r>
            <w:r w:rsidRPr="00F16951" w:rsidDel="00FD6F4C">
              <w:rPr>
                <w:b/>
                <w:bCs/>
                <w:sz w:val="22"/>
                <w:szCs w:val="22"/>
              </w:rPr>
              <w:t xml:space="preserve"> </w:t>
            </w:r>
          </w:p>
        </w:tc>
        <w:tc>
          <w:tcPr>
            <w:tcW w:w="1418" w:type="dxa"/>
            <w:shd w:val="clear" w:color="auto" w:fill="auto"/>
            <w:vAlign w:val="center"/>
          </w:tcPr>
          <w:p w14:paraId="5562D1E8" w14:textId="02C63291" w:rsidR="00ED6956" w:rsidRPr="00F16951" w:rsidRDefault="00ED6956" w:rsidP="00ED6956">
            <w:pPr>
              <w:tabs>
                <w:tab w:val="clear" w:pos="2694"/>
              </w:tabs>
              <w:spacing w:before="0" w:after="0" w:line="240" w:lineRule="auto"/>
              <w:rPr>
                <w:b/>
                <w:bCs/>
                <w:sz w:val="22"/>
                <w:szCs w:val="22"/>
              </w:rPr>
            </w:pPr>
            <w:r w:rsidRPr="00F16951">
              <w:rPr>
                <w:b/>
                <w:bCs/>
                <w:sz w:val="22"/>
                <w:szCs w:val="22"/>
              </w:rPr>
              <w:t>5</w:t>
            </w:r>
          </w:p>
        </w:tc>
      </w:tr>
      <w:tr w:rsidR="006B461E" w:rsidRPr="00F16951" w14:paraId="51D4AC54" w14:textId="77777777" w:rsidTr="006B461E">
        <w:trPr>
          <w:trHeight w:val="407"/>
        </w:trPr>
        <w:tc>
          <w:tcPr>
            <w:tcW w:w="9351" w:type="dxa"/>
            <w:gridSpan w:val="4"/>
            <w:shd w:val="clear" w:color="auto" w:fill="auto"/>
          </w:tcPr>
          <w:p w14:paraId="7CD9FD3B" w14:textId="77777777" w:rsidR="006B461E" w:rsidRPr="00F16951" w:rsidRDefault="006B461E" w:rsidP="006B461E">
            <w:pPr>
              <w:tabs>
                <w:tab w:val="clear" w:pos="2694"/>
              </w:tabs>
              <w:spacing w:before="0" w:after="0" w:line="240" w:lineRule="auto"/>
              <w:rPr>
                <w:b/>
                <w:bCs/>
                <w:sz w:val="22"/>
                <w:szCs w:val="22"/>
              </w:rPr>
            </w:pPr>
            <w:r w:rsidRPr="00F16951">
              <w:rPr>
                <w:b/>
                <w:bCs/>
                <w:sz w:val="22"/>
                <w:szCs w:val="22"/>
              </w:rPr>
              <w:t>Module 1 – Summary of contents</w:t>
            </w:r>
          </w:p>
        </w:tc>
      </w:tr>
      <w:tr w:rsidR="006B461E" w:rsidRPr="00F16951" w14:paraId="542B0B7C" w14:textId="77777777" w:rsidTr="006B461E">
        <w:trPr>
          <w:trHeight w:val="412"/>
        </w:trPr>
        <w:tc>
          <w:tcPr>
            <w:tcW w:w="9351" w:type="dxa"/>
            <w:gridSpan w:val="4"/>
            <w:shd w:val="clear" w:color="auto" w:fill="auto"/>
          </w:tcPr>
          <w:p w14:paraId="66E401EF" w14:textId="77777777" w:rsidR="006B461E" w:rsidRPr="00F16951" w:rsidRDefault="006B461E" w:rsidP="006B461E">
            <w:pPr>
              <w:tabs>
                <w:tab w:val="clear" w:pos="2694"/>
              </w:tabs>
              <w:spacing w:before="0" w:after="0" w:line="240" w:lineRule="auto"/>
              <w:rPr>
                <w:b/>
                <w:bCs/>
                <w:sz w:val="22"/>
                <w:szCs w:val="22"/>
              </w:rPr>
            </w:pPr>
            <w:r w:rsidRPr="00F16951">
              <w:rPr>
                <w:b/>
                <w:bCs/>
                <w:sz w:val="22"/>
                <w:szCs w:val="22"/>
              </w:rPr>
              <w:t>Total Guided Learning Hours: XX</w:t>
            </w:r>
          </w:p>
        </w:tc>
      </w:tr>
      <w:tr w:rsidR="006B461E" w:rsidRPr="00F16951" w14:paraId="2EBE399E" w14:textId="77777777" w:rsidTr="006B461E">
        <w:tc>
          <w:tcPr>
            <w:tcW w:w="4390" w:type="dxa"/>
            <w:gridSpan w:val="2"/>
            <w:shd w:val="clear" w:color="auto" w:fill="auto"/>
          </w:tcPr>
          <w:p w14:paraId="12646FD6" w14:textId="77777777" w:rsidR="006B461E" w:rsidRPr="00F16951" w:rsidRDefault="006B461E" w:rsidP="006B461E">
            <w:pPr>
              <w:tabs>
                <w:tab w:val="clear" w:pos="2694"/>
              </w:tabs>
              <w:spacing w:before="0" w:after="0" w:line="240" w:lineRule="auto"/>
              <w:rPr>
                <w:b/>
                <w:bCs/>
                <w:sz w:val="22"/>
                <w:szCs w:val="22"/>
              </w:rPr>
            </w:pPr>
            <w:r w:rsidRPr="00F16951">
              <w:rPr>
                <w:b/>
                <w:bCs/>
                <w:sz w:val="22"/>
                <w:szCs w:val="22"/>
              </w:rPr>
              <w:t>Subjects covered</w:t>
            </w:r>
          </w:p>
          <w:p w14:paraId="32232BC6" w14:textId="39AAC979" w:rsidR="006B461E" w:rsidRPr="00F16951" w:rsidRDefault="006B461E" w:rsidP="006B461E">
            <w:pPr>
              <w:tabs>
                <w:tab w:val="clear" w:pos="2694"/>
              </w:tabs>
              <w:spacing w:before="0" w:after="0" w:line="240" w:lineRule="auto"/>
              <w:rPr>
                <w:b/>
                <w:bCs/>
                <w:sz w:val="22"/>
                <w:szCs w:val="22"/>
              </w:rPr>
            </w:pPr>
            <w:r w:rsidRPr="00F16951">
              <w:rPr>
                <w:b/>
                <w:bCs/>
                <w:sz w:val="22"/>
                <w:szCs w:val="22"/>
              </w:rPr>
              <w:t>Day 1</w:t>
            </w:r>
          </w:p>
        </w:tc>
        <w:tc>
          <w:tcPr>
            <w:tcW w:w="3543" w:type="dxa"/>
            <w:shd w:val="clear" w:color="auto" w:fill="auto"/>
          </w:tcPr>
          <w:p w14:paraId="0A532C44" w14:textId="6800067D" w:rsidR="006B461E" w:rsidRPr="00F16951" w:rsidRDefault="006B461E" w:rsidP="006B461E">
            <w:pPr>
              <w:tabs>
                <w:tab w:val="clear" w:pos="2694"/>
              </w:tabs>
              <w:spacing w:before="0" w:after="0" w:line="240" w:lineRule="auto"/>
              <w:rPr>
                <w:b/>
                <w:bCs/>
                <w:sz w:val="22"/>
                <w:szCs w:val="22"/>
              </w:rPr>
            </w:pPr>
            <w:r w:rsidRPr="00F16951">
              <w:rPr>
                <w:b/>
                <w:bCs/>
                <w:sz w:val="22"/>
                <w:szCs w:val="22"/>
              </w:rPr>
              <w:t xml:space="preserve">ILM unit reference number </w:t>
            </w:r>
          </w:p>
        </w:tc>
        <w:tc>
          <w:tcPr>
            <w:tcW w:w="1418" w:type="dxa"/>
            <w:shd w:val="clear" w:color="auto" w:fill="auto"/>
          </w:tcPr>
          <w:p w14:paraId="33D5DE4F" w14:textId="77777777" w:rsidR="006B461E" w:rsidRPr="00F16951" w:rsidRDefault="006B461E" w:rsidP="006B461E">
            <w:pPr>
              <w:tabs>
                <w:tab w:val="clear" w:pos="2694"/>
              </w:tabs>
              <w:spacing w:before="0" w:after="0" w:line="240" w:lineRule="auto"/>
              <w:rPr>
                <w:b/>
                <w:bCs/>
                <w:sz w:val="22"/>
                <w:szCs w:val="22"/>
              </w:rPr>
            </w:pPr>
            <w:r w:rsidRPr="00F16951">
              <w:rPr>
                <w:b/>
                <w:bCs/>
                <w:sz w:val="22"/>
                <w:szCs w:val="22"/>
              </w:rPr>
              <w:t>Duration (minutes)</w:t>
            </w:r>
          </w:p>
        </w:tc>
      </w:tr>
      <w:tr w:rsidR="006A1637" w:rsidRPr="00F16951" w14:paraId="6645BEED" w14:textId="77777777" w:rsidTr="006B461E">
        <w:trPr>
          <w:trHeight w:val="563"/>
        </w:trPr>
        <w:tc>
          <w:tcPr>
            <w:tcW w:w="4390" w:type="dxa"/>
            <w:gridSpan w:val="2"/>
            <w:shd w:val="clear" w:color="auto" w:fill="auto"/>
          </w:tcPr>
          <w:p w14:paraId="278038FD" w14:textId="77777777" w:rsidR="006A1637" w:rsidRPr="00F16951" w:rsidRDefault="006A1637" w:rsidP="006A1637">
            <w:pPr>
              <w:tabs>
                <w:tab w:val="clear" w:pos="2694"/>
              </w:tabs>
              <w:spacing w:before="0" w:after="0" w:line="240" w:lineRule="auto"/>
              <w:rPr>
                <w:b/>
                <w:bCs/>
                <w:sz w:val="22"/>
                <w:szCs w:val="22"/>
              </w:rPr>
            </w:pPr>
            <w:r w:rsidRPr="00F16951">
              <w:rPr>
                <w:b/>
                <w:bCs/>
                <w:sz w:val="22"/>
                <w:szCs w:val="22"/>
              </w:rPr>
              <w:t>Induction</w:t>
            </w:r>
          </w:p>
          <w:p w14:paraId="7D1719F3" w14:textId="77777777" w:rsidR="006A1637" w:rsidRPr="00F16951" w:rsidRDefault="006A1637" w:rsidP="006A1637">
            <w:pPr>
              <w:tabs>
                <w:tab w:val="clear" w:pos="2694"/>
              </w:tabs>
              <w:spacing w:before="0" w:after="0" w:line="240" w:lineRule="auto"/>
              <w:rPr>
                <w:b/>
                <w:bCs/>
                <w:sz w:val="22"/>
                <w:szCs w:val="22"/>
              </w:rPr>
            </w:pPr>
          </w:p>
          <w:p w14:paraId="7A4B6986" w14:textId="77777777" w:rsidR="006A1637" w:rsidRPr="00F16951" w:rsidRDefault="006A1637" w:rsidP="006A1637">
            <w:pPr>
              <w:numPr>
                <w:ilvl w:val="0"/>
                <w:numId w:val="36"/>
              </w:numPr>
              <w:tabs>
                <w:tab w:val="num" w:pos="317"/>
              </w:tabs>
              <w:rPr>
                <w:sz w:val="22"/>
                <w:szCs w:val="22"/>
                <w:lang w:val="en-US"/>
              </w:rPr>
            </w:pPr>
            <w:r w:rsidRPr="00F16951">
              <w:rPr>
                <w:sz w:val="22"/>
                <w:szCs w:val="22"/>
              </w:rPr>
              <w:t>Outline of ILM qualifications.</w:t>
            </w:r>
          </w:p>
          <w:p w14:paraId="3A1C2966" w14:textId="61CDB757" w:rsidR="006A1637" w:rsidRPr="00F16951" w:rsidRDefault="006A1637" w:rsidP="006A1637">
            <w:pPr>
              <w:numPr>
                <w:ilvl w:val="0"/>
                <w:numId w:val="36"/>
              </w:numPr>
              <w:tabs>
                <w:tab w:val="num" w:pos="317"/>
              </w:tabs>
              <w:rPr>
                <w:sz w:val="22"/>
                <w:szCs w:val="22"/>
                <w:lang w:val="en-US"/>
              </w:rPr>
            </w:pPr>
            <w:r w:rsidRPr="00F16951">
              <w:rPr>
                <w:sz w:val="22"/>
                <w:szCs w:val="22"/>
                <w:lang w:val="en-US"/>
              </w:rPr>
              <w:t xml:space="preserve">Aim and format </w:t>
            </w:r>
            <w:r w:rsidRPr="00F16951">
              <w:rPr>
                <w:sz w:val="22"/>
                <w:szCs w:val="22"/>
              </w:rPr>
              <w:t>of</w:t>
            </w:r>
            <w:r w:rsidRPr="00F16951">
              <w:rPr>
                <w:sz w:val="22"/>
                <w:szCs w:val="22"/>
                <w:lang w:val="en-US"/>
              </w:rPr>
              <w:t xml:space="preserve"> the programme</w:t>
            </w:r>
            <w:r w:rsidR="009F7423">
              <w:rPr>
                <w:sz w:val="22"/>
                <w:szCs w:val="22"/>
                <w:lang w:val="en-US"/>
              </w:rPr>
              <w:t>.</w:t>
            </w:r>
          </w:p>
          <w:p w14:paraId="656D014C" w14:textId="1D1865EC" w:rsidR="006A1637" w:rsidRPr="00F16951" w:rsidRDefault="006A1637" w:rsidP="006A1637">
            <w:pPr>
              <w:numPr>
                <w:ilvl w:val="0"/>
                <w:numId w:val="36"/>
              </w:numPr>
              <w:tabs>
                <w:tab w:val="num" w:pos="317"/>
              </w:tabs>
              <w:rPr>
                <w:sz w:val="22"/>
                <w:szCs w:val="22"/>
                <w:lang w:val="en-US"/>
              </w:rPr>
            </w:pPr>
            <w:r w:rsidRPr="00F16951">
              <w:rPr>
                <w:sz w:val="22"/>
                <w:szCs w:val="22"/>
                <w:lang w:val="en-US"/>
              </w:rPr>
              <w:t xml:space="preserve">Assessment process and requirements </w:t>
            </w:r>
            <w:r w:rsidRPr="00F16951">
              <w:rPr>
                <w:i/>
                <w:iCs/>
                <w:sz w:val="22"/>
                <w:szCs w:val="22"/>
                <w:lang w:val="en-US"/>
              </w:rPr>
              <w:t>(refer to the section on Assessment Strategy)</w:t>
            </w:r>
            <w:r w:rsidR="009F7423">
              <w:rPr>
                <w:i/>
                <w:iCs/>
                <w:sz w:val="22"/>
                <w:szCs w:val="22"/>
                <w:lang w:val="en-US"/>
              </w:rPr>
              <w:t>.</w:t>
            </w:r>
          </w:p>
          <w:p w14:paraId="21D7B93F" w14:textId="77777777" w:rsidR="006A1637" w:rsidRPr="00F16951" w:rsidRDefault="006A1637" w:rsidP="006A1637">
            <w:pPr>
              <w:numPr>
                <w:ilvl w:val="0"/>
                <w:numId w:val="36"/>
              </w:numPr>
              <w:tabs>
                <w:tab w:val="num" w:pos="317"/>
              </w:tabs>
              <w:rPr>
                <w:sz w:val="22"/>
                <w:szCs w:val="22"/>
                <w:lang w:val="en-US"/>
              </w:rPr>
            </w:pPr>
            <w:r w:rsidRPr="00F16951">
              <w:rPr>
                <w:sz w:val="22"/>
                <w:szCs w:val="22"/>
                <w:lang w:val="en-US"/>
              </w:rPr>
              <w:t>Resources and learner support.</w:t>
            </w:r>
          </w:p>
          <w:p w14:paraId="6BEA6A4B" w14:textId="77777777" w:rsidR="006A1637" w:rsidRPr="00F16951" w:rsidRDefault="006A1637" w:rsidP="006A1637">
            <w:pPr>
              <w:numPr>
                <w:ilvl w:val="0"/>
                <w:numId w:val="36"/>
              </w:numPr>
              <w:tabs>
                <w:tab w:val="num" w:pos="317"/>
              </w:tabs>
              <w:rPr>
                <w:sz w:val="22"/>
                <w:szCs w:val="22"/>
                <w:lang w:val="en-US"/>
              </w:rPr>
            </w:pPr>
            <w:r w:rsidRPr="00F16951">
              <w:rPr>
                <w:sz w:val="22"/>
                <w:szCs w:val="22"/>
                <w:lang w:val="en-US"/>
              </w:rPr>
              <w:t>Expectations of, and benefits to, the individual and where relevant, their employer.</w:t>
            </w:r>
          </w:p>
          <w:p w14:paraId="1AFCB93B" w14:textId="77777777" w:rsidR="006A1637" w:rsidRPr="00F16951" w:rsidRDefault="006A1637" w:rsidP="006A1637">
            <w:pPr>
              <w:numPr>
                <w:ilvl w:val="0"/>
                <w:numId w:val="36"/>
              </w:numPr>
              <w:tabs>
                <w:tab w:val="num" w:pos="317"/>
              </w:tabs>
              <w:rPr>
                <w:sz w:val="22"/>
                <w:szCs w:val="22"/>
                <w:lang w:val="en-US"/>
              </w:rPr>
            </w:pPr>
            <w:r w:rsidRPr="00F16951">
              <w:rPr>
                <w:sz w:val="22"/>
                <w:szCs w:val="22"/>
                <w:lang w:val="en-US"/>
              </w:rPr>
              <w:t>Roles and responsibilities of centre staff, employer of the learner (where applicable) and ILM.</w:t>
            </w:r>
          </w:p>
          <w:p w14:paraId="273EF377" w14:textId="77777777" w:rsidR="006A1637" w:rsidRPr="00F16951" w:rsidRDefault="006A1637" w:rsidP="006A1637">
            <w:pPr>
              <w:numPr>
                <w:ilvl w:val="0"/>
                <w:numId w:val="36"/>
              </w:numPr>
              <w:tabs>
                <w:tab w:val="num" w:pos="317"/>
              </w:tabs>
              <w:rPr>
                <w:sz w:val="22"/>
                <w:szCs w:val="22"/>
                <w:lang w:val="en-US"/>
              </w:rPr>
            </w:pPr>
            <w:r w:rsidRPr="00F16951">
              <w:rPr>
                <w:sz w:val="22"/>
                <w:szCs w:val="22"/>
                <w:lang w:val="en-US"/>
              </w:rPr>
              <w:t>Information on equal opportunities, appeals procedures, plagiarism, any special considerations etc).</w:t>
            </w:r>
          </w:p>
          <w:p w14:paraId="52B52FB9" w14:textId="5D447B67" w:rsidR="006A1637" w:rsidRPr="00F16951" w:rsidRDefault="006A1637" w:rsidP="00447589">
            <w:pPr>
              <w:numPr>
                <w:ilvl w:val="0"/>
                <w:numId w:val="36"/>
              </w:numPr>
              <w:tabs>
                <w:tab w:val="num" w:pos="317"/>
              </w:tabs>
              <w:rPr>
                <w:sz w:val="22"/>
                <w:szCs w:val="22"/>
                <w:lang w:val="en-US"/>
              </w:rPr>
            </w:pPr>
            <w:r w:rsidRPr="00F16951">
              <w:rPr>
                <w:sz w:val="22"/>
                <w:szCs w:val="22"/>
                <w:lang w:val="en-US"/>
              </w:rPr>
              <w:t>Studying Membership</w:t>
            </w:r>
          </w:p>
        </w:tc>
        <w:tc>
          <w:tcPr>
            <w:tcW w:w="3543" w:type="dxa"/>
            <w:shd w:val="clear" w:color="auto" w:fill="auto"/>
          </w:tcPr>
          <w:p w14:paraId="0BF4B76F" w14:textId="77777777" w:rsidR="006A1637" w:rsidRPr="00F16951" w:rsidRDefault="006A1637" w:rsidP="006A1637">
            <w:pPr>
              <w:tabs>
                <w:tab w:val="clear" w:pos="2694"/>
              </w:tabs>
              <w:spacing w:before="0" w:after="0" w:line="240" w:lineRule="auto"/>
              <w:rPr>
                <w:b/>
                <w:bCs/>
                <w:sz w:val="22"/>
                <w:szCs w:val="22"/>
              </w:rPr>
            </w:pPr>
          </w:p>
        </w:tc>
        <w:tc>
          <w:tcPr>
            <w:tcW w:w="1418" w:type="dxa"/>
            <w:shd w:val="clear" w:color="auto" w:fill="auto"/>
          </w:tcPr>
          <w:p w14:paraId="462DCE07" w14:textId="77777777" w:rsidR="006A1637" w:rsidRPr="00F16951" w:rsidRDefault="006A1637" w:rsidP="006A1637">
            <w:pPr>
              <w:tabs>
                <w:tab w:val="clear" w:pos="2694"/>
              </w:tabs>
              <w:spacing w:before="0" w:after="0" w:line="240" w:lineRule="auto"/>
              <w:rPr>
                <w:b/>
                <w:bCs/>
                <w:sz w:val="22"/>
                <w:szCs w:val="22"/>
              </w:rPr>
            </w:pPr>
            <w:r w:rsidRPr="00F16951">
              <w:rPr>
                <w:b/>
                <w:bCs/>
                <w:sz w:val="22"/>
                <w:szCs w:val="22"/>
              </w:rPr>
              <w:t>60</w:t>
            </w:r>
          </w:p>
        </w:tc>
      </w:tr>
      <w:tr w:rsidR="006A1637" w:rsidRPr="00F16951" w14:paraId="7CAB2340" w14:textId="77777777" w:rsidTr="006B461E">
        <w:trPr>
          <w:trHeight w:val="480"/>
        </w:trPr>
        <w:tc>
          <w:tcPr>
            <w:tcW w:w="4390" w:type="dxa"/>
            <w:gridSpan w:val="2"/>
            <w:shd w:val="clear" w:color="auto" w:fill="auto"/>
          </w:tcPr>
          <w:p w14:paraId="1CBA88E1" w14:textId="6405D9F3" w:rsidR="006A1637" w:rsidRPr="00F16951" w:rsidRDefault="006A1637" w:rsidP="006A1637">
            <w:pPr>
              <w:tabs>
                <w:tab w:val="clear" w:pos="2694"/>
              </w:tabs>
              <w:spacing w:before="0" w:after="0" w:line="240" w:lineRule="auto"/>
              <w:rPr>
                <w:b/>
                <w:bCs/>
                <w:sz w:val="22"/>
                <w:szCs w:val="22"/>
              </w:rPr>
            </w:pPr>
            <w:r w:rsidRPr="00F16951">
              <w:rPr>
                <w:b/>
                <w:bCs/>
                <w:sz w:val="22"/>
                <w:szCs w:val="22"/>
              </w:rPr>
              <w:t xml:space="preserve">Why use coaching or mentoring at an executive level - </w:t>
            </w:r>
            <w:r w:rsidRPr="00F16951">
              <w:rPr>
                <w:rFonts w:eastAsia="Calibri"/>
                <w:sz w:val="22"/>
                <w:szCs w:val="22"/>
              </w:rPr>
              <w:t>The nature and organisational context of executive coaching and mentoring and how it relates to strategy of the organisation</w:t>
            </w:r>
          </w:p>
        </w:tc>
        <w:tc>
          <w:tcPr>
            <w:tcW w:w="3543" w:type="dxa"/>
            <w:shd w:val="clear" w:color="auto" w:fill="auto"/>
          </w:tcPr>
          <w:p w14:paraId="3B21E01A" w14:textId="11986EFF" w:rsidR="006A1637" w:rsidRPr="00F16951" w:rsidRDefault="00B36B09" w:rsidP="006A1637">
            <w:pPr>
              <w:tabs>
                <w:tab w:val="clear" w:pos="2694"/>
              </w:tabs>
              <w:spacing w:before="0" w:after="0" w:line="240" w:lineRule="auto"/>
              <w:rPr>
                <w:b/>
                <w:bCs/>
                <w:sz w:val="22"/>
                <w:szCs w:val="22"/>
              </w:rPr>
            </w:pPr>
            <w:r w:rsidRPr="00F16951">
              <w:rPr>
                <w:b/>
                <w:bCs/>
                <w:sz w:val="22"/>
                <w:szCs w:val="22"/>
              </w:rPr>
              <w:t>700</w:t>
            </w:r>
          </w:p>
        </w:tc>
        <w:tc>
          <w:tcPr>
            <w:tcW w:w="1418" w:type="dxa"/>
            <w:shd w:val="clear" w:color="auto" w:fill="auto"/>
          </w:tcPr>
          <w:p w14:paraId="1D9F2069" w14:textId="77777777" w:rsidR="006A1637" w:rsidRPr="00F16951" w:rsidRDefault="006A1637" w:rsidP="006A1637">
            <w:pPr>
              <w:tabs>
                <w:tab w:val="clear" w:pos="2694"/>
              </w:tabs>
              <w:spacing w:before="0" w:after="0" w:line="240" w:lineRule="auto"/>
              <w:rPr>
                <w:b/>
                <w:bCs/>
                <w:sz w:val="22"/>
                <w:szCs w:val="22"/>
              </w:rPr>
            </w:pPr>
            <w:r w:rsidRPr="00F16951">
              <w:rPr>
                <w:b/>
                <w:bCs/>
                <w:sz w:val="22"/>
                <w:szCs w:val="22"/>
              </w:rPr>
              <w:t>30</w:t>
            </w:r>
          </w:p>
        </w:tc>
      </w:tr>
      <w:tr w:rsidR="00B36B09" w:rsidRPr="00F16951" w14:paraId="2F41732F" w14:textId="77777777" w:rsidTr="006B461E">
        <w:trPr>
          <w:trHeight w:val="527"/>
        </w:trPr>
        <w:tc>
          <w:tcPr>
            <w:tcW w:w="4390" w:type="dxa"/>
            <w:gridSpan w:val="2"/>
            <w:shd w:val="clear" w:color="auto" w:fill="auto"/>
          </w:tcPr>
          <w:p w14:paraId="09467059" w14:textId="77777777" w:rsidR="00B36B09" w:rsidRPr="00F16951" w:rsidRDefault="00B36B09" w:rsidP="00B36B09">
            <w:pPr>
              <w:spacing w:after="0"/>
              <w:rPr>
                <w:rFonts w:eastAsia="Calibri"/>
                <w:sz w:val="22"/>
                <w:szCs w:val="22"/>
              </w:rPr>
            </w:pPr>
            <w:r w:rsidRPr="00F16951">
              <w:rPr>
                <w:rFonts w:eastAsia="Calibri"/>
                <w:sz w:val="22"/>
                <w:szCs w:val="22"/>
              </w:rPr>
              <w:t>Developing an organisational coaching culture – what is the contribution and value of executive coaching and mentoring</w:t>
            </w:r>
          </w:p>
          <w:p w14:paraId="4C74368D" w14:textId="1FE6F94A" w:rsidR="00B36B09" w:rsidRPr="00F16951" w:rsidRDefault="00B36B09" w:rsidP="00B36B09">
            <w:pPr>
              <w:tabs>
                <w:tab w:val="clear" w:pos="2694"/>
              </w:tabs>
              <w:spacing w:before="0" w:after="0" w:line="240" w:lineRule="auto"/>
              <w:rPr>
                <w:b/>
                <w:bCs/>
                <w:sz w:val="22"/>
                <w:szCs w:val="22"/>
              </w:rPr>
            </w:pPr>
          </w:p>
        </w:tc>
        <w:tc>
          <w:tcPr>
            <w:tcW w:w="3543" w:type="dxa"/>
            <w:shd w:val="clear" w:color="auto" w:fill="auto"/>
          </w:tcPr>
          <w:p w14:paraId="215D9312" w14:textId="589DE7E8" w:rsidR="00B36B09" w:rsidRPr="00F16951" w:rsidRDefault="00B36B09" w:rsidP="00B36B09">
            <w:pPr>
              <w:tabs>
                <w:tab w:val="clear" w:pos="2694"/>
              </w:tabs>
              <w:spacing w:before="0" w:after="0" w:line="240" w:lineRule="auto"/>
              <w:rPr>
                <w:b/>
                <w:bCs/>
                <w:sz w:val="22"/>
                <w:szCs w:val="22"/>
              </w:rPr>
            </w:pPr>
            <w:r w:rsidRPr="00F16951">
              <w:rPr>
                <w:b/>
                <w:bCs/>
                <w:sz w:val="22"/>
                <w:szCs w:val="22"/>
              </w:rPr>
              <w:t>700</w:t>
            </w:r>
          </w:p>
        </w:tc>
        <w:tc>
          <w:tcPr>
            <w:tcW w:w="1418" w:type="dxa"/>
            <w:shd w:val="clear" w:color="auto" w:fill="auto"/>
          </w:tcPr>
          <w:p w14:paraId="1DDFD6D5" w14:textId="77777777" w:rsidR="00B36B09" w:rsidRPr="00F16951" w:rsidRDefault="00B36B09" w:rsidP="00B36B09">
            <w:pPr>
              <w:tabs>
                <w:tab w:val="clear" w:pos="2694"/>
              </w:tabs>
              <w:spacing w:before="0" w:after="0" w:line="240" w:lineRule="auto"/>
              <w:rPr>
                <w:b/>
                <w:bCs/>
                <w:sz w:val="22"/>
                <w:szCs w:val="22"/>
              </w:rPr>
            </w:pPr>
            <w:r w:rsidRPr="00F16951">
              <w:rPr>
                <w:b/>
                <w:bCs/>
                <w:sz w:val="22"/>
                <w:szCs w:val="22"/>
              </w:rPr>
              <w:t>30</w:t>
            </w:r>
          </w:p>
        </w:tc>
      </w:tr>
      <w:tr w:rsidR="00B36B09" w:rsidRPr="00F16951" w14:paraId="492ACE52" w14:textId="77777777" w:rsidTr="006B461E">
        <w:tc>
          <w:tcPr>
            <w:tcW w:w="4390" w:type="dxa"/>
            <w:gridSpan w:val="2"/>
            <w:shd w:val="clear" w:color="auto" w:fill="auto"/>
          </w:tcPr>
          <w:p w14:paraId="7CECA8B0" w14:textId="2BFF66FD" w:rsidR="00B36B09" w:rsidRPr="00F16951" w:rsidRDefault="00B36B09" w:rsidP="00B36B09">
            <w:pPr>
              <w:tabs>
                <w:tab w:val="clear" w:pos="2694"/>
              </w:tabs>
              <w:spacing w:before="0" w:after="0" w:line="240" w:lineRule="auto"/>
              <w:rPr>
                <w:b/>
                <w:bCs/>
                <w:sz w:val="22"/>
                <w:szCs w:val="22"/>
              </w:rPr>
            </w:pPr>
            <w:r w:rsidRPr="00F16951">
              <w:rPr>
                <w:rFonts w:eastAsia="Calibri"/>
                <w:sz w:val="22"/>
                <w:szCs w:val="22"/>
              </w:rPr>
              <w:t xml:space="preserve">Which organisational conditions support effective coaching and </w:t>
            </w:r>
            <w:r w:rsidR="00EE24D9" w:rsidRPr="00F16951">
              <w:rPr>
                <w:rFonts w:eastAsia="Calibri"/>
                <w:sz w:val="22"/>
                <w:szCs w:val="22"/>
              </w:rPr>
              <w:t>mentoring,</w:t>
            </w:r>
            <w:r w:rsidRPr="00F16951">
              <w:rPr>
                <w:rFonts w:eastAsia="Calibri"/>
                <w:sz w:val="22"/>
                <w:szCs w:val="22"/>
              </w:rPr>
              <w:t xml:space="preserve"> and which may block or hinder its effectiveness</w:t>
            </w:r>
          </w:p>
        </w:tc>
        <w:tc>
          <w:tcPr>
            <w:tcW w:w="3543" w:type="dxa"/>
            <w:shd w:val="clear" w:color="auto" w:fill="auto"/>
          </w:tcPr>
          <w:p w14:paraId="1E10673E" w14:textId="17E2F64F" w:rsidR="00B36B09" w:rsidRPr="00F16951" w:rsidRDefault="00B36B09" w:rsidP="00B36B09">
            <w:pPr>
              <w:tabs>
                <w:tab w:val="clear" w:pos="2694"/>
              </w:tabs>
              <w:spacing w:before="0" w:after="0" w:line="240" w:lineRule="auto"/>
              <w:rPr>
                <w:b/>
                <w:bCs/>
                <w:sz w:val="22"/>
                <w:szCs w:val="22"/>
              </w:rPr>
            </w:pPr>
            <w:r w:rsidRPr="00F16951">
              <w:rPr>
                <w:b/>
                <w:bCs/>
                <w:sz w:val="22"/>
                <w:szCs w:val="22"/>
              </w:rPr>
              <w:t>700</w:t>
            </w:r>
          </w:p>
        </w:tc>
        <w:tc>
          <w:tcPr>
            <w:tcW w:w="1418" w:type="dxa"/>
            <w:shd w:val="clear" w:color="auto" w:fill="auto"/>
          </w:tcPr>
          <w:p w14:paraId="76558060" w14:textId="77777777" w:rsidR="00B36B09" w:rsidRPr="00F16951" w:rsidRDefault="00B36B09" w:rsidP="00B36B09">
            <w:pPr>
              <w:tabs>
                <w:tab w:val="clear" w:pos="2694"/>
              </w:tabs>
              <w:spacing w:before="0" w:after="0" w:line="240" w:lineRule="auto"/>
              <w:rPr>
                <w:b/>
                <w:bCs/>
                <w:sz w:val="22"/>
                <w:szCs w:val="22"/>
              </w:rPr>
            </w:pPr>
            <w:r w:rsidRPr="00F16951">
              <w:rPr>
                <w:b/>
                <w:bCs/>
                <w:sz w:val="22"/>
                <w:szCs w:val="22"/>
              </w:rPr>
              <w:t>45</w:t>
            </w:r>
          </w:p>
        </w:tc>
      </w:tr>
      <w:tr w:rsidR="00B36B09" w:rsidRPr="00F16951" w14:paraId="3B09080C" w14:textId="77777777" w:rsidTr="006B461E">
        <w:tc>
          <w:tcPr>
            <w:tcW w:w="4390" w:type="dxa"/>
            <w:gridSpan w:val="2"/>
            <w:shd w:val="clear" w:color="auto" w:fill="auto"/>
          </w:tcPr>
          <w:p w14:paraId="6FE7C79A" w14:textId="75BD5050" w:rsidR="00B36B09" w:rsidRPr="00F16951" w:rsidRDefault="00B36B09" w:rsidP="00B36B09">
            <w:pPr>
              <w:tabs>
                <w:tab w:val="clear" w:pos="2694"/>
              </w:tabs>
              <w:spacing w:before="0" w:after="0" w:line="240" w:lineRule="auto"/>
              <w:rPr>
                <w:b/>
                <w:bCs/>
                <w:sz w:val="22"/>
                <w:szCs w:val="22"/>
              </w:rPr>
            </w:pPr>
            <w:r w:rsidRPr="00F16951">
              <w:rPr>
                <w:b/>
                <w:bCs/>
                <w:sz w:val="22"/>
                <w:szCs w:val="22"/>
              </w:rPr>
              <w:t xml:space="preserve">Purpose and role of Exec coaching. Comparison with mentoring and other development interventions </w:t>
            </w:r>
          </w:p>
        </w:tc>
        <w:tc>
          <w:tcPr>
            <w:tcW w:w="3543" w:type="dxa"/>
            <w:shd w:val="clear" w:color="auto" w:fill="auto"/>
          </w:tcPr>
          <w:p w14:paraId="29E1569C" w14:textId="0E7DFAAD" w:rsidR="00B36B09" w:rsidRPr="00F16951" w:rsidRDefault="00B36B09" w:rsidP="00B36B09">
            <w:pPr>
              <w:tabs>
                <w:tab w:val="clear" w:pos="2694"/>
              </w:tabs>
              <w:spacing w:before="0" w:after="0" w:line="240" w:lineRule="auto"/>
              <w:rPr>
                <w:b/>
                <w:bCs/>
                <w:sz w:val="22"/>
                <w:szCs w:val="22"/>
              </w:rPr>
            </w:pPr>
            <w:r w:rsidRPr="00F16951">
              <w:rPr>
                <w:b/>
                <w:bCs/>
                <w:sz w:val="22"/>
                <w:szCs w:val="22"/>
              </w:rPr>
              <w:t>700</w:t>
            </w:r>
          </w:p>
        </w:tc>
        <w:tc>
          <w:tcPr>
            <w:tcW w:w="1418" w:type="dxa"/>
            <w:shd w:val="clear" w:color="auto" w:fill="auto"/>
          </w:tcPr>
          <w:p w14:paraId="44C4554B" w14:textId="77777777" w:rsidR="00B36B09" w:rsidRPr="00F16951" w:rsidRDefault="00B36B09" w:rsidP="00B36B09">
            <w:pPr>
              <w:tabs>
                <w:tab w:val="clear" w:pos="2694"/>
              </w:tabs>
              <w:spacing w:before="0" w:after="0" w:line="240" w:lineRule="auto"/>
              <w:rPr>
                <w:b/>
                <w:bCs/>
                <w:sz w:val="22"/>
                <w:szCs w:val="22"/>
              </w:rPr>
            </w:pPr>
            <w:r w:rsidRPr="00F16951">
              <w:rPr>
                <w:b/>
                <w:bCs/>
                <w:sz w:val="22"/>
                <w:szCs w:val="22"/>
              </w:rPr>
              <w:t>30</w:t>
            </w:r>
          </w:p>
        </w:tc>
      </w:tr>
      <w:tr w:rsidR="00B36B09" w:rsidRPr="00F16951" w14:paraId="0CE37472" w14:textId="77777777" w:rsidTr="006B461E">
        <w:tc>
          <w:tcPr>
            <w:tcW w:w="4390" w:type="dxa"/>
            <w:gridSpan w:val="2"/>
            <w:shd w:val="clear" w:color="auto" w:fill="auto"/>
          </w:tcPr>
          <w:p w14:paraId="1607AEDD" w14:textId="1F64C8E9" w:rsidR="00B36B09" w:rsidRPr="00F16951" w:rsidRDefault="00B36B09" w:rsidP="00B36B09">
            <w:pPr>
              <w:tabs>
                <w:tab w:val="clear" w:pos="2694"/>
              </w:tabs>
              <w:spacing w:before="0" w:after="0" w:line="240" w:lineRule="auto"/>
              <w:rPr>
                <w:b/>
                <w:bCs/>
                <w:sz w:val="22"/>
                <w:szCs w:val="22"/>
              </w:rPr>
            </w:pPr>
            <w:r w:rsidRPr="00F16951">
              <w:rPr>
                <w:rFonts w:eastAsia="Calibri"/>
                <w:sz w:val="22"/>
                <w:szCs w:val="22"/>
              </w:rPr>
              <w:t>Values, ethics, skills, behaviours and practices of an executive coach</w:t>
            </w:r>
          </w:p>
        </w:tc>
        <w:tc>
          <w:tcPr>
            <w:tcW w:w="3543" w:type="dxa"/>
            <w:shd w:val="clear" w:color="auto" w:fill="auto"/>
          </w:tcPr>
          <w:p w14:paraId="3FCBFF38" w14:textId="5283E5F8" w:rsidR="00B36B09" w:rsidRPr="00F16951" w:rsidRDefault="00B36B09" w:rsidP="00B36B09">
            <w:pPr>
              <w:tabs>
                <w:tab w:val="clear" w:pos="2694"/>
              </w:tabs>
              <w:spacing w:before="0" w:after="0" w:line="240" w:lineRule="auto"/>
              <w:rPr>
                <w:b/>
                <w:bCs/>
                <w:sz w:val="22"/>
                <w:szCs w:val="22"/>
              </w:rPr>
            </w:pPr>
            <w:r w:rsidRPr="00F16951">
              <w:rPr>
                <w:b/>
                <w:bCs/>
                <w:sz w:val="22"/>
                <w:szCs w:val="22"/>
              </w:rPr>
              <w:t>700</w:t>
            </w:r>
          </w:p>
        </w:tc>
        <w:tc>
          <w:tcPr>
            <w:tcW w:w="1418" w:type="dxa"/>
            <w:shd w:val="clear" w:color="auto" w:fill="auto"/>
          </w:tcPr>
          <w:p w14:paraId="100AE442" w14:textId="291A2F3D" w:rsidR="00B36B09" w:rsidRPr="00F16951" w:rsidRDefault="00B36B09" w:rsidP="00B36B09">
            <w:pPr>
              <w:tabs>
                <w:tab w:val="clear" w:pos="2694"/>
              </w:tabs>
              <w:spacing w:before="0" w:after="0" w:line="240" w:lineRule="auto"/>
              <w:rPr>
                <w:b/>
                <w:bCs/>
                <w:sz w:val="22"/>
                <w:szCs w:val="22"/>
              </w:rPr>
            </w:pPr>
            <w:r w:rsidRPr="00F16951">
              <w:rPr>
                <w:b/>
                <w:bCs/>
                <w:sz w:val="22"/>
                <w:szCs w:val="22"/>
              </w:rPr>
              <w:t>6</w:t>
            </w:r>
          </w:p>
        </w:tc>
      </w:tr>
      <w:tr w:rsidR="00B36B09" w:rsidRPr="00F16951" w14:paraId="4A1FA8AE" w14:textId="77777777" w:rsidTr="006B461E">
        <w:trPr>
          <w:trHeight w:val="536"/>
        </w:trPr>
        <w:tc>
          <w:tcPr>
            <w:tcW w:w="4390" w:type="dxa"/>
            <w:gridSpan w:val="2"/>
            <w:shd w:val="clear" w:color="auto" w:fill="auto"/>
          </w:tcPr>
          <w:p w14:paraId="0CF7034C" w14:textId="367905EB" w:rsidR="00B36B09" w:rsidRPr="00F16951" w:rsidRDefault="00B36B09" w:rsidP="00B36B09">
            <w:pPr>
              <w:tabs>
                <w:tab w:val="clear" w:pos="2694"/>
              </w:tabs>
              <w:spacing w:before="0" w:after="0" w:line="240" w:lineRule="auto"/>
              <w:rPr>
                <w:b/>
                <w:bCs/>
                <w:sz w:val="22"/>
                <w:szCs w:val="22"/>
              </w:rPr>
            </w:pPr>
            <w:r w:rsidRPr="00F16951">
              <w:rPr>
                <w:sz w:val="22"/>
                <w:szCs w:val="22"/>
              </w:rPr>
              <w:t>GROW, OSCAR,</w:t>
            </w:r>
            <w:r w:rsidR="00EE24D9">
              <w:rPr>
                <w:sz w:val="22"/>
                <w:szCs w:val="22"/>
              </w:rPr>
              <w:t xml:space="preserve"> </w:t>
            </w:r>
            <w:r w:rsidRPr="00F16951">
              <w:rPr>
                <w:sz w:val="22"/>
                <w:szCs w:val="22"/>
              </w:rPr>
              <w:t xml:space="preserve">CLEAR, </w:t>
            </w:r>
            <w:r w:rsidR="00EE24D9" w:rsidRPr="00F16951">
              <w:rPr>
                <w:sz w:val="22"/>
                <w:szCs w:val="22"/>
              </w:rPr>
              <w:t>TGROW Models</w:t>
            </w:r>
            <w:r w:rsidRPr="00F16951">
              <w:rPr>
                <w:sz w:val="22"/>
                <w:szCs w:val="22"/>
              </w:rPr>
              <w:t xml:space="preserve"> of coaching</w:t>
            </w:r>
          </w:p>
        </w:tc>
        <w:tc>
          <w:tcPr>
            <w:tcW w:w="3543" w:type="dxa"/>
            <w:shd w:val="clear" w:color="auto" w:fill="auto"/>
          </w:tcPr>
          <w:p w14:paraId="7B4631D4" w14:textId="77602CEE" w:rsidR="00B36B09" w:rsidRPr="00F16951" w:rsidRDefault="00B36B09" w:rsidP="00B36B09">
            <w:pPr>
              <w:tabs>
                <w:tab w:val="clear" w:pos="2694"/>
              </w:tabs>
              <w:spacing w:before="0" w:after="0" w:line="240" w:lineRule="auto"/>
              <w:rPr>
                <w:b/>
                <w:bCs/>
                <w:sz w:val="22"/>
                <w:szCs w:val="22"/>
              </w:rPr>
            </w:pPr>
            <w:r w:rsidRPr="00F16951">
              <w:rPr>
                <w:b/>
                <w:bCs/>
                <w:sz w:val="22"/>
                <w:szCs w:val="22"/>
              </w:rPr>
              <w:t>700</w:t>
            </w:r>
          </w:p>
        </w:tc>
        <w:tc>
          <w:tcPr>
            <w:tcW w:w="1418" w:type="dxa"/>
            <w:shd w:val="clear" w:color="auto" w:fill="auto"/>
          </w:tcPr>
          <w:p w14:paraId="4EF28D32" w14:textId="77777777" w:rsidR="00B36B09" w:rsidRPr="00F16951" w:rsidRDefault="00B36B09" w:rsidP="00B36B09">
            <w:pPr>
              <w:tabs>
                <w:tab w:val="clear" w:pos="2694"/>
              </w:tabs>
              <w:spacing w:before="0" w:after="0" w:line="240" w:lineRule="auto"/>
              <w:rPr>
                <w:b/>
                <w:bCs/>
                <w:sz w:val="22"/>
                <w:szCs w:val="22"/>
              </w:rPr>
            </w:pPr>
            <w:r w:rsidRPr="00F16951">
              <w:rPr>
                <w:b/>
                <w:bCs/>
                <w:sz w:val="22"/>
                <w:szCs w:val="22"/>
              </w:rPr>
              <w:t>90</w:t>
            </w:r>
          </w:p>
        </w:tc>
      </w:tr>
      <w:tr w:rsidR="00B36B09" w:rsidRPr="00F16951" w14:paraId="3E9AF01E" w14:textId="77777777" w:rsidTr="006B461E">
        <w:trPr>
          <w:trHeight w:val="597"/>
        </w:trPr>
        <w:tc>
          <w:tcPr>
            <w:tcW w:w="4390" w:type="dxa"/>
            <w:gridSpan w:val="2"/>
            <w:shd w:val="clear" w:color="auto" w:fill="auto"/>
          </w:tcPr>
          <w:p w14:paraId="3B96FC2B" w14:textId="3FA89EA5" w:rsidR="00B36B09" w:rsidRPr="00F16951" w:rsidRDefault="00B36B09" w:rsidP="00B36B09">
            <w:pPr>
              <w:tabs>
                <w:tab w:val="clear" w:pos="2694"/>
              </w:tabs>
              <w:spacing w:before="0" w:after="0" w:line="240" w:lineRule="auto"/>
              <w:rPr>
                <w:b/>
                <w:bCs/>
                <w:sz w:val="22"/>
                <w:szCs w:val="22"/>
              </w:rPr>
            </w:pPr>
            <w:r w:rsidRPr="00F16951">
              <w:rPr>
                <w:sz w:val="22"/>
                <w:szCs w:val="22"/>
              </w:rPr>
              <w:t>Techniques for reflective learning</w:t>
            </w:r>
          </w:p>
        </w:tc>
        <w:tc>
          <w:tcPr>
            <w:tcW w:w="3543" w:type="dxa"/>
            <w:shd w:val="clear" w:color="auto" w:fill="auto"/>
          </w:tcPr>
          <w:p w14:paraId="2A54D91C" w14:textId="67B2A80C" w:rsidR="00B36B09" w:rsidRPr="00F16951" w:rsidRDefault="00B36B09" w:rsidP="00B36B09">
            <w:pPr>
              <w:tabs>
                <w:tab w:val="clear" w:pos="2694"/>
              </w:tabs>
              <w:spacing w:before="0" w:after="0" w:line="240" w:lineRule="auto"/>
              <w:rPr>
                <w:b/>
                <w:bCs/>
                <w:sz w:val="22"/>
                <w:szCs w:val="22"/>
              </w:rPr>
            </w:pPr>
            <w:r w:rsidRPr="00F16951">
              <w:rPr>
                <w:b/>
                <w:bCs/>
                <w:sz w:val="22"/>
                <w:szCs w:val="22"/>
              </w:rPr>
              <w:t>700</w:t>
            </w:r>
          </w:p>
        </w:tc>
        <w:tc>
          <w:tcPr>
            <w:tcW w:w="1418" w:type="dxa"/>
            <w:shd w:val="clear" w:color="auto" w:fill="auto"/>
          </w:tcPr>
          <w:p w14:paraId="1419D8B2" w14:textId="77777777" w:rsidR="00B36B09" w:rsidRPr="00F16951" w:rsidRDefault="00B36B09" w:rsidP="00B36B09">
            <w:pPr>
              <w:tabs>
                <w:tab w:val="clear" w:pos="2694"/>
              </w:tabs>
              <w:spacing w:before="0" w:after="0" w:line="240" w:lineRule="auto"/>
              <w:rPr>
                <w:b/>
                <w:bCs/>
                <w:sz w:val="22"/>
                <w:szCs w:val="22"/>
              </w:rPr>
            </w:pPr>
            <w:r w:rsidRPr="00F16951">
              <w:rPr>
                <w:b/>
                <w:bCs/>
                <w:sz w:val="22"/>
                <w:szCs w:val="22"/>
              </w:rPr>
              <w:t>30</w:t>
            </w:r>
          </w:p>
        </w:tc>
      </w:tr>
      <w:tr w:rsidR="00B36B09" w:rsidRPr="00F16951" w14:paraId="4942762B" w14:textId="77777777" w:rsidTr="006B461E">
        <w:trPr>
          <w:trHeight w:val="560"/>
        </w:trPr>
        <w:tc>
          <w:tcPr>
            <w:tcW w:w="4390" w:type="dxa"/>
            <w:gridSpan w:val="2"/>
            <w:shd w:val="clear" w:color="auto" w:fill="auto"/>
          </w:tcPr>
          <w:p w14:paraId="58FA855D" w14:textId="4BE5C739" w:rsidR="00B36B09" w:rsidRPr="00F16951" w:rsidRDefault="00B36B09" w:rsidP="00B36B09">
            <w:pPr>
              <w:tabs>
                <w:tab w:val="clear" w:pos="2694"/>
              </w:tabs>
              <w:spacing w:before="0" w:after="0" w:line="240" w:lineRule="auto"/>
              <w:rPr>
                <w:b/>
                <w:bCs/>
                <w:sz w:val="22"/>
                <w:szCs w:val="22"/>
              </w:rPr>
            </w:pPr>
            <w:r w:rsidRPr="00F16951">
              <w:rPr>
                <w:sz w:val="22"/>
                <w:szCs w:val="22"/>
              </w:rPr>
              <w:t>Supervision – 7 eyed model</w:t>
            </w:r>
          </w:p>
        </w:tc>
        <w:tc>
          <w:tcPr>
            <w:tcW w:w="3543" w:type="dxa"/>
            <w:shd w:val="clear" w:color="auto" w:fill="auto"/>
          </w:tcPr>
          <w:p w14:paraId="1DDB3227" w14:textId="55B12166" w:rsidR="00B36B09" w:rsidRPr="00F16951" w:rsidRDefault="00B36B09" w:rsidP="00B36B09">
            <w:pPr>
              <w:tabs>
                <w:tab w:val="clear" w:pos="2694"/>
              </w:tabs>
              <w:spacing w:before="0" w:after="0" w:line="240" w:lineRule="auto"/>
              <w:rPr>
                <w:b/>
                <w:bCs/>
                <w:sz w:val="22"/>
                <w:szCs w:val="22"/>
              </w:rPr>
            </w:pPr>
            <w:r w:rsidRPr="00F16951">
              <w:rPr>
                <w:b/>
                <w:bCs/>
                <w:sz w:val="22"/>
                <w:szCs w:val="22"/>
              </w:rPr>
              <w:t>700</w:t>
            </w:r>
          </w:p>
        </w:tc>
        <w:tc>
          <w:tcPr>
            <w:tcW w:w="1418" w:type="dxa"/>
            <w:shd w:val="clear" w:color="auto" w:fill="auto"/>
          </w:tcPr>
          <w:p w14:paraId="7D1FD52F" w14:textId="77777777" w:rsidR="00B36B09" w:rsidRPr="00F16951" w:rsidRDefault="00B36B09" w:rsidP="00B36B09">
            <w:pPr>
              <w:tabs>
                <w:tab w:val="clear" w:pos="2694"/>
              </w:tabs>
              <w:spacing w:before="0" w:after="0" w:line="240" w:lineRule="auto"/>
              <w:rPr>
                <w:b/>
                <w:bCs/>
                <w:sz w:val="22"/>
                <w:szCs w:val="22"/>
              </w:rPr>
            </w:pPr>
            <w:r w:rsidRPr="00F16951">
              <w:rPr>
                <w:b/>
                <w:bCs/>
                <w:sz w:val="22"/>
                <w:szCs w:val="22"/>
              </w:rPr>
              <w:t>60</w:t>
            </w:r>
          </w:p>
        </w:tc>
      </w:tr>
    </w:tbl>
    <w:p w14:paraId="7DEF98C0" w14:textId="71C9CE1D" w:rsidR="005526C7" w:rsidRPr="00F16951" w:rsidRDefault="005526C7">
      <w:pPr>
        <w:tabs>
          <w:tab w:val="clear" w:pos="2694"/>
        </w:tabs>
        <w:spacing w:before="0" w:after="0" w:line="240" w:lineRule="auto"/>
        <w:rPr>
          <w:b/>
          <w:sz w:val="22"/>
          <w:szCs w:val="22"/>
        </w:rPr>
      </w:pPr>
    </w:p>
    <w:p w14:paraId="3082A2AF" w14:textId="319E56F6" w:rsidR="005526C7" w:rsidRPr="00F16951" w:rsidRDefault="005526C7" w:rsidP="005526C7">
      <w:pPr>
        <w:tabs>
          <w:tab w:val="clear" w:pos="2694"/>
        </w:tabs>
        <w:spacing w:before="0" w:after="0" w:line="240" w:lineRule="auto"/>
        <w:rPr>
          <w:rFonts w:eastAsia="Times New Roman"/>
          <w:b/>
          <w:color w:val="FD8209" w:themeColor="accent2"/>
          <w:sz w:val="32"/>
          <w:szCs w:val="32"/>
        </w:rPr>
      </w:pPr>
      <w:bookmarkStart w:id="40" w:name="_Hlk59105127"/>
      <w:r w:rsidRPr="00F16951">
        <w:rPr>
          <w:rFonts w:eastAsia="Times New Roman"/>
          <w:b/>
          <w:color w:val="FD8209" w:themeColor="accent2"/>
          <w:sz w:val="32"/>
          <w:szCs w:val="32"/>
        </w:rPr>
        <w:t>Example of an ILM VRQ Lesson/Session Plan</w:t>
      </w:r>
    </w:p>
    <w:p w14:paraId="02FFFDF8" w14:textId="77777777" w:rsidR="005526C7" w:rsidRPr="00F16951" w:rsidRDefault="005526C7" w:rsidP="005526C7">
      <w:pPr>
        <w:tabs>
          <w:tab w:val="clear" w:pos="2694"/>
        </w:tabs>
        <w:spacing w:before="0" w:after="0" w:line="240" w:lineRule="auto"/>
        <w:rPr>
          <w:rFonts w:eastAsia="Times New Roman"/>
          <w:b/>
          <w:color w:val="FD8209" w:themeColor="accent2"/>
          <w:sz w:val="32"/>
          <w:szCs w:val="32"/>
        </w:rPr>
      </w:pPr>
    </w:p>
    <w:bookmarkEnd w:id="40"/>
    <w:p w14:paraId="4A8DADEE" w14:textId="38D9ED60" w:rsidR="005526C7" w:rsidRPr="00F16951" w:rsidRDefault="005526C7" w:rsidP="005526C7">
      <w:pPr>
        <w:tabs>
          <w:tab w:val="clear" w:pos="2694"/>
        </w:tabs>
        <w:spacing w:before="0" w:after="0" w:line="240" w:lineRule="auto"/>
        <w:rPr>
          <w:sz w:val="22"/>
          <w:szCs w:val="22"/>
        </w:rPr>
      </w:pPr>
      <w:r w:rsidRPr="00F16951">
        <w:rPr>
          <w:sz w:val="22"/>
          <w:szCs w:val="22"/>
        </w:rPr>
        <w:t xml:space="preserve">Below </w:t>
      </w:r>
      <w:r w:rsidR="00820C36" w:rsidRPr="00F16951">
        <w:rPr>
          <w:sz w:val="22"/>
          <w:szCs w:val="22"/>
        </w:rPr>
        <w:t xml:space="preserve">is an example of a </w:t>
      </w:r>
      <w:r w:rsidRPr="00F16951">
        <w:rPr>
          <w:sz w:val="22"/>
          <w:szCs w:val="22"/>
        </w:rPr>
        <w:t>lesson/session plan.</w:t>
      </w:r>
    </w:p>
    <w:p w14:paraId="65DE5247" w14:textId="55A369CB" w:rsidR="005526C7" w:rsidRPr="00F16951" w:rsidRDefault="005526C7" w:rsidP="005526C7">
      <w:pPr>
        <w:tabs>
          <w:tab w:val="clear" w:pos="2694"/>
        </w:tabs>
        <w:autoSpaceDE w:val="0"/>
        <w:autoSpaceDN w:val="0"/>
        <w:adjustRightInd w:val="0"/>
        <w:spacing w:before="0" w:after="0" w:line="240" w:lineRule="auto"/>
        <w:rPr>
          <w:rFonts w:eastAsia="Times New Roman"/>
          <w:color w:val="000000"/>
          <w:sz w:val="20"/>
          <w:szCs w:val="20"/>
          <w:lang w:eastAsia="en-GB"/>
        </w:rPr>
      </w:pPr>
    </w:p>
    <w:p w14:paraId="3F8CB2E6" w14:textId="5D7A803A" w:rsidR="005526C7" w:rsidRPr="00F16951" w:rsidRDefault="005526C7" w:rsidP="005526C7">
      <w:pPr>
        <w:rPr>
          <w:b/>
          <w:bCs/>
          <w:sz w:val="22"/>
          <w:szCs w:val="22"/>
        </w:rPr>
      </w:pPr>
      <w:r w:rsidRPr="00F16951">
        <w:rPr>
          <w:b/>
          <w:bCs/>
          <w:sz w:val="22"/>
          <w:szCs w:val="22"/>
        </w:rPr>
        <w:t>Example 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5526C7" w:rsidRPr="00F16951" w14:paraId="7CAFC685" w14:textId="77777777" w:rsidTr="005526C7">
        <w:tc>
          <w:tcPr>
            <w:tcW w:w="9356" w:type="dxa"/>
            <w:shd w:val="clear" w:color="auto" w:fill="auto"/>
          </w:tcPr>
          <w:p w14:paraId="13B7EBF6" w14:textId="075B1E53"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 xml:space="preserve">Session Plan – </w:t>
            </w:r>
            <w:r w:rsidR="00B36B09" w:rsidRPr="00F16951">
              <w:rPr>
                <w:rFonts w:eastAsia="Calibri"/>
                <w:sz w:val="22"/>
                <w:szCs w:val="20"/>
              </w:rPr>
              <w:t>800-250</w:t>
            </w:r>
            <w:r w:rsidRPr="00F16951">
              <w:rPr>
                <w:rFonts w:eastAsia="Calibri"/>
                <w:sz w:val="22"/>
                <w:szCs w:val="20"/>
              </w:rPr>
              <w:t xml:space="preserve"> (Developing yourself as a team leader) – DAY 1*</w:t>
            </w:r>
          </w:p>
          <w:p w14:paraId="11E3FE02"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Session Length – 6.25 hours</w:t>
            </w:r>
          </w:p>
          <w:p w14:paraId="72944AB2" w14:textId="77777777" w:rsidR="005526C7" w:rsidRPr="00F16951" w:rsidRDefault="005526C7" w:rsidP="005526C7">
            <w:pPr>
              <w:tabs>
                <w:tab w:val="clear" w:pos="2694"/>
                <w:tab w:val="left" w:pos="-1440"/>
              </w:tabs>
              <w:spacing w:before="0" w:after="0" w:line="240" w:lineRule="auto"/>
              <w:ind w:left="1680" w:hanging="1680"/>
              <w:rPr>
                <w:rFonts w:eastAsia="Calibri"/>
                <w:sz w:val="22"/>
                <w:szCs w:val="20"/>
              </w:rPr>
            </w:pPr>
            <w:r w:rsidRPr="00F16951">
              <w:rPr>
                <w:rFonts w:eastAsia="Calibri"/>
                <w:sz w:val="22"/>
                <w:szCs w:val="20"/>
              </w:rPr>
              <w:t>Venue -</w:t>
            </w:r>
            <w:r w:rsidRPr="00F16951">
              <w:rPr>
                <w:rFonts w:eastAsia="Calibri"/>
                <w:sz w:val="22"/>
                <w:szCs w:val="20"/>
              </w:rPr>
              <w:tab/>
              <w:t>TBA</w:t>
            </w:r>
          </w:p>
          <w:p w14:paraId="3E0282CE"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Tutor - TBA</w:t>
            </w:r>
          </w:p>
          <w:p w14:paraId="0160E14C" w14:textId="77777777" w:rsidR="005526C7" w:rsidRPr="00F16951" w:rsidRDefault="005526C7" w:rsidP="005526C7">
            <w:pPr>
              <w:tabs>
                <w:tab w:val="clear" w:pos="2694"/>
              </w:tabs>
              <w:autoSpaceDE w:val="0"/>
              <w:autoSpaceDN w:val="0"/>
              <w:adjustRightInd w:val="0"/>
              <w:spacing w:before="0" w:after="0" w:line="240" w:lineRule="auto"/>
              <w:rPr>
                <w:rFonts w:eastAsia="Times New Roman"/>
                <w:color w:val="000000"/>
                <w:sz w:val="22"/>
                <w:szCs w:val="20"/>
                <w:lang w:eastAsia="en-GB"/>
              </w:rPr>
            </w:pPr>
            <w:r w:rsidRPr="00F16951">
              <w:rPr>
                <w:rFonts w:eastAsia="Times New Roman"/>
                <w:color w:val="000000"/>
                <w:sz w:val="22"/>
                <w:szCs w:val="20"/>
                <w:lang w:eastAsia="en-GB"/>
              </w:rPr>
              <w:t>Resources -</w:t>
            </w:r>
            <w:r w:rsidRPr="00F16951">
              <w:rPr>
                <w:rFonts w:eastAsia="Times New Roman"/>
                <w:color w:val="000000"/>
                <w:sz w:val="22"/>
                <w:szCs w:val="20"/>
                <w:lang w:eastAsia="en-GB"/>
              </w:rPr>
              <w:tab/>
              <w:t>Lap top / Projector, Flip Chart Paper, Marker Pens</w:t>
            </w:r>
          </w:p>
        </w:tc>
      </w:tr>
    </w:tbl>
    <w:p w14:paraId="7E5FD912" w14:textId="77777777" w:rsidR="005526C7" w:rsidRPr="00F16951" w:rsidRDefault="005526C7" w:rsidP="005526C7">
      <w:pPr>
        <w:tabs>
          <w:tab w:val="clear" w:pos="2694"/>
        </w:tabs>
        <w:autoSpaceDE w:val="0"/>
        <w:autoSpaceDN w:val="0"/>
        <w:adjustRightInd w:val="0"/>
        <w:spacing w:before="0" w:after="0" w:line="240" w:lineRule="auto"/>
        <w:rPr>
          <w:rFonts w:eastAsia="Times New Roman"/>
          <w:color w:val="000000"/>
          <w:sz w:val="20"/>
          <w:szCs w:val="20"/>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6"/>
        <w:gridCol w:w="3072"/>
        <w:gridCol w:w="576"/>
        <w:gridCol w:w="1493"/>
        <w:gridCol w:w="3219"/>
      </w:tblGrid>
      <w:tr w:rsidR="005526C7" w:rsidRPr="00F8436B" w14:paraId="5CE205CB" w14:textId="77777777" w:rsidTr="00F8436B">
        <w:trPr>
          <w:trHeight w:val="320"/>
        </w:trPr>
        <w:tc>
          <w:tcPr>
            <w:tcW w:w="9356" w:type="dxa"/>
            <w:gridSpan w:val="5"/>
          </w:tcPr>
          <w:p w14:paraId="3E177D8D" w14:textId="77777777" w:rsidR="005526C7" w:rsidRPr="00F8436B" w:rsidRDefault="005526C7" w:rsidP="005526C7">
            <w:pPr>
              <w:tabs>
                <w:tab w:val="clear" w:pos="2694"/>
              </w:tabs>
              <w:spacing w:before="0" w:after="200"/>
              <w:rPr>
                <w:rFonts w:eastAsia="Calibri"/>
                <w:b/>
                <w:bCs/>
                <w:sz w:val="22"/>
                <w:szCs w:val="22"/>
              </w:rPr>
            </w:pPr>
            <w:r w:rsidRPr="00F8436B">
              <w:rPr>
                <w:rFonts w:eastAsia="Calibri"/>
                <w:b/>
                <w:bCs/>
                <w:sz w:val="22"/>
                <w:szCs w:val="22"/>
              </w:rPr>
              <w:t>Unit aim(s)</w:t>
            </w:r>
          </w:p>
          <w:p w14:paraId="2638675C" w14:textId="77777777" w:rsidR="005526C7" w:rsidRPr="00F8436B" w:rsidRDefault="005526C7" w:rsidP="005526C7">
            <w:pPr>
              <w:tabs>
                <w:tab w:val="clear" w:pos="2694"/>
              </w:tabs>
              <w:spacing w:before="0" w:after="200"/>
              <w:rPr>
                <w:rFonts w:eastAsia="Calibri"/>
                <w:sz w:val="22"/>
                <w:szCs w:val="22"/>
              </w:rPr>
            </w:pPr>
            <w:r w:rsidRPr="00F8436B">
              <w:rPr>
                <w:rFonts w:eastAsia="Calibri"/>
                <w:sz w:val="22"/>
                <w:szCs w:val="22"/>
              </w:rPr>
              <w:t>To develop an understanding of the role of a team leader</w:t>
            </w:r>
          </w:p>
        </w:tc>
      </w:tr>
      <w:tr w:rsidR="005526C7" w:rsidRPr="00F8436B" w14:paraId="2D7FD7C7" w14:textId="77777777" w:rsidTr="00F8436B">
        <w:trPr>
          <w:trHeight w:val="698"/>
        </w:trPr>
        <w:tc>
          <w:tcPr>
            <w:tcW w:w="9356" w:type="dxa"/>
            <w:gridSpan w:val="5"/>
          </w:tcPr>
          <w:p w14:paraId="660520A0" w14:textId="77777777" w:rsidR="005526C7" w:rsidRPr="00F8436B" w:rsidRDefault="005526C7" w:rsidP="005526C7">
            <w:pPr>
              <w:tabs>
                <w:tab w:val="clear" w:pos="2694"/>
              </w:tabs>
              <w:spacing w:before="0" w:after="200"/>
              <w:rPr>
                <w:rFonts w:eastAsia="Calibri"/>
                <w:sz w:val="22"/>
                <w:szCs w:val="22"/>
              </w:rPr>
            </w:pPr>
            <w:r w:rsidRPr="00F8436B">
              <w:rPr>
                <w:rFonts w:eastAsia="Calibri"/>
                <w:b/>
                <w:bCs/>
                <w:sz w:val="22"/>
                <w:szCs w:val="22"/>
              </w:rPr>
              <w:t>Indicative content:</w:t>
            </w:r>
          </w:p>
          <w:p w14:paraId="6DC178D5" w14:textId="77777777" w:rsidR="005526C7" w:rsidRPr="00F8436B" w:rsidRDefault="005526C7" w:rsidP="005526C7">
            <w:pPr>
              <w:numPr>
                <w:ilvl w:val="0"/>
                <w:numId w:val="38"/>
              </w:numPr>
              <w:tabs>
                <w:tab w:val="clear" w:pos="2694"/>
              </w:tabs>
              <w:spacing w:before="0" w:after="0" w:line="240" w:lineRule="auto"/>
              <w:rPr>
                <w:rFonts w:eastAsia="Calibri"/>
                <w:sz w:val="22"/>
                <w:szCs w:val="22"/>
              </w:rPr>
            </w:pPr>
            <w:r w:rsidRPr="00F8436B">
              <w:rPr>
                <w:rFonts w:eastAsia="Calibri"/>
                <w:sz w:val="22"/>
                <w:szCs w:val="22"/>
              </w:rPr>
              <w:t>The various roles, functions and responsibilities of a team leader – depending on workplace</w:t>
            </w:r>
          </w:p>
          <w:p w14:paraId="324573FF" w14:textId="77777777" w:rsidR="005526C7" w:rsidRPr="00F8436B" w:rsidRDefault="005526C7" w:rsidP="005526C7">
            <w:pPr>
              <w:numPr>
                <w:ilvl w:val="0"/>
                <w:numId w:val="38"/>
              </w:numPr>
              <w:tabs>
                <w:tab w:val="clear" w:pos="2694"/>
              </w:tabs>
              <w:spacing w:before="0" w:after="0" w:line="240" w:lineRule="auto"/>
              <w:rPr>
                <w:rFonts w:eastAsia="Calibri"/>
                <w:b/>
                <w:bCs/>
                <w:sz w:val="22"/>
                <w:szCs w:val="22"/>
              </w:rPr>
            </w:pPr>
            <w:r w:rsidRPr="00F8436B">
              <w:rPr>
                <w:rFonts w:eastAsia="Calibri"/>
                <w:sz w:val="22"/>
                <w:szCs w:val="22"/>
              </w:rPr>
              <w:t>Limits of authority and accountability, and how these are defined</w:t>
            </w:r>
          </w:p>
        </w:tc>
      </w:tr>
      <w:tr w:rsidR="005526C7" w:rsidRPr="00F8436B" w14:paraId="6A737DF1" w14:textId="77777777" w:rsidTr="00F8436B">
        <w:trPr>
          <w:trHeight w:val="629"/>
        </w:trPr>
        <w:tc>
          <w:tcPr>
            <w:tcW w:w="9356" w:type="dxa"/>
            <w:gridSpan w:val="5"/>
          </w:tcPr>
          <w:p w14:paraId="1C85B47A" w14:textId="77777777" w:rsidR="005526C7" w:rsidRPr="00F8436B" w:rsidRDefault="005526C7" w:rsidP="005526C7">
            <w:pPr>
              <w:numPr>
                <w:ilvl w:val="0"/>
                <w:numId w:val="38"/>
              </w:numPr>
              <w:tabs>
                <w:tab w:val="clear" w:pos="2694"/>
              </w:tabs>
              <w:spacing w:before="0" w:after="0" w:line="240" w:lineRule="auto"/>
              <w:rPr>
                <w:rFonts w:eastAsia="Calibri"/>
                <w:sz w:val="22"/>
                <w:szCs w:val="22"/>
              </w:rPr>
            </w:pPr>
            <w:r w:rsidRPr="00F8436B">
              <w:rPr>
                <w:rFonts w:eastAsia="Calibri"/>
                <w:sz w:val="22"/>
                <w:szCs w:val="22"/>
              </w:rPr>
              <w:t>Personal skills and abilities for effective team leading</w:t>
            </w:r>
          </w:p>
          <w:p w14:paraId="5069753A" w14:textId="77777777" w:rsidR="005526C7" w:rsidRPr="00F8436B" w:rsidRDefault="005526C7" w:rsidP="005526C7">
            <w:pPr>
              <w:numPr>
                <w:ilvl w:val="0"/>
                <w:numId w:val="38"/>
              </w:numPr>
              <w:tabs>
                <w:tab w:val="clear" w:pos="2694"/>
              </w:tabs>
              <w:spacing w:before="0" w:after="0" w:line="240" w:lineRule="auto"/>
              <w:rPr>
                <w:rFonts w:eastAsia="Calibri"/>
                <w:sz w:val="22"/>
                <w:szCs w:val="22"/>
              </w:rPr>
            </w:pPr>
            <w:r w:rsidRPr="00F8436B">
              <w:rPr>
                <w:rFonts w:eastAsia="Calibri"/>
                <w:sz w:val="22"/>
                <w:szCs w:val="22"/>
              </w:rPr>
              <w:t>Using reflective learning skills to improve performance</w:t>
            </w:r>
          </w:p>
          <w:p w14:paraId="78C301CA" w14:textId="77777777" w:rsidR="005526C7" w:rsidRPr="00F8436B" w:rsidRDefault="005526C7" w:rsidP="005526C7">
            <w:pPr>
              <w:numPr>
                <w:ilvl w:val="0"/>
                <w:numId w:val="38"/>
              </w:numPr>
              <w:tabs>
                <w:tab w:val="clear" w:pos="2694"/>
              </w:tabs>
              <w:spacing w:before="0" w:after="0" w:line="240" w:lineRule="auto"/>
              <w:rPr>
                <w:rFonts w:eastAsia="Calibri"/>
                <w:sz w:val="22"/>
                <w:szCs w:val="22"/>
              </w:rPr>
            </w:pPr>
            <w:r w:rsidRPr="00F8436B">
              <w:rPr>
                <w:rFonts w:eastAsia="Calibri"/>
                <w:sz w:val="22"/>
                <w:szCs w:val="22"/>
              </w:rPr>
              <w:t>Areas of strength and possible improvement</w:t>
            </w:r>
          </w:p>
          <w:p w14:paraId="6C28ACC6" w14:textId="77777777" w:rsidR="005526C7" w:rsidRPr="00F8436B" w:rsidRDefault="005526C7" w:rsidP="005526C7">
            <w:pPr>
              <w:numPr>
                <w:ilvl w:val="0"/>
                <w:numId w:val="38"/>
              </w:numPr>
              <w:tabs>
                <w:tab w:val="clear" w:pos="2694"/>
              </w:tabs>
              <w:spacing w:before="0" w:after="0" w:line="240" w:lineRule="auto"/>
              <w:rPr>
                <w:rFonts w:eastAsia="Calibri"/>
                <w:sz w:val="22"/>
                <w:szCs w:val="22"/>
              </w:rPr>
            </w:pPr>
            <w:r w:rsidRPr="00F8436B">
              <w:rPr>
                <w:rFonts w:eastAsia="Calibri"/>
                <w:sz w:val="22"/>
                <w:szCs w:val="22"/>
              </w:rPr>
              <w:t>Ways of obtaining feedback from others</w:t>
            </w:r>
          </w:p>
          <w:p w14:paraId="6F7914A6" w14:textId="77777777" w:rsidR="005526C7" w:rsidRPr="00F8436B" w:rsidRDefault="005526C7" w:rsidP="005526C7">
            <w:pPr>
              <w:numPr>
                <w:ilvl w:val="0"/>
                <w:numId w:val="38"/>
              </w:numPr>
              <w:tabs>
                <w:tab w:val="clear" w:pos="2694"/>
              </w:tabs>
              <w:spacing w:before="0" w:after="0" w:line="240" w:lineRule="auto"/>
              <w:rPr>
                <w:rFonts w:eastAsia="Calibri"/>
                <w:sz w:val="22"/>
                <w:szCs w:val="22"/>
              </w:rPr>
            </w:pPr>
            <w:r w:rsidRPr="00F8436B">
              <w:rPr>
                <w:rFonts w:eastAsia="Calibri"/>
                <w:sz w:val="22"/>
                <w:szCs w:val="22"/>
              </w:rPr>
              <w:t>Receiving and responding positively to feedback</w:t>
            </w:r>
          </w:p>
          <w:p w14:paraId="131A13BA" w14:textId="77777777" w:rsidR="005526C7" w:rsidRPr="00F8436B" w:rsidRDefault="005526C7" w:rsidP="005526C7">
            <w:pPr>
              <w:numPr>
                <w:ilvl w:val="0"/>
                <w:numId w:val="38"/>
              </w:numPr>
              <w:tabs>
                <w:tab w:val="clear" w:pos="2694"/>
              </w:tabs>
              <w:spacing w:before="0" w:after="0" w:line="240" w:lineRule="auto"/>
              <w:rPr>
                <w:rFonts w:eastAsia="Calibri"/>
                <w:sz w:val="22"/>
                <w:szCs w:val="22"/>
              </w:rPr>
            </w:pPr>
            <w:r w:rsidRPr="00F8436B">
              <w:rPr>
                <w:rFonts w:eastAsia="Calibri"/>
                <w:sz w:val="22"/>
                <w:szCs w:val="22"/>
              </w:rPr>
              <w:t>Personal action planning techniques</w:t>
            </w:r>
          </w:p>
        </w:tc>
      </w:tr>
      <w:tr w:rsidR="00F10683" w:rsidRPr="00F8436B" w14:paraId="42F97311" w14:textId="77777777" w:rsidTr="00F8436B">
        <w:trPr>
          <w:trHeight w:val="673"/>
        </w:trPr>
        <w:tc>
          <w:tcPr>
            <w:tcW w:w="4068" w:type="dxa"/>
            <w:gridSpan w:val="2"/>
            <w:shd w:val="clear" w:color="auto" w:fill="99CCFF"/>
          </w:tcPr>
          <w:p w14:paraId="07588547" w14:textId="77777777" w:rsidR="00F10683" w:rsidRPr="00F8436B" w:rsidRDefault="00F10683" w:rsidP="00E259E7">
            <w:pPr>
              <w:pStyle w:val="TableColumnHeader"/>
              <w:spacing w:after="0"/>
              <w:rPr>
                <w:b w:val="0"/>
                <w:bCs w:val="0"/>
                <w:i/>
                <w:iCs/>
                <w:sz w:val="22"/>
                <w:szCs w:val="22"/>
              </w:rPr>
            </w:pPr>
            <w:r w:rsidRPr="00F8436B">
              <w:rPr>
                <w:sz w:val="22"/>
                <w:szCs w:val="22"/>
              </w:rPr>
              <w:t xml:space="preserve">Learning outcomes (the learner </w:t>
            </w:r>
            <w:r w:rsidRPr="00F8436B">
              <w:rPr>
                <w:sz w:val="22"/>
                <w:szCs w:val="22"/>
                <w:u w:val="single"/>
              </w:rPr>
              <w:t>will</w:t>
            </w:r>
            <w:r w:rsidRPr="00F8436B">
              <w:rPr>
                <w:sz w:val="22"/>
                <w:szCs w:val="22"/>
              </w:rPr>
              <w:t>)</w:t>
            </w:r>
          </w:p>
        </w:tc>
        <w:tc>
          <w:tcPr>
            <w:tcW w:w="5288" w:type="dxa"/>
            <w:gridSpan w:val="3"/>
            <w:shd w:val="clear" w:color="auto" w:fill="99CCFF"/>
          </w:tcPr>
          <w:p w14:paraId="69FDA6EB" w14:textId="77777777" w:rsidR="00F10683" w:rsidRPr="00F8436B" w:rsidRDefault="00F10683" w:rsidP="00E259E7">
            <w:pPr>
              <w:pStyle w:val="TableColumnHeader"/>
              <w:spacing w:after="0"/>
              <w:rPr>
                <w:i/>
                <w:iCs/>
                <w:sz w:val="22"/>
                <w:szCs w:val="22"/>
              </w:rPr>
            </w:pPr>
            <w:r w:rsidRPr="00F8436B">
              <w:rPr>
                <w:sz w:val="22"/>
                <w:szCs w:val="22"/>
              </w:rPr>
              <w:t xml:space="preserve">Assessment criteria (the learner </w:t>
            </w:r>
            <w:r w:rsidRPr="00F8436B">
              <w:rPr>
                <w:sz w:val="22"/>
                <w:szCs w:val="22"/>
                <w:u w:val="single"/>
              </w:rPr>
              <w:t>can</w:t>
            </w:r>
            <w:r w:rsidRPr="00F8436B">
              <w:rPr>
                <w:sz w:val="22"/>
                <w:szCs w:val="22"/>
              </w:rPr>
              <w:t>)</w:t>
            </w:r>
          </w:p>
        </w:tc>
      </w:tr>
      <w:tr w:rsidR="00F10683" w:rsidRPr="00F8436B" w14:paraId="6E80171B" w14:textId="77777777" w:rsidTr="00F8436B">
        <w:tc>
          <w:tcPr>
            <w:tcW w:w="4068" w:type="dxa"/>
            <w:gridSpan w:val="2"/>
          </w:tcPr>
          <w:p w14:paraId="76C02A04" w14:textId="77777777" w:rsidR="00F10683" w:rsidRPr="00F8436B" w:rsidRDefault="00F10683" w:rsidP="00E259E7">
            <w:pPr>
              <w:pStyle w:val="Normal44a85745-78dc-4cfb-91a2-d5c6410a4695"/>
            </w:pPr>
          </w:p>
          <w:p w14:paraId="4518C94C" w14:textId="77777777" w:rsidR="00F10683" w:rsidRPr="00F8436B" w:rsidRDefault="00F10683" w:rsidP="00F10683">
            <w:pPr>
              <w:pStyle w:val="Normal44a85745-78dc-4cfb-91a2-d5c6410a4695"/>
              <w:numPr>
                <w:ilvl w:val="0"/>
                <w:numId w:val="43"/>
              </w:numPr>
              <w:jc w:val="left"/>
            </w:pPr>
            <w:r w:rsidRPr="00F8436B">
              <w:t>Understand the role and responsibilities of the team leader.</w:t>
            </w:r>
          </w:p>
          <w:p w14:paraId="62EF4D89" w14:textId="77777777" w:rsidR="00F10683" w:rsidRPr="00F8436B" w:rsidRDefault="00F10683" w:rsidP="00E259E7">
            <w:pPr>
              <w:pStyle w:val="Normal44a85745-78dc-4cfb-91a2-d5c6410a4695"/>
            </w:pPr>
          </w:p>
        </w:tc>
        <w:tc>
          <w:tcPr>
            <w:tcW w:w="576" w:type="dxa"/>
            <w:tcBorders>
              <w:right w:val="nil"/>
            </w:tcBorders>
          </w:tcPr>
          <w:p w14:paraId="117E7450" w14:textId="77777777" w:rsidR="00F10683" w:rsidRPr="00F8436B" w:rsidRDefault="00F10683" w:rsidP="00E259E7">
            <w:pPr>
              <w:pStyle w:val="Normal44a85745-78dc-4cfb-91a2-d5c6410a4695"/>
              <w:jc w:val="center"/>
            </w:pPr>
          </w:p>
          <w:p w14:paraId="3B40D7FC" w14:textId="77777777" w:rsidR="00F10683" w:rsidRPr="00F8436B" w:rsidRDefault="00F10683" w:rsidP="00E259E7">
            <w:pPr>
              <w:pStyle w:val="Normal44a85745-78dc-4cfb-91a2-d5c6410a4695"/>
              <w:jc w:val="center"/>
            </w:pPr>
            <w:r w:rsidRPr="00F8436B">
              <w:t>1.1</w:t>
            </w:r>
          </w:p>
          <w:p w14:paraId="41AABDDB" w14:textId="77777777" w:rsidR="00F10683" w:rsidRPr="00F8436B" w:rsidRDefault="00F10683" w:rsidP="00E259E7">
            <w:pPr>
              <w:pStyle w:val="Normal44a85745-78dc-4cfb-91a2-d5c6410a4695"/>
            </w:pPr>
          </w:p>
          <w:p w14:paraId="4E425632" w14:textId="77777777" w:rsidR="00F10683" w:rsidRPr="00F8436B" w:rsidRDefault="00F10683" w:rsidP="00E259E7">
            <w:pPr>
              <w:pStyle w:val="Normal44a85745-78dc-4cfb-91a2-d5c6410a4695"/>
              <w:jc w:val="center"/>
            </w:pPr>
            <w:r w:rsidRPr="00F8436B">
              <w:t>1.2</w:t>
            </w:r>
          </w:p>
          <w:p w14:paraId="61F19B9F" w14:textId="77777777" w:rsidR="00F10683" w:rsidRPr="00F8436B" w:rsidRDefault="00F10683" w:rsidP="00E259E7">
            <w:pPr>
              <w:pStyle w:val="Normal44a85745-78dc-4cfb-91a2-d5c6410a4695"/>
              <w:jc w:val="center"/>
            </w:pPr>
          </w:p>
          <w:p w14:paraId="0CEC0C57" w14:textId="77777777" w:rsidR="00F10683" w:rsidRPr="00F8436B" w:rsidRDefault="00F10683" w:rsidP="00E259E7">
            <w:pPr>
              <w:pStyle w:val="Normal44a85745-78dc-4cfb-91a2-d5c6410a4695"/>
            </w:pPr>
          </w:p>
          <w:p w14:paraId="56A21675" w14:textId="77777777" w:rsidR="00F10683" w:rsidRPr="00F8436B" w:rsidRDefault="00F10683" w:rsidP="00E259E7">
            <w:pPr>
              <w:pStyle w:val="Normal44a85745-78dc-4cfb-91a2-d5c6410a4695"/>
              <w:jc w:val="center"/>
            </w:pPr>
            <w:r w:rsidRPr="00F8436B">
              <w:t>1.3</w:t>
            </w:r>
          </w:p>
          <w:p w14:paraId="234470D4" w14:textId="77777777" w:rsidR="00F10683" w:rsidRPr="00F8436B" w:rsidRDefault="00F10683" w:rsidP="00E259E7">
            <w:pPr>
              <w:pStyle w:val="Normal44a85745-78dc-4cfb-91a2-d5c6410a4695"/>
              <w:jc w:val="center"/>
            </w:pPr>
          </w:p>
          <w:p w14:paraId="13A94531" w14:textId="77777777" w:rsidR="00F10683" w:rsidRPr="00F8436B" w:rsidRDefault="00F10683" w:rsidP="00E259E7">
            <w:pPr>
              <w:pStyle w:val="Normal44a85745-78dc-4cfb-91a2-d5c6410a4695"/>
            </w:pPr>
          </w:p>
          <w:p w14:paraId="5FD029E9" w14:textId="77777777" w:rsidR="00F10683" w:rsidRPr="00F8436B" w:rsidRDefault="00F10683" w:rsidP="00E259E7">
            <w:pPr>
              <w:pStyle w:val="Normal44a85745-78dc-4cfb-91a2-d5c6410a4695"/>
              <w:jc w:val="center"/>
            </w:pPr>
            <w:r w:rsidRPr="00F8436B">
              <w:t>1.4</w:t>
            </w:r>
          </w:p>
          <w:p w14:paraId="4FE4C9ED" w14:textId="77777777" w:rsidR="00F10683" w:rsidRPr="00F8436B" w:rsidRDefault="00F10683" w:rsidP="00E259E7">
            <w:pPr>
              <w:pStyle w:val="Normal44a85745-78dc-4cfb-91a2-d5c6410a4695"/>
              <w:jc w:val="center"/>
            </w:pPr>
          </w:p>
          <w:p w14:paraId="172373B9" w14:textId="77777777" w:rsidR="00F10683" w:rsidRPr="00F8436B" w:rsidRDefault="00F10683" w:rsidP="00E259E7">
            <w:pPr>
              <w:pStyle w:val="Normal44a85745-78dc-4cfb-91a2-d5c6410a4695"/>
              <w:jc w:val="center"/>
            </w:pPr>
          </w:p>
          <w:p w14:paraId="461B45E4" w14:textId="77777777" w:rsidR="00F10683" w:rsidRPr="00F8436B" w:rsidRDefault="00F10683" w:rsidP="00E259E7">
            <w:pPr>
              <w:pStyle w:val="Normal44a85745-78dc-4cfb-91a2-d5c6410a4695"/>
              <w:jc w:val="center"/>
            </w:pPr>
          </w:p>
        </w:tc>
        <w:tc>
          <w:tcPr>
            <w:tcW w:w="4712" w:type="dxa"/>
            <w:gridSpan w:val="2"/>
            <w:tcBorders>
              <w:left w:val="nil"/>
            </w:tcBorders>
          </w:tcPr>
          <w:p w14:paraId="1F5512D2" w14:textId="77777777" w:rsidR="00F10683" w:rsidRPr="00F8436B" w:rsidRDefault="00F10683" w:rsidP="00E259E7">
            <w:pPr>
              <w:pStyle w:val="Header948cff23-4319-482d-ad66-c39474b60c2c"/>
              <w:jc w:val="left"/>
            </w:pPr>
          </w:p>
          <w:p w14:paraId="1DBFD7B6" w14:textId="77777777" w:rsidR="00F10683" w:rsidRPr="00F8436B" w:rsidRDefault="00F10683" w:rsidP="00E259E7">
            <w:pPr>
              <w:pStyle w:val="Normal44a85745-78dc-4cfb-91a2-d5c6410a4695"/>
            </w:pPr>
            <w:r w:rsidRPr="00F8436B">
              <w:t xml:space="preserve">Outline the role of the team leader </w:t>
            </w:r>
          </w:p>
          <w:p w14:paraId="63C3174A" w14:textId="77777777" w:rsidR="00F10683" w:rsidRPr="00F8436B" w:rsidRDefault="00F10683" w:rsidP="00E259E7">
            <w:pPr>
              <w:pStyle w:val="Normal44a85745-78dc-4cfb-91a2-d5c6410a4695"/>
            </w:pPr>
          </w:p>
          <w:p w14:paraId="4E61583C" w14:textId="77777777" w:rsidR="00F10683" w:rsidRPr="00F8436B" w:rsidRDefault="00F10683" w:rsidP="00E259E7">
            <w:pPr>
              <w:pStyle w:val="Normal44a85745-78dc-4cfb-91a2-d5c6410a4695"/>
            </w:pPr>
            <w:r w:rsidRPr="00F8436B">
              <w:t xml:space="preserve">List the responsibilities of the team leader within the team </w:t>
            </w:r>
          </w:p>
          <w:p w14:paraId="0782D449" w14:textId="77777777" w:rsidR="00F10683" w:rsidRPr="00F8436B" w:rsidRDefault="00F10683" w:rsidP="00E259E7">
            <w:pPr>
              <w:pStyle w:val="Normal44a85745-78dc-4cfb-91a2-d5c6410a4695"/>
            </w:pPr>
          </w:p>
          <w:p w14:paraId="4116A9DE" w14:textId="5BE4DAF1" w:rsidR="00F10683" w:rsidRPr="00F8436B" w:rsidRDefault="00F10683" w:rsidP="00E259E7">
            <w:pPr>
              <w:pStyle w:val="Normal44a85745-78dc-4cfb-91a2-d5c6410a4695"/>
            </w:pPr>
            <w:r w:rsidRPr="00F8436B">
              <w:t xml:space="preserve">Outline the limits of the team </w:t>
            </w:r>
            <w:r w:rsidR="00EE24D9" w:rsidRPr="00F8436B">
              <w:t>leader’s</w:t>
            </w:r>
            <w:r w:rsidRPr="00F8436B">
              <w:t xml:space="preserve"> authority and their accountability </w:t>
            </w:r>
          </w:p>
          <w:p w14:paraId="1D7F9014" w14:textId="77777777" w:rsidR="00F10683" w:rsidRPr="00F8436B" w:rsidRDefault="00F10683" w:rsidP="00E259E7">
            <w:pPr>
              <w:pStyle w:val="Normal44a85745-78dc-4cfb-91a2-d5c6410a4695"/>
            </w:pPr>
          </w:p>
          <w:p w14:paraId="41C70E5B" w14:textId="77777777" w:rsidR="00F10683" w:rsidRPr="00F8436B" w:rsidRDefault="00F10683" w:rsidP="00E259E7">
            <w:pPr>
              <w:pStyle w:val="Normal44a85745-78dc-4cfb-91a2-d5c6410a4695"/>
            </w:pPr>
            <w:r w:rsidRPr="00F8436B">
              <w:t xml:space="preserve">Give an example of a situation where they would need to refer to someone with senior authority   </w:t>
            </w:r>
          </w:p>
          <w:p w14:paraId="0C7E90A7" w14:textId="77777777" w:rsidR="00F10683" w:rsidRPr="00F8436B" w:rsidRDefault="00F10683" w:rsidP="00E259E7">
            <w:pPr>
              <w:pStyle w:val="Normal44a85745-78dc-4cfb-91a2-d5c6410a4695"/>
              <w:jc w:val="left"/>
            </w:pPr>
          </w:p>
        </w:tc>
      </w:tr>
      <w:tr w:rsidR="00F10683" w:rsidRPr="00F8436B" w14:paraId="7BBDC8FF" w14:textId="77777777" w:rsidTr="00F8436B">
        <w:tc>
          <w:tcPr>
            <w:tcW w:w="4068" w:type="dxa"/>
            <w:gridSpan w:val="2"/>
          </w:tcPr>
          <w:p w14:paraId="430348BD" w14:textId="77777777" w:rsidR="00F10683" w:rsidRPr="00F8436B" w:rsidRDefault="00F10683" w:rsidP="00E259E7">
            <w:pPr>
              <w:pStyle w:val="Normal44a85745-78dc-4cfb-91a2-d5c6410a4695"/>
            </w:pPr>
          </w:p>
          <w:p w14:paraId="700A6415" w14:textId="092DBB13" w:rsidR="00F10683" w:rsidRPr="00F8436B" w:rsidRDefault="00F10683" w:rsidP="00F10683">
            <w:pPr>
              <w:pStyle w:val="Normal44a85745-78dc-4cfb-91a2-d5c6410a4695"/>
              <w:numPr>
                <w:ilvl w:val="0"/>
                <w:numId w:val="43"/>
              </w:numPr>
              <w:tabs>
                <w:tab w:val="left" w:pos="330"/>
              </w:tabs>
              <w:jc w:val="left"/>
            </w:pPr>
            <w:r w:rsidRPr="00F8436B">
              <w:t>Be able to seek feedback on their workplace performance to identify strengths, weaknesses and areas for improvement</w:t>
            </w:r>
            <w:r w:rsidR="00EE24D9">
              <w:t>.</w:t>
            </w:r>
          </w:p>
          <w:p w14:paraId="59AE6945" w14:textId="77777777" w:rsidR="00F10683" w:rsidRPr="00F8436B" w:rsidRDefault="00F10683" w:rsidP="00E259E7">
            <w:pPr>
              <w:pStyle w:val="Normal44a85745-78dc-4cfb-91a2-d5c6410a4695"/>
            </w:pPr>
          </w:p>
        </w:tc>
        <w:tc>
          <w:tcPr>
            <w:tcW w:w="576" w:type="dxa"/>
            <w:tcBorders>
              <w:right w:val="nil"/>
            </w:tcBorders>
          </w:tcPr>
          <w:p w14:paraId="13096EC9" w14:textId="77777777" w:rsidR="00F10683" w:rsidRPr="00F8436B" w:rsidRDefault="00F10683" w:rsidP="00E259E7">
            <w:pPr>
              <w:pStyle w:val="Normal44a85745-78dc-4cfb-91a2-d5c6410a4695"/>
              <w:jc w:val="center"/>
            </w:pPr>
          </w:p>
          <w:p w14:paraId="6BEBCC04" w14:textId="77777777" w:rsidR="00F10683" w:rsidRPr="00F8436B" w:rsidRDefault="00F10683" w:rsidP="00E259E7">
            <w:pPr>
              <w:pStyle w:val="Normal44a85745-78dc-4cfb-91a2-d5c6410a4695"/>
              <w:jc w:val="center"/>
            </w:pPr>
            <w:r w:rsidRPr="00F8436B">
              <w:t>2.1</w:t>
            </w:r>
          </w:p>
          <w:p w14:paraId="4FFE9BBB" w14:textId="77777777" w:rsidR="00F10683" w:rsidRPr="00F8436B" w:rsidRDefault="00F10683" w:rsidP="00E259E7">
            <w:pPr>
              <w:pStyle w:val="Normal44a85745-78dc-4cfb-91a2-d5c6410a4695"/>
              <w:jc w:val="center"/>
            </w:pPr>
          </w:p>
          <w:p w14:paraId="75A92C86" w14:textId="77777777" w:rsidR="00F10683" w:rsidRPr="00F8436B" w:rsidRDefault="00F10683" w:rsidP="00E259E7">
            <w:pPr>
              <w:pStyle w:val="Normal44a85745-78dc-4cfb-91a2-d5c6410a4695"/>
              <w:jc w:val="center"/>
            </w:pPr>
          </w:p>
          <w:p w14:paraId="761DF77A" w14:textId="77777777" w:rsidR="00F10683" w:rsidRPr="00F8436B" w:rsidRDefault="00F10683" w:rsidP="00E259E7">
            <w:pPr>
              <w:pStyle w:val="Normal44a85745-78dc-4cfb-91a2-d5c6410a4695"/>
              <w:jc w:val="center"/>
            </w:pPr>
            <w:r w:rsidRPr="00F8436B">
              <w:t>2.2</w:t>
            </w:r>
          </w:p>
          <w:p w14:paraId="76AC0B9D" w14:textId="77777777" w:rsidR="00F10683" w:rsidRPr="00F8436B" w:rsidRDefault="00F10683" w:rsidP="00E259E7">
            <w:pPr>
              <w:pStyle w:val="Normal44a85745-78dc-4cfb-91a2-d5c6410a4695"/>
              <w:jc w:val="center"/>
            </w:pPr>
          </w:p>
          <w:p w14:paraId="41466F76" w14:textId="77777777" w:rsidR="00F10683" w:rsidRPr="00F8436B" w:rsidRDefault="00F10683" w:rsidP="00E259E7">
            <w:pPr>
              <w:pStyle w:val="Normal44a85745-78dc-4cfb-91a2-d5c6410a4695"/>
              <w:jc w:val="center"/>
            </w:pPr>
          </w:p>
          <w:p w14:paraId="462ECB39" w14:textId="77777777" w:rsidR="00F10683" w:rsidRPr="00F8436B" w:rsidRDefault="00F10683" w:rsidP="00E259E7">
            <w:pPr>
              <w:pStyle w:val="Normal44a85745-78dc-4cfb-91a2-d5c6410a4695"/>
              <w:jc w:val="center"/>
            </w:pPr>
            <w:r w:rsidRPr="00F8436B">
              <w:t>2.3</w:t>
            </w:r>
          </w:p>
          <w:p w14:paraId="0C371CE2" w14:textId="77777777" w:rsidR="00F10683" w:rsidRPr="00F8436B" w:rsidRDefault="00F10683" w:rsidP="00E259E7">
            <w:pPr>
              <w:pStyle w:val="Normal44a85745-78dc-4cfb-91a2-d5c6410a4695"/>
              <w:jc w:val="center"/>
            </w:pPr>
          </w:p>
          <w:p w14:paraId="395BAF0B" w14:textId="77777777" w:rsidR="00F10683" w:rsidRPr="00F8436B" w:rsidRDefault="00F10683" w:rsidP="00E259E7">
            <w:pPr>
              <w:pStyle w:val="Normal44a85745-78dc-4cfb-91a2-d5c6410a4695"/>
              <w:jc w:val="center"/>
            </w:pPr>
          </w:p>
          <w:p w14:paraId="0D570188" w14:textId="77777777" w:rsidR="00F10683" w:rsidRPr="00F8436B" w:rsidRDefault="00F10683" w:rsidP="00E259E7">
            <w:pPr>
              <w:pStyle w:val="Normal44a85745-78dc-4cfb-91a2-d5c6410a4695"/>
              <w:jc w:val="center"/>
            </w:pPr>
          </w:p>
        </w:tc>
        <w:tc>
          <w:tcPr>
            <w:tcW w:w="4712" w:type="dxa"/>
            <w:gridSpan w:val="2"/>
            <w:tcBorders>
              <w:left w:val="nil"/>
            </w:tcBorders>
          </w:tcPr>
          <w:p w14:paraId="5DE26B49" w14:textId="77777777" w:rsidR="00F10683" w:rsidRPr="00F8436B" w:rsidRDefault="00F10683" w:rsidP="00E259E7">
            <w:pPr>
              <w:pStyle w:val="Header948cff23-4319-482d-ad66-c39474b60c2c"/>
              <w:jc w:val="left"/>
            </w:pPr>
          </w:p>
          <w:p w14:paraId="523AC827" w14:textId="77777777" w:rsidR="00F10683" w:rsidRPr="00F8436B" w:rsidRDefault="00F10683" w:rsidP="00E259E7">
            <w:pPr>
              <w:pStyle w:val="Normal44a85745-78dc-4cfb-91a2-d5c6410a4695"/>
            </w:pPr>
            <w:r w:rsidRPr="00F8436B">
              <w:t xml:space="preserve">Gather feedback on own performance from different sources </w:t>
            </w:r>
          </w:p>
          <w:p w14:paraId="341D6AF1" w14:textId="77777777" w:rsidR="00F10683" w:rsidRPr="00F8436B" w:rsidRDefault="00F10683" w:rsidP="00E259E7">
            <w:pPr>
              <w:pStyle w:val="Normal44a85745-78dc-4cfb-91a2-d5c6410a4695"/>
            </w:pPr>
          </w:p>
          <w:p w14:paraId="679C732B" w14:textId="77777777" w:rsidR="00F10683" w:rsidRPr="00F8436B" w:rsidRDefault="00F10683" w:rsidP="00E259E7">
            <w:pPr>
              <w:pStyle w:val="Normal44a85745-78dc-4cfb-91a2-d5c6410a4695"/>
            </w:pPr>
            <w:r w:rsidRPr="00F8436B">
              <w:t xml:space="preserve">Interpret the feedback and list areas for improvement </w:t>
            </w:r>
          </w:p>
          <w:p w14:paraId="77FB2DBB" w14:textId="77777777" w:rsidR="00F10683" w:rsidRPr="00F8436B" w:rsidRDefault="00F10683" w:rsidP="00E259E7">
            <w:pPr>
              <w:pStyle w:val="Normal44a85745-78dc-4cfb-91a2-d5c6410a4695"/>
            </w:pPr>
          </w:p>
          <w:p w14:paraId="46BFB9E0" w14:textId="77777777" w:rsidR="00F10683" w:rsidRPr="00F8436B" w:rsidRDefault="00F10683" w:rsidP="00E259E7">
            <w:pPr>
              <w:pStyle w:val="Normal44a85745-78dc-4cfb-91a2-d5c6410a4695"/>
            </w:pPr>
            <w:r w:rsidRPr="00F8436B">
              <w:t xml:space="preserve">Prepare an action plan to address weaknesses and improve performance </w:t>
            </w:r>
          </w:p>
          <w:p w14:paraId="444A9187" w14:textId="77777777" w:rsidR="00F10683" w:rsidRPr="00F8436B" w:rsidRDefault="00F10683" w:rsidP="00E259E7">
            <w:pPr>
              <w:pStyle w:val="Normal44a85745-78dc-4cfb-91a2-d5c6410a4695"/>
              <w:jc w:val="left"/>
              <w:rPr>
                <w:b/>
                <w:bCs/>
              </w:rPr>
            </w:pPr>
          </w:p>
        </w:tc>
      </w:tr>
      <w:tr w:rsidR="005526C7" w:rsidRPr="00F8436B" w14:paraId="4811F972" w14:textId="77777777" w:rsidTr="00F84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c>
          <w:tcPr>
            <w:tcW w:w="996" w:type="dxa"/>
            <w:tcBorders>
              <w:top w:val="single" w:sz="6" w:space="0" w:color="000000"/>
              <w:left w:val="single" w:sz="6" w:space="0" w:color="000000"/>
              <w:bottom w:val="single" w:sz="6" w:space="0" w:color="000000"/>
              <w:right w:val="single" w:sz="6" w:space="0" w:color="000000"/>
            </w:tcBorders>
          </w:tcPr>
          <w:p w14:paraId="3BC3DCF2" w14:textId="77777777" w:rsidR="005526C7" w:rsidRPr="00F8436B" w:rsidRDefault="005526C7" w:rsidP="005526C7">
            <w:pPr>
              <w:tabs>
                <w:tab w:val="clear" w:pos="2694"/>
              </w:tabs>
              <w:spacing w:before="0" w:after="200"/>
              <w:rPr>
                <w:rFonts w:eastAsia="Calibri"/>
                <w:b/>
                <w:bCs/>
                <w:sz w:val="22"/>
                <w:szCs w:val="22"/>
              </w:rPr>
            </w:pPr>
            <w:r w:rsidRPr="00F8436B">
              <w:rPr>
                <w:rFonts w:eastAsia="Calibri"/>
                <w:b/>
                <w:bCs/>
                <w:sz w:val="22"/>
                <w:szCs w:val="22"/>
              </w:rPr>
              <w:t>Time</w:t>
            </w:r>
          </w:p>
        </w:tc>
        <w:tc>
          <w:tcPr>
            <w:tcW w:w="5141" w:type="dxa"/>
            <w:gridSpan w:val="3"/>
            <w:tcBorders>
              <w:top w:val="single" w:sz="6" w:space="0" w:color="000000"/>
              <w:left w:val="single" w:sz="6" w:space="0" w:color="000000"/>
              <w:bottom w:val="single" w:sz="6" w:space="0" w:color="000000"/>
              <w:right w:val="single" w:sz="6" w:space="0" w:color="000000"/>
            </w:tcBorders>
          </w:tcPr>
          <w:p w14:paraId="63FFF898" w14:textId="77777777" w:rsidR="005526C7" w:rsidRPr="00F8436B" w:rsidRDefault="005526C7" w:rsidP="005526C7">
            <w:pPr>
              <w:tabs>
                <w:tab w:val="clear" w:pos="2694"/>
              </w:tabs>
              <w:spacing w:before="0" w:after="200"/>
              <w:rPr>
                <w:rFonts w:eastAsia="Calibri"/>
                <w:b/>
                <w:bCs/>
                <w:sz w:val="22"/>
                <w:szCs w:val="22"/>
              </w:rPr>
            </w:pPr>
            <w:r w:rsidRPr="00F8436B">
              <w:rPr>
                <w:rFonts w:eastAsia="Calibri"/>
                <w:b/>
                <w:bCs/>
                <w:sz w:val="22"/>
                <w:szCs w:val="22"/>
              </w:rPr>
              <w:t>Activity</w:t>
            </w:r>
          </w:p>
        </w:tc>
        <w:tc>
          <w:tcPr>
            <w:tcW w:w="3219" w:type="dxa"/>
            <w:tcBorders>
              <w:top w:val="single" w:sz="6" w:space="0" w:color="000000"/>
              <w:left w:val="single" w:sz="6" w:space="0" w:color="000000"/>
              <w:bottom w:val="single" w:sz="6" w:space="0" w:color="000000"/>
              <w:right w:val="single" w:sz="6" w:space="0" w:color="000000"/>
            </w:tcBorders>
          </w:tcPr>
          <w:p w14:paraId="6DF0C066" w14:textId="77777777" w:rsidR="005526C7" w:rsidRPr="00F8436B" w:rsidRDefault="005526C7" w:rsidP="005526C7">
            <w:pPr>
              <w:tabs>
                <w:tab w:val="clear" w:pos="2694"/>
              </w:tabs>
              <w:spacing w:before="0" w:after="200"/>
              <w:rPr>
                <w:rFonts w:eastAsia="Calibri"/>
                <w:b/>
                <w:bCs/>
                <w:sz w:val="22"/>
                <w:szCs w:val="22"/>
              </w:rPr>
            </w:pPr>
            <w:r w:rsidRPr="00F8436B">
              <w:rPr>
                <w:rFonts w:eastAsia="Calibri"/>
                <w:b/>
                <w:bCs/>
                <w:sz w:val="22"/>
                <w:szCs w:val="22"/>
              </w:rPr>
              <w:t>Resource</w:t>
            </w:r>
          </w:p>
        </w:tc>
      </w:tr>
      <w:tr w:rsidR="005526C7" w:rsidRPr="00F8436B" w14:paraId="7FB671F8" w14:textId="77777777" w:rsidTr="00F843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c>
          <w:tcPr>
            <w:tcW w:w="996" w:type="dxa"/>
            <w:tcBorders>
              <w:top w:val="single" w:sz="6" w:space="0" w:color="000000"/>
              <w:left w:val="single" w:sz="6" w:space="0" w:color="000000"/>
              <w:bottom w:val="single" w:sz="6" w:space="0" w:color="000000"/>
              <w:right w:val="single" w:sz="6" w:space="0" w:color="000000"/>
            </w:tcBorders>
          </w:tcPr>
          <w:p w14:paraId="749B75EF"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9.00</w:t>
            </w:r>
          </w:p>
          <w:p w14:paraId="0B0844C5"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9.20</w:t>
            </w:r>
          </w:p>
          <w:p w14:paraId="5742DF41" w14:textId="77777777" w:rsidR="005526C7" w:rsidRPr="00F8436B" w:rsidRDefault="005526C7" w:rsidP="005526C7">
            <w:pPr>
              <w:tabs>
                <w:tab w:val="clear" w:pos="2694"/>
              </w:tabs>
              <w:spacing w:before="0" w:after="0"/>
              <w:rPr>
                <w:rFonts w:eastAsia="Calibri"/>
                <w:sz w:val="22"/>
                <w:szCs w:val="22"/>
              </w:rPr>
            </w:pPr>
          </w:p>
          <w:p w14:paraId="3B7BA877" w14:textId="77777777" w:rsidR="005526C7" w:rsidRPr="00F8436B" w:rsidRDefault="005526C7" w:rsidP="005526C7">
            <w:pPr>
              <w:tabs>
                <w:tab w:val="clear" w:pos="2694"/>
              </w:tabs>
              <w:spacing w:before="0" w:after="0"/>
              <w:rPr>
                <w:rFonts w:eastAsia="Calibri"/>
                <w:sz w:val="22"/>
                <w:szCs w:val="22"/>
              </w:rPr>
            </w:pPr>
          </w:p>
          <w:p w14:paraId="11FAADA2" w14:textId="77777777" w:rsidR="005526C7" w:rsidRPr="00F8436B" w:rsidRDefault="005526C7" w:rsidP="005526C7">
            <w:pPr>
              <w:tabs>
                <w:tab w:val="clear" w:pos="2694"/>
              </w:tabs>
              <w:spacing w:before="0" w:after="0"/>
              <w:rPr>
                <w:rFonts w:eastAsia="Calibri"/>
                <w:sz w:val="22"/>
                <w:szCs w:val="22"/>
              </w:rPr>
            </w:pPr>
          </w:p>
          <w:p w14:paraId="58E3CF81" w14:textId="77777777" w:rsidR="005526C7" w:rsidRPr="00F8436B" w:rsidRDefault="005526C7" w:rsidP="005526C7">
            <w:pPr>
              <w:tabs>
                <w:tab w:val="clear" w:pos="2694"/>
              </w:tabs>
              <w:spacing w:before="0" w:after="0"/>
              <w:rPr>
                <w:rFonts w:eastAsia="Calibri"/>
                <w:sz w:val="22"/>
                <w:szCs w:val="22"/>
              </w:rPr>
            </w:pPr>
          </w:p>
          <w:p w14:paraId="369C75C9" w14:textId="77777777" w:rsidR="005526C7" w:rsidRPr="00F8436B" w:rsidRDefault="005526C7" w:rsidP="005526C7">
            <w:pPr>
              <w:tabs>
                <w:tab w:val="clear" w:pos="2694"/>
              </w:tabs>
              <w:spacing w:before="0" w:after="0"/>
              <w:rPr>
                <w:rFonts w:eastAsia="Calibri"/>
                <w:sz w:val="22"/>
                <w:szCs w:val="22"/>
              </w:rPr>
            </w:pPr>
          </w:p>
          <w:p w14:paraId="2B5F6568" w14:textId="77777777" w:rsidR="005526C7" w:rsidRPr="00F8436B" w:rsidRDefault="005526C7" w:rsidP="005526C7">
            <w:pPr>
              <w:tabs>
                <w:tab w:val="clear" w:pos="2694"/>
              </w:tabs>
              <w:spacing w:before="0" w:after="0"/>
              <w:rPr>
                <w:rFonts w:eastAsia="Calibri"/>
                <w:sz w:val="22"/>
                <w:szCs w:val="22"/>
              </w:rPr>
            </w:pPr>
          </w:p>
          <w:p w14:paraId="05C201E7" w14:textId="77777777" w:rsidR="005526C7" w:rsidRPr="00F8436B" w:rsidRDefault="005526C7" w:rsidP="005526C7">
            <w:pPr>
              <w:tabs>
                <w:tab w:val="clear" w:pos="2694"/>
              </w:tabs>
              <w:spacing w:before="0" w:after="0"/>
              <w:rPr>
                <w:rFonts w:eastAsia="Calibri"/>
                <w:sz w:val="22"/>
                <w:szCs w:val="22"/>
              </w:rPr>
            </w:pPr>
          </w:p>
          <w:p w14:paraId="7ECFBA74"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10.00</w:t>
            </w:r>
          </w:p>
          <w:p w14:paraId="0230F58C" w14:textId="77777777" w:rsidR="005526C7" w:rsidRPr="00F8436B" w:rsidRDefault="005526C7" w:rsidP="005526C7">
            <w:pPr>
              <w:tabs>
                <w:tab w:val="clear" w:pos="2694"/>
              </w:tabs>
              <w:spacing w:before="0" w:after="0"/>
              <w:rPr>
                <w:rFonts w:eastAsia="Calibri"/>
                <w:sz w:val="22"/>
                <w:szCs w:val="22"/>
              </w:rPr>
            </w:pPr>
          </w:p>
          <w:p w14:paraId="2B48A3A6" w14:textId="77777777" w:rsidR="005526C7" w:rsidRPr="00F8436B" w:rsidRDefault="005526C7" w:rsidP="005526C7">
            <w:pPr>
              <w:tabs>
                <w:tab w:val="clear" w:pos="2694"/>
              </w:tabs>
              <w:spacing w:before="0" w:after="0"/>
              <w:rPr>
                <w:rFonts w:eastAsia="Calibri"/>
                <w:sz w:val="22"/>
                <w:szCs w:val="22"/>
              </w:rPr>
            </w:pPr>
          </w:p>
          <w:p w14:paraId="1CBADC18" w14:textId="77777777" w:rsidR="005526C7" w:rsidRPr="00F8436B" w:rsidRDefault="005526C7" w:rsidP="005526C7">
            <w:pPr>
              <w:tabs>
                <w:tab w:val="clear" w:pos="2694"/>
              </w:tabs>
              <w:spacing w:before="0" w:after="0"/>
              <w:rPr>
                <w:rFonts w:eastAsia="Calibri"/>
                <w:sz w:val="22"/>
                <w:szCs w:val="22"/>
              </w:rPr>
            </w:pPr>
          </w:p>
          <w:p w14:paraId="479A4575" w14:textId="77777777" w:rsidR="005526C7" w:rsidRPr="00F8436B" w:rsidRDefault="005526C7" w:rsidP="005526C7">
            <w:pPr>
              <w:tabs>
                <w:tab w:val="clear" w:pos="2694"/>
              </w:tabs>
              <w:spacing w:before="0" w:after="0"/>
              <w:rPr>
                <w:rFonts w:eastAsia="Calibri"/>
                <w:sz w:val="22"/>
                <w:szCs w:val="22"/>
              </w:rPr>
            </w:pPr>
          </w:p>
          <w:p w14:paraId="046770F3" w14:textId="77777777" w:rsidR="005526C7" w:rsidRPr="00F8436B" w:rsidRDefault="005526C7" w:rsidP="005526C7">
            <w:pPr>
              <w:tabs>
                <w:tab w:val="clear" w:pos="2694"/>
              </w:tabs>
              <w:spacing w:before="0" w:after="0"/>
              <w:rPr>
                <w:rFonts w:eastAsia="Calibri"/>
                <w:sz w:val="22"/>
                <w:szCs w:val="22"/>
              </w:rPr>
            </w:pPr>
          </w:p>
          <w:p w14:paraId="0F64CCC8"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10.20</w:t>
            </w:r>
          </w:p>
          <w:p w14:paraId="2910D878" w14:textId="77777777" w:rsidR="005526C7" w:rsidRPr="00F8436B" w:rsidRDefault="005526C7" w:rsidP="005526C7">
            <w:pPr>
              <w:tabs>
                <w:tab w:val="clear" w:pos="2694"/>
              </w:tabs>
              <w:spacing w:before="0" w:after="0"/>
              <w:rPr>
                <w:rFonts w:eastAsia="Calibri"/>
                <w:sz w:val="22"/>
                <w:szCs w:val="22"/>
              </w:rPr>
            </w:pPr>
          </w:p>
          <w:p w14:paraId="064D35D6" w14:textId="77777777" w:rsidR="005526C7" w:rsidRPr="00F8436B" w:rsidRDefault="005526C7" w:rsidP="005526C7">
            <w:pPr>
              <w:tabs>
                <w:tab w:val="clear" w:pos="2694"/>
              </w:tabs>
              <w:spacing w:before="0" w:after="0"/>
              <w:rPr>
                <w:rFonts w:eastAsia="Calibri"/>
                <w:sz w:val="22"/>
                <w:szCs w:val="22"/>
              </w:rPr>
            </w:pPr>
          </w:p>
          <w:p w14:paraId="5B16F5BB" w14:textId="77777777" w:rsidR="005526C7" w:rsidRPr="00F8436B" w:rsidRDefault="005526C7" w:rsidP="005526C7">
            <w:pPr>
              <w:tabs>
                <w:tab w:val="clear" w:pos="2694"/>
              </w:tabs>
              <w:spacing w:before="0" w:after="0"/>
              <w:rPr>
                <w:rFonts w:eastAsia="Calibri"/>
                <w:sz w:val="22"/>
                <w:szCs w:val="22"/>
              </w:rPr>
            </w:pPr>
          </w:p>
          <w:p w14:paraId="1ADE0078" w14:textId="77777777" w:rsidR="005526C7" w:rsidRPr="00F8436B" w:rsidRDefault="005526C7" w:rsidP="005526C7">
            <w:pPr>
              <w:tabs>
                <w:tab w:val="clear" w:pos="2694"/>
              </w:tabs>
              <w:spacing w:before="0" w:after="0"/>
              <w:rPr>
                <w:rFonts w:eastAsia="Calibri"/>
                <w:sz w:val="22"/>
                <w:szCs w:val="22"/>
              </w:rPr>
            </w:pPr>
          </w:p>
          <w:p w14:paraId="51C4C6E5" w14:textId="77777777" w:rsidR="005526C7" w:rsidRPr="00F8436B" w:rsidRDefault="005526C7" w:rsidP="005526C7">
            <w:pPr>
              <w:tabs>
                <w:tab w:val="clear" w:pos="2694"/>
              </w:tabs>
              <w:spacing w:before="0" w:after="0"/>
              <w:rPr>
                <w:rFonts w:eastAsia="Calibri"/>
                <w:sz w:val="22"/>
                <w:szCs w:val="22"/>
              </w:rPr>
            </w:pPr>
          </w:p>
          <w:p w14:paraId="050F2E17" w14:textId="77777777" w:rsidR="005526C7" w:rsidRPr="00F8436B" w:rsidRDefault="005526C7" w:rsidP="005526C7">
            <w:pPr>
              <w:tabs>
                <w:tab w:val="clear" w:pos="2694"/>
              </w:tabs>
              <w:spacing w:before="0" w:after="0"/>
              <w:rPr>
                <w:rFonts w:eastAsia="Calibri"/>
                <w:sz w:val="22"/>
                <w:szCs w:val="22"/>
              </w:rPr>
            </w:pPr>
          </w:p>
          <w:p w14:paraId="3267D53D"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11.00</w:t>
            </w:r>
          </w:p>
          <w:p w14:paraId="546C576E" w14:textId="77777777" w:rsidR="005526C7" w:rsidRPr="00F8436B" w:rsidRDefault="005526C7" w:rsidP="005526C7">
            <w:pPr>
              <w:tabs>
                <w:tab w:val="clear" w:pos="2694"/>
              </w:tabs>
              <w:spacing w:before="0" w:after="0"/>
              <w:rPr>
                <w:rFonts w:eastAsia="Calibri"/>
                <w:sz w:val="22"/>
                <w:szCs w:val="22"/>
              </w:rPr>
            </w:pPr>
          </w:p>
          <w:p w14:paraId="5B6301BB"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11.15</w:t>
            </w:r>
          </w:p>
          <w:p w14:paraId="00465CEC" w14:textId="77777777" w:rsidR="005526C7" w:rsidRPr="00F8436B" w:rsidRDefault="005526C7" w:rsidP="005526C7">
            <w:pPr>
              <w:tabs>
                <w:tab w:val="clear" w:pos="2694"/>
              </w:tabs>
              <w:spacing w:before="0" w:after="0"/>
              <w:rPr>
                <w:rFonts w:eastAsia="Calibri"/>
                <w:sz w:val="22"/>
                <w:szCs w:val="22"/>
              </w:rPr>
            </w:pPr>
          </w:p>
          <w:p w14:paraId="2667721F" w14:textId="77777777" w:rsidR="005526C7" w:rsidRPr="00F8436B" w:rsidRDefault="005526C7" w:rsidP="005526C7">
            <w:pPr>
              <w:tabs>
                <w:tab w:val="clear" w:pos="2694"/>
              </w:tabs>
              <w:spacing w:before="0" w:after="0"/>
              <w:rPr>
                <w:rFonts w:eastAsia="Calibri"/>
                <w:sz w:val="22"/>
                <w:szCs w:val="22"/>
              </w:rPr>
            </w:pPr>
          </w:p>
          <w:p w14:paraId="6991E56E"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11.30</w:t>
            </w:r>
          </w:p>
          <w:p w14:paraId="1D1B90D8" w14:textId="77777777" w:rsidR="005526C7" w:rsidRPr="00F8436B" w:rsidRDefault="005526C7" w:rsidP="005526C7">
            <w:pPr>
              <w:tabs>
                <w:tab w:val="clear" w:pos="2694"/>
              </w:tabs>
              <w:spacing w:before="0" w:after="0"/>
              <w:rPr>
                <w:rFonts w:eastAsia="Calibri"/>
                <w:sz w:val="22"/>
                <w:szCs w:val="22"/>
              </w:rPr>
            </w:pPr>
          </w:p>
          <w:p w14:paraId="459066D1" w14:textId="77777777" w:rsidR="005526C7" w:rsidRPr="00F8436B" w:rsidRDefault="005526C7" w:rsidP="005526C7">
            <w:pPr>
              <w:tabs>
                <w:tab w:val="clear" w:pos="2694"/>
              </w:tabs>
              <w:spacing w:before="0" w:after="0"/>
              <w:rPr>
                <w:rFonts w:eastAsia="Calibri"/>
                <w:sz w:val="22"/>
                <w:szCs w:val="22"/>
              </w:rPr>
            </w:pPr>
          </w:p>
          <w:p w14:paraId="4FC52A2E" w14:textId="77777777" w:rsidR="005526C7" w:rsidRPr="00F8436B" w:rsidRDefault="005526C7" w:rsidP="005526C7">
            <w:pPr>
              <w:tabs>
                <w:tab w:val="clear" w:pos="2694"/>
              </w:tabs>
              <w:spacing w:before="0" w:after="0"/>
              <w:rPr>
                <w:rFonts w:eastAsia="Calibri"/>
                <w:sz w:val="22"/>
                <w:szCs w:val="22"/>
              </w:rPr>
            </w:pPr>
          </w:p>
          <w:p w14:paraId="59F000C6"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12.00</w:t>
            </w:r>
          </w:p>
          <w:p w14:paraId="675A9281" w14:textId="77777777" w:rsidR="005526C7" w:rsidRPr="00F8436B" w:rsidRDefault="005526C7" w:rsidP="005526C7">
            <w:pPr>
              <w:tabs>
                <w:tab w:val="clear" w:pos="2694"/>
              </w:tabs>
              <w:spacing w:before="0" w:after="0"/>
              <w:rPr>
                <w:rFonts w:eastAsia="Calibri"/>
                <w:sz w:val="22"/>
                <w:szCs w:val="22"/>
              </w:rPr>
            </w:pPr>
          </w:p>
          <w:p w14:paraId="18B35241" w14:textId="77777777" w:rsidR="005526C7" w:rsidRPr="00F8436B" w:rsidRDefault="005526C7" w:rsidP="005526C7">
            <w:pPr>
              <w:tabs>
                <w:tab w:val="clear" w:pos="2694"/>
              </w:tabs>
              <w:spacing w:before="0" w:after="0"/>
              <w:rPr>
                <w:rFonts w:eastAsia="Calibri"/>
                <w:sz w:val="22"/>
                <w:szCs w:val="22"/>
              </w:rPr>
            </w:pPr>
          </w:p>
          <w:p w14:paraId="326756F7" w14:textId="77777777" w:rsidR="005526C7" w:rsidRPr="00F8436B" w:rsidRDefault="005526C7" w:rsidP="005526C7">
            <w:pPr>
              <w:tabs>
                <w:tab w:val="clear" w:pos="2694"/>
              </w:tabs>
              <w:spacing w:before="0" w:after="0"/>
              <w:rPr>
                <w:rFonts w:eastAsia="Calibri"/>
                <w:sz w:val="22"/>
                <w:szCs w:val="22"/>
              </w:rPr>
            </w:pPr>
          </w:p>
          <w:p w14:paraId="418002EB" w14:textId="77777777" w:rsidR="005526C7" w:rsidRPr="00F8436B" w:rsidRDefault="005526C7" w:rsidP="005526C7">
            <w:pPr>
              <w:tabs>
                <w:tab w:val="clear" w:pos="2694"/>
              </w:tabs>
              <w:spacing w:before="0" w:after="0"/>
              <w:rPr>
                <w:rFonts w:eastAsia="Calibri"/>
                <w:sz w:val="22"/>
                <w:szCs w:val="22"/>
              </w:rPr>
            </w:pPr>
          </w:p>
          <w:p w14:paraId="66FCCC42" w14:textId="77777777" w:rsidR="005526C7" w:rsidRPr="00F8436B" w:rsidRDefault="005526C7" w:rsidP="005526C7">
            <w:pPr>
              <w:tabs>
                <w:tab w:val="clear" w:pos="2694"/>
              </w:tabs>
              <w:spacing w:before="0" w:after="0"/>
              <w:rPr>
                <w:rFonts w:eastAsia="Calibri"/>
                <w:sz w:val="22"/>
                <w:szCs w:val="22"/>
              </w:rPr>
            </w:pPr>
          </w:p>
          <w:p w14:paraId="0B34E67B"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12:30</w:t>
            </w:r>
          </w:p>
          <w:p w14:paraId="077AC2BF" w14:textId="77777777" w:rsidR="005526C7" w:rsidRPr="00F8436B" w:rsidRDefault="005526C7" w:rsidP="005526C7">
            <w:pPr>
              <w:tabs>
                <w:tab w:val="clear" w:pos="2694"/>
              </w:tabs>
              <w:spacing w:before="0" w:after="0"/>
              <w:rPr>
                <w:rFonts w:eastAsia="Calibri"/>
                <w:sz w:val="22"/>
                <w:szCs w:val="22"/>
              </w:rPr>
            </w:pPr>
          </w:p>
          <w:p w14:paraId="0B8DC67F"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13.00</w:t>
            </w:r>
          </w:p>
          <w:p w14:paraId="5904B6F3" w14:textId="77777777" w:rsidR="005526C7" w:rsidRPr="00F8436B" w:rsidRDefault="005526C7" w:rsidP="005526C7">
            <w:pPr>
              <w:tabs>
                <w:tab w:val="clear" w:pos="2694"/>
              </w:tabs>
              <w:spacing w:before="0" w:after="0"/>
              <w:rPr>
                <w:rFonts w:eastAsia="Calibri"/>
                <w:sz w:val="22"/>
                <w:szCs w:val="22"/>
              </w:rPr>
            </w:pPr>
          </w:p>
          <w:p w14:paraId="24EB66B0" w14:textId="77777777" w:rsidR="005526C7" w:rsidRPr="00F8436B" w:rsidRDefault="005526C7" w:rsidP="005526C7">
            <w:pPr>
              <w:tabs>
                <w:tab w:val="clear" w:pos="2694"/>
              </w:tabs>
              <w:spacing w:before="0" w:after="0"/>
              <w:rPr>
                <w:rFonts w:eastAsia="Calibri"/>
                <w:sz w:val="22"/>
                <w:szCs w:val="22"/>
              </w:rPr>
            </w:pPr>
          </w:p>
          <w:p w14:paraId="75CF42AE" w14:textId="77777777" w:rsidR="005526C7" w:rsidRPr="00F8436B" w:rsidRDefault="005526C7" w:rsidP="005526C7">
            <w:pPr>
              <w:tabs>
                <w:tab w:val="clear" w:pos="2694"/>
              </w:tabs>
              <w:spacing w:before="0" w:after="0"/>
              <w:rPr>
                <w:rFonts w:eastAsia="Calibri"/>
                <w:sz w:val="22"/>
                <w:szCs w:val="22"/>
              </w:rPr>
            </w:pPr>
          </w:p>
          <w:p w14:paraId="2B3DF7C3" w14:textId="77777777" w:rsidR="005526C7" w:rsidRPr="00F8436B" w:rsidRDefault="005526C7" w:rsidP="005526C7">
            <w:pPr>
              <w:tabs>
                <w:tab w:val="clear" w:pos="2694"/>
              </w:tabs>
              <w:spacing w:before="0" w:after="0"/>
              <w:rPr>
                <w:rFonts w:eastAsia="Calibri"/>
                <w:sz w:val="22"/>
                <w:szCs w:val="22"/>
              </w:rPr>
            </w:pPr>
          </w:p>
          <w:p w14:paraId="0356B2B5"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13.45</w:t>
            </w:r>
          </w:p>
          <w:p w14:paraId="30128C71" w14:textId="77777777" w:rsidR="005526C7" w:rsidRPr="00F8436B" w:rsidRDefault="005526C7" w:rsidP="005526C7">
            <w:pPr>
              <w:tabs>
                <w:tab w:val="clear" w:pos="2694"/>
              </w:tabs>
              <w:spacing w:before="0" w:after="0"/>
              <w:rPr>
                <w:rFonts w:eastAsia="Calibri"/>
                <w:sz w:val="22"/>
                <w:szCs w:val="22"/>
              </w:rPr>
            </w:pPr>
          </w:p>
          <w:p w14:paraId="52A297DA" w14:textId="77777777" w:rsidR="005526C7" w:rsidRPr="00F8436B" w:rsidRDefault="005526C7" w:rsidP="005526C7">
            <w:pPr>
              <w:tabs>
                <w:tab w:val="clear" w:pos="2694"/>
              </w:tabs>
              <w:spacing w:before="0" w:after="0"/>
              <w:rPr>
                <w:rFonts w:eastAsia="Calibri"/>
                <w:sz w:val="22"/>
                <w:szCs w:val="22"/>
              </w:rPr>
            </w:pPr>
          </w:p>
          <w:p w14:paraId="42A86701" w14:textId="77777777" w:rsidR="005526C7" w:rsidRPr="00F8436B" w:rsidRDefault="005526C7" w:rsidP="005526C7">
            <w:pPr>
              <w:tabs>
                <w:tab w:val="clear" w:pos="2694"/>
              </w:tabs>
              <w:spacing w:before="0" w:after="0"/>
              <w:rPr>
                <w:rFonts w:eastAsia="Calibri"/>
                <w:sz w:val="22"/>
                <w:szCs w:val="22"/>
              </w:rPr>
            </w:pPr>
          </w:p>
          <w:p w14:paraId="51845EEA"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14.30</w:t>
            </w:r>
          </w:p>
          <w:p w14:paraId="5E3A10C5" w14:textId="77777777" w:rsidR="005526C7" w:rsidRPr="00F8436B" w:rsidRDefault="005526C7" w:rsidP="005526C7">
            <w:pPr>
              <w:tabs>
                <w:tab w:val="clear" w:pos="2694"/>
              </w:tabs>
              <w:spacing w:before="0" w:after="0"/>
              <w:rPr>
                <w:rFonts w:eastAsia="Calibri"/>
                <w:sz w:val="22"/>
                <w:szCs w:val="22"/>
              </w:rPr>
            </w:pPr>
          </w:p>
          <w:p w14:paraId="74A246A1"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14.45</w:t>
            </w:r>
          </w:p>
          <w:p w14:paraId="107C925E" w14:textId="77777777" w:rsidR="005526C7" w:rsidRPr="00F8436B" w:rsidRDefault="005526C7" w:rsidP="005526C7">
            <w:pPr>
              <w:tabs>
                <w:tab w:val="clear" w:pos="2694"/>
              </w:tabs>
              <w:spacing w:before="0" w:after="0"/>
              <w:rPr>
                <w:rFonts w:eastAsia="Calibri"/>
                <w:sz w:val="22"/>
                <w:szCs w:val="22"/>
              </w:rPr>
            </w:pPr>
          </w:p>
          <w:p w14:paraId="1607C7A3"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15.00</w:t>
            </w:r>
          </w:p>
          <w:p w14:paraId="4382877D"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15.15</w:t>
            </w:r>
          </w:p>
          <w:p w14:paraId="0194A6FF"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15.50</w:t>
            </w:r>
          </w:p>
          <w:p w14:paraId="3ED73D48"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16.05</w:t>
            </w:r>
          </w:p>
        </w:tc>
        <w:tc>
          <w:tcPr>
            <w:tcW w:w="5141" w:type="dxa"/>
            <w:gridSpan w:val="3"/>
            <w:tcBorders>
              <w:top w:val="single" w:sz="6" w:space="0" w:color="000000"/>
              <w:left w:val="single" w:sz="6" w:space="0" w:color="000000"/>
              <w:bottom w:val="single" w:sz="6" w:space="0" w:color="000000"/>
              <w:right w:val="single" w:sz="6" w:space="0" w:color="000000"/>
            </w:tcBorders>
          </w:tcPr>
          <w:p w14:paraId="6256D948"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Session Introduction</w:t>
            </w:r>
          </w:p>
          <w:p w14:paraId="38DA9A90"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Question to the group:</w:t>
            </w:r>
          </w:p>
          <w:p w14:paraId="3568665F" w14:textId="6D1E9BEA"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 xml:space="preserve">What is the role of the </w:t>
            </w:r>
            <w:r w:rsidR="00F10683" w:rsidRPr="00F8436B">
              <w:rPr>
                <w:rFonts w:eastAsia="Calibri"/>
                <w:sz w:val="22"/>
                <w:szCs w:val="22"/>
              </w:rPr>
              <w:t>team leader</w:t>
            </w:r>
            <w:r w:rsidRPr="00F8436B">
              <w:rPr>
                <w:rFonts w:eastAsia="Calibri"/>
                <w:sz w:val="22"/>
                <w:szCs w:val="22"/>
              </w:rPr>
              <w:t>?</w:t>
            </w:r>
          </w:p>
          <w:p w14:paraId="012C1F1C" w14:textId="77777777" w:rsidR="005526C7" w:rsidRPr="00F8436B" w:rsidRDefault="005526C7" w:rsidP="005526C7">
            <w:pPr>
              <w:widowControl w:val="0"/>
              <w:numPr>
                <w:ilvl w:val="0"/>
                <w:numId w:val="40"/>
              </w:numPr>
              <w:tabs>
                <w:tab w:val="clear" w:pos="2694"/>
              </w:tabs>
              <w:autoSpaceDE w:val="0"/>
              <w:autoSpaceDN w:val="0"/>
              <w:adjustRightInd w:val="0"/>
              <w:spacing w:before="0" w:after="0" w:line="240" w:lineRule="auto"/>
              <w:rPr>
                <w:rFonts w:eastAsia="Calibri"/>
                <w:sz w:val="22"/>
                <w:szCs w:val="22"/>
              </w:rPr>
            </w:pPr>
            <w:r w:rsidRPr="00F8436B">
              <w:rPr>
                <w:rFonts w:eastAsia="Calibri"/>
                <w:sz w:val="22"/>
                <w:szCs w:val="22"/>
              </w:rPr>
              <w:t>Flip answers &amp; discuss</w:t>
            </w:r>
          </w:p>
          <w:p w14:paraId="14B22B6C" w14:textId="77777777" w:rsidR="005526C7" w:rsidRPr="00F8436B" w:rsidRDefault="005526C7" w:rsidP="005526C7">
            <w:pPr>
              <w:widowControl w:val="0"/>
              <w:numPr>
                <w:ilvl w:val="0"/>
                <w:numId w:val="40"/>
              </w:numPr>
              <w:tabs>
                <w:tab w:val="clear" w:pos="2694"/>
              </w:tabs>
              <w:autoSpaceDE w:val="0"/>
              <w:autoSpaceDN w:val="0"/>
              <w:adjustRightInd w:val="0"/>
              <w:spacing w:before="0" w:after="0" w:line="240" w:lineRule="auto"/>
              <w:rPr>
                <w:rFonts w:eastAsia="Calibri"/>
                <w:sz w:val="22"/>
                <w:szCs w:val="22"/>
              </w:rPr>
            </w:pPr>
            <w:r w:rsidRPr="00F8436B">
              <w:rPr>
                <w:rFonts w:eastAsia="Calibri"/>
                <w:sz w:val="22"/>
                <w:szCs w:val="22"/>
              </w:rPr>
              <w:t>Summarise and ensure that the key points are addressed</w:t>
            </w:r>
          </w:p>
          <w:p w14:paraId="12389532"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Follow up with what are the Key responsibilities – discussion &amp; summary</w:t>
            </w:r>
          </w:p>
          <w:p w14:paraId="1FC05EAB" w14:textId="77777777" w:rsidR="005526C7" w:rsidRPr="00F8436B" w:rsidRDefault="005526C7" w:rsidP="005526C7">
            <w:pPr>
              <w:tabs>
                <w:tab w:val="clear" w:pos="2694"/>
              </w:tabs>
              <w:spacing w:before="0" w:after="0"/>
              <w:rPr>
                <w:rFonts w:eastAsia="Calibri"/>
                <w:sz w:val="22"/>
                <w:szCs w:val="22"/>
              </w:rPr>
            </w:pPr>
          </w:p>
          <w:p w14:paraId="31FC8A7F"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Authority:</w:t>
            </w:r>
          </w:p>
          <w:p w14:paraId="4059E717"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What is authority? Q to group – ask them to agree a definition</w:t>
            </w:r>
          </w:p>
          <w:p w14:paraId="54034159"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Groups to feedback their definitions</w:t>
            </w:r>
          </w:p>
          <w:p w14:paraId="1BEEC95A"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 an agree upon a definition</w:t>
            </w:r>
          </w:p>
          <w:p w14:paraId="32AF4941" w14:textId="77777777" w:rsidR="005526C7" w:rsidRPr="00F8436B" w:rsidRDefault="005526C7" w:rsidP="005526C7">
            <w:pPr>
              <w:tabs>
                <w:tab w:val="clear" w:pos="2694"/>
              </w:tabs>
              <w:spacing w:before="0" w:after="0"/>
              <w:rPr>
                <w:rFonts w:eastAsia="Calibri"/>
                <w:sz w:val="22"/>
                <w:szCs w:val="22"/>
              </w:rPr>
            </w:pPr>
          </w:p>
          <w:p w14:paraId="02C84793" w14:textId="77777777" w:rsidR="00F10683" w:rsidRPr="00F8436B" w:rsidRDefault="00F10683" w:rsidP="005526C7">
            <w:pPr>
              <w:tabs>
                <w:tab w:val="clear" w:pos="2694"/>
              </w:tabs>
              <w:spacing w:before="0" w:after="0"/>
              <w:rPr>
                <w:rFonts w:eastAsia="Calibri"/>
                <w:sz w:val="22"/>
                <w:szCs w:val="22"/>
              </w:rPr>
            </w:pPr>
          </w:p>
          <w:p w14:paraId="099A0800" w14:textId="50AC7318"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Limits of Authority:</w:t>
            </w:r>
          </w:p>
          <w:p w14:paraId="7531A31E"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Ask the group to draw up a list of their own limits of authority across their job roles.</w:t>
            </w:r>
          </w:p>
          <w:p w14:paraId="0C4B9BCE"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Review each of these lists and discuss</w:t>
            </w:r>
          </w:p>
          <w:p w14:paraId="4BA4E283"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Bring out some of the legal and ethical reasons for these limits</w:t>
            </w:r>
          </w:p>
          <w:p w14:paraId="0F9289AB" w14:textId="77777777" w:rsidR="005526C7" w:rsidRPr="00F8436B" w:rsidRDefault="005526C7" w:rsidP="005526C7">
            <w:pPr>
              <w:tabs>
                <w:tab w:val="clear" w:pos="2694"/>
              </w:tabs>
              <w:spacing w:before="0" w:after="0"/>
              <w:rPr>
                <w:rFonts w:eastAsia="Calibri"/>
                <w:sz w:val="22"/>
                <w:szCs w:val="22"/>
              </w:rPr>
            </w:pPr>
          </w:p>
          <w:p w14:paraId="03B822F1"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Coffee</w:t>
            </w:r>
          </w:p>
          <w:p w14:paraId="4A212568" w14:textId="77777777" w:rsidR="005526C7" w:rsidRPr="00F8436B" w:rsidRDefault="005526C7" w:rsidP="005526C7">
            <w:pPr>
              <w:tabs>
                <w:tab w:val="clear" w:pos="2694"/>
              </w:tabs>
              <w:spacing w:before="0" w:after="0"/>
              <w:rPr>
                <w:rFonts w:eastAsia="Calibri"/>
                <w:sz w:val="22"/>
                <w:szCs w:val="22"/>
              </w:rPr>
            </w:pPr>
          </w:p>
          <w:p w14:paraId="74A4E6E9"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Follow up with a discussion about who you would need to refer to if limits of authority were in question</w:t>
            </w:r>
          </w:p>
          <w:p w14:paraId="753B7A91" w14:textId="77777777" w:rsidR="005526C7" w:rsidRPr="00F8436B" w:rsidRDefault="005526C7" w:rsidP="005526C7">
            <w:pPr>
              <w:tabs>
                <w:tab w:val="clear" w:pos="2694"/>
              </w:tabs>
              <w:spacing w:before="0" w:after="0"/>
              <w:rPr>
                <w:rFonts w:eastAsia="Calibri"/>
                <w:sz w:val="22"/>
                <w:szCs w:val="22"/>
              </w:rPr>
            </w:pPr>
          </w:p>
          <w:p w14:paraId="05DA0BAF"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Question to the group:</w:t>
            </w:r>
          </w:p>
          <w:p w14:paraId="18FEE78F"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What are the key skills and person attributes for an effective team leader?</w:t>
            </w:r>
          </w:p>
          <w:p w14:paraId="06060828" w14:textId="77777777" w:rsidR="005526C7" w:rsidRPr="00F8436B" w:rsidRDefault="005526C7" w:rsidP="005526C7">
            <w:pPr>
              <w:tabs>
                <w:tab w:val="clear" w:pos="2694"/>
              </w:tabs>
              <w:spacing w:before="0" w:after="0"/>
              <w:rPr>
                <w:rFonts w:eastAsia="Calibri"/>
                <w:sz w:val="22"/>
                <w:szCs w:val="22"/>
              </w:rPr>
            </w:pPr>
          </w:p>
          <w:p w14:paraId="3073AAA4"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SWOT</w:t>
            </w:r>
          </w:p>
          <w:p w14:paraId="606633B0"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Reflective Practice – Link to KOLB Model</w:t>
            </w:r>
          </w:p>
          <w:p w14:paraId="4BD9C62C"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Individuals to complete a SWOT</w:t>
            </w:r>
          </w:p>
          <w:p w14:paraId="7C945AA6"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Individuals to undertake reflection on their last week’s work</w:t>
            </w:r>
          </w:p>
          <w:p w14:paraId="62669C3F" w14:textId="77777777" w:rsidR="005526C7" w:rsidRPr="00F8436B" w:rsidRDefault="005526C7" w:rsidP="005526C7">
            <w:pPr>
              <w:tabs>
                <w:tab w:val="clear" w:pos="2694"/>
              </w:tabs>
              <w:spacing w:before="0" w:after="0"/>
              <w:rPr>
                <w:rFonts w:eastAsia="Calibri"/>
                <w:sz w:val="22"/>
                <w:szCs w:val="22"/>
              </w:rPr>
            </w:pPr>
          </w:p>
          <w:p w14:paraId="1585062A"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Lunch</w:t>
            </w:r>
          </w:p>
          <w:p w14:paraId="2B4A349A" w14:textId="77777777" w:rsidR="005526C7" w:rsidRPr="00F8436B" w:rsidRDefault="005526C7" w:rsidP="005526C7">
            <w:pPr>
              <w:tabs>
                <w:tab w:val="clear" w:pos="2694"/>
              </w:tabs>
              <w:spacing w:before="0" w:after="0"/>
              <w:rPr>
                <w:rFonts w:eastAsia="Calibri"/>
                <w:sz w:val="22"/>
                <w:szCs w:val="22"/>
              </w:rPr>
            </w:pPr>
          </w:p>
          <w:p w14:paraId="58D0CC63"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Question to the group:</w:t>
            </w:r>
          </w:p>
          <w:p w14:paraId="5D3DE700"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How do you get feedback on your own performance?</w:t>
            </w:r>
          </w:p>
          <w:p w14:paraId="2AD3E090"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Groups to feedback and a general discussion with suggested sources offered</w:t>
            </w:r>
          </w:p>
          <w:p w14:paraId="1D5ACDEE" w14:textId="77777777" w:rsidR="005526C7" w:rsidRPr="00F8436B" w:rsidRDefault="005526C7" w:rsidP="005526C7">
            <w:pPr>
              <w:tabs>
                <w:tab w:val="clear" w:pos="2694"/>
              </w:tabs>
              <w:spacing w:before="0" w:after="0"/>
              <w:rPr>
                <w:rFonts w:eastAsia="Calibri"/>
                <w:sz w:val="22"/>
                <w:szCs w:val="22"/>
              </w:rPr>
            </w:pPr>
          </w:p>
          <w:p w14:paraId="3F9AE03A"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Action Planning:</w:t>
            </w:r>
          </w:p>
          <w:p w14:paraId="3398F6D3"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Introduce SMART and the need for support etc to be identified</w:t>
            </w:r>
          </w:p>
          <w:p w14:paraId="0E41C9C2" w14:textId="77777777" w:rsidR="005526C7" w:rsidRPr="00F8436B" w:rsidRDefault="005526C7" w:rsidP="005526C7">
            <w:pPr>
              <w:tabs>
                <w:tab w:val="clear" w:pos="2694"/>
              </w:tabs>
              <w:spacing w:before="0" w:after="0"/>
              <w:rPr>
                <w:rFonts w:eastAsia="Calibri"/>
                <w:sz w:val="22"/>
                <w:szCs w:val="22"/>
              </w:rPr>
            </w:pPr>
          </w:p>
          <w:p w14:paraId="0CE5C76F"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Tea</w:t>
            </w:r>
          </w:p>
          <w:p w14:paraId="6620AA64" w14:textId="77777777" w:rsidR="005526C7" w:rsidRPr="00F8436B" w:rsidRDefault="005526C7" w:rsidP="005526C7">
            <w:pPr>
              <w:tabs>
                <w:tab w:val="clear" w:pos="2694"/>
              </w:tabs>
              <w:spacing w:before="0" w:after="0"/>
              <w:rPr>
                <w:rFonts w:eastAsia="Calibri"/>
                <w:sz w:val="22"/>
                <w:szCs w:val="22"/>
              </w:rPr>
            </w:pPr>
          </w:p>
          <w:p w14:paraId="0E359998"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Individuals to draw up their own action plans</w:t>
            </w:r>
          </w:p>
          <w:p w14:paraId="395218D6" w14:textId="77777777" w:rsidR="005526C7" w:rsidRPr="00F8436B" w:rsidRDefault="005526C7" w:rsidP="005526C7">
            <w:pPr>
              <w:tabs>
                <w:tab w:val="clear" w:pos="2694"/>
              </w:tabs>
              <w:spacing w:before="0" w:after="0"/>
              <w:rPr>
                <w:rFonts w:eastAsia="Calibri"/>
                <w:sz w:val="22"/>
                <w:szCs w:val="22"/>
              </w:rPr>
            </w:pPr>
          </w:p>
          <w:p w14:paraId="1D8FA190"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 xml:space="preserve">Review of the session </w:t>
            </w:r>
          </w:p>
          <w:p w14:paraId="2A35C04B" w14:textId="4A504D7A"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 xml:space="preserve">Input on </w:t>
            </w:r>
            <w:r w:rsidR="00F10683" w:rsidRPr="00F8436B">
              <w:rPr>
                <w:rFonts w:eastAsia="Calibri"/>
                <w:sz w:val="22"/>
                <w:szCs w:val="22"/>
              </w:rPr>
              <w:t>8000-250</w:t>
            </w:r>
          </w:p>
          <w:p w14:paraId="6B1ED2D0"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Close</w:t>
            </w:r>
          </w:p>
          <w:p w14:paraId="188A600A" w14:textId="77777777" w:rsidR="005526C7" w:rsidRPr="00F8436B" w:rsidRDefault="005526C7" w:rsidP="005526C7">
            <w:pPr>
              <w:tabs>
                <w:tab w:val="clear" w:pos="2694"/>
              </w:tabs>
              <w:spacing w:before="0" w:after="0"/>
              <w:rPr>
                <w:rFonts w:eastAsia="Calibri"/>
                <w:sz w:val="22"/>
                <w:szCs w:val="22"/>
              </w:rPr>
            </w:pPr>
          </w:p>
        </w:tc>
        <w:tc>
          <w:tcPr>
            <w:tcW w:w="3219" w:type="dxa"/>
            <w:tcBorders>
              <w:top w:val="single" w:sz="6" w:space="0" w:color="000000"/>
              <w:left w:val="single" w:sz="6" w:space="0" w:color="000000"/>
              <w:bottom w:val="single" w:sz="6" w:space="0" w:color="000000"/>
              <w:right w:val="single" w:sz="6" w:space="0" w:color="000000"/>
            </w:tcBorders>
          </w:tcPr>
          <w:p w14:paraId="0F931775"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&amp; overview</w:t>
            </w:r>
          </w:p>
          <w:p w14:paraId="18F7A358"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Question</w:t>
            </w:r>
          </w:p>
          <w:p w14:paraId="6F423784"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Responses to Flip Chart</w:t>
            </w:r>
          </w:p>
          <w:p w14:paraId="5A58A6E8"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Discussion</w:t>
            </w:r>
          </w:p>
          <w:p w14:paraId="1607F81D"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of model roles and responsibilities</w:t>
            </w:r>
          </w:p>
          <w:p w14:paraId="4AC61E3E" w14:textId="77777777" w:rsidR="005526C7" w:rsidRPr="00F8436B" w:rsidRDefault="005526C7" w:rsidP="005526C7">
            <w:pPr>
              <w:tabs>
                <w:tab w:val="clear" w:pos="2694"/>
              </w:tabs>
              <w:spacing w:before="0" w:after="0"/>
              <w:rPr>
                <w:rFonts w:eastAsia="Calibri"/>
                <w:sz w:val="22"/>
                <w:szCs w:val="22"/>
              </w:rPr>
            </w:pPr>
          </w:p>
          <w:p w14:paraId="2D8302B9"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Discussion</w:t>
            </w:r>
          </w:p>
          <w:p w14:paraId="160C30A7"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of model roles and responsibilities</w:t>
            </w:r>
          </w:p>
          <w:p w14:paraId="6CB3280B" w14:textId="77777777" w:rsidR="005526C7" w:rsidRPr="00F8436B" w:rsidRDefault="005526C7" w:rsidP="005526C7">
            <w:pPr>
              <w:tabs>
                <w:tab w:val="clear" w:pos="2694"/>
              </w:tabs>
              <w:spacing w:before="0" w:after="0"/>
              <w:rPr>
                <w:rFonts w:eastAsia="Calibri"/>
                <w:sz w:val="22"/>
                <w:szCs w:val="22"/>
              </w:rPr>
            </w:pPr>
          </w:p>
          <w:p w14:paraId="301422BC"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Question</w:t>
            </w:r>
          </w:p>
          <w:p w14:paraId="0F856024"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Responses to Flip Chart</w:t>
            </w:r>
          </w:p>
          <w:p w14:paraId="0AC5F064"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Discussion</w:t>
            </w:r>
          </w:p>
          <w:p w14:paraId="66A3DF5A"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of a suggested definition and responsibilities</w:t>
            </w:r>
          </w:p>
          <w:p w14:paraId="37BC7449" w14:textId="77777777" w:rsidR="005526C7" w:rsidRPr="00F8436B" w:rsidRDefault="005526C7" w:rsidP="005526C7">
            <w:pPr>
              <w:tabs>
                <w:tab w:val="clear" w:pos="2694"/>
              </w:tabs>
              <w:spacing w:before="0" w:after="0"/>
              <w:rPr>
                <w:rFonts w:eastAsia="Calibri"/>
                <w:sz w:val="22"/>
                <w:szCs w:val="22"/>
              </w:rPr>
            </w:pPr>
          </w:p>
          <w:p w14:paraId="53C5E045"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Question</w:t>
            </w:r>
          </w:p>
          <w:p w14:paraId="6939A968"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Responses to Flip Chart</w:t>
            </w:r>
          </w:p>
          <w:p w14:paraId="6424DBA9"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Discussion</w:t>
            </w:r>
          </w:p>
          <w:p w14:paraId="750BDD46" w14:textId="77777777" w:rsidR="005526C7" w:rsidRPr="00F8436B" w:rsidRDefault="005526C7" w:rsidP="005526C7">
            <w:pPr>
              <w:tabs>
                <w:tab w:val="clear" w:pos="2694"/>
              </w:tabs>
              <w:spacing w:before="0" w:after="0"/>
              <w:rPr>
                <w:rFonts w:eastAsia="Calibri"/>
                <w:sz w:val="22"/>
                <w:szCs w:val="22"/>
              </w:rPr>
            </w:pPr>
          </w:p>
          <w:p w14:paraId="6334C26F" w14:textId="77777777" w:rsidR="005526C7" w:rsidRPr="00F8436B" w:rsidRDefault="005526C7" w:rsidP="005526C7">
            <w:pPr>
              <w:tabs>
                <w:tab w:val="clear" w:pos="2694"/>
              </w:tabs>
              <w:spacing w:before="0" w:after="0"/>
              <w:rPr>
                <w:rFonts w:eastAsia="Calibri"/>
                <w:sz w:val="22"/>
                <w:szCs w:val="22"/>
              </w:rPr>
            </w:pPr>
          </w:p>
          <w:p w14:paraId="7A140DD6" w14:textId="77777777" w:rsidR="005526C7" w:rsidRPr="00F8436B" w:rsidRDefault="005526C7" w:rsidP="005526C7">
            <w:pPr>
              <w:tabs>
                <w:tab w:val="clear" w:pos="2694"/>
              </w:tabs>
              <w:spacing w:before="0" w:after="0"/>
              <w:rPr>
                <w:rFonts w:eastAsia="Calibri"/>
                <w:sz w:val="22"/>
                <w:szCs w:val="22"/>
              </w:rPr>
            </w:pPr>
          </w:p>
          <w:p w14:paraId="6E63D20F" w14:textId="77777777" w:rsidR="005526C7" w:rsidRPr="00F8436B" w:rsidRDefault="005526C7" w:rsidP="005526C7">
            <w:pPr>
              <w:tabs>
                <w:tab w:val="clear" w:pos="2694"/>
              </w:tabs>
              <w:spacing w:before="0" w:after="0"/>
              <w:rPr>
                <w:rFonts w:eastAsia="Calibri"/>
                <w:sz w:val="22"/>
                <w:szCs w:val="22"/>
              </w:rPr>
            </w:pPr>
          </w:p>
          <w:p w14:paraId="067E8B74" w14:textId="77777777" w:rsidR="005526C7" w:rsidRPr="00F8436B" w:rsidRDefault="005526C7" w:rsidP="005526C7">
            <w:pPr>
              <w:tabs>
                <w:tab w:val="clear" w:pos="2694"/>
              </w:tabs>
              <w:spacing w:before="0" w:after="0"/>
              <w:rPr>
                <w:rFonts w:eastAsia="Calibri"/>
                <w:sz w:val="22"/>
                <w:szCs w:val="22"/>
              </w:rPr>
            </w:pPr>
          </w:p>
          <w:p w14:paraId="3FB89A50" w14:textId="77777777" w:rsidR="005526C7" w:rsidRPr="00F8436B" w:rsidRDefault="005526C7" w:rsidP="005526C7">
            <w:pPr>
              <w:tabs>
                <w:tab w:val="clear" w:pos="2694"/>
              </w:tabs>
              <w:spacing w:before="0" w:after="0"/>
              <w:rPr>
                <w:rFonts w:eastAsia="Calibri"/>
                <w:sz w:val="22"/>
                <w:szCs w:val="22"/>
              </w:rPr>
            </w:pPr>
          </w:p>
          <w:p w14:paraId="2804B93E"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&amp; discussion</w:t>
            </w:r>
          </w:p>
          <w:p w14:paraId="5843529E" w14:textId="77777777" w:rsidR="005526C7" w:rsidRPr="00F8436B" w:rsidRDefault="005526C7" w:rsidP="005526C7">
            <w:pPr>
              <w:tabs>
                <w:tab w:val="clear" w:pos="2694"/>
              </w:tabs>
              <w:spacing w:before="0" w:after="0"/>
              <w:rPr>
                <w:rFonts w:eastAsia="Calibri"/>
                <w:sz w:val="22"/>
                <w:szCs w:val="22"/>
              </w:rPr>
            </w:pPr>
          </w:p>
          <w:p w14:paraId="29C56219" w14:textId="77777777" w:rsidR="005526C7" w:rsidRPr="00F8436B" w:rsidRDefault="005526C7" w:rsidP="005526C7">
            <w:pPr>
              <w:tabs>
                <w:tab w:val="clear" w:pos="2694"/>
              </w:tabs>
              <w:spacing w:before="0" w:after="0"/>
              <w:rPr>
                <w:rFonts w:eastAsia="Calibri"/>
                <w:sz w:val="22"/>
                <w:szCs w:val="22"/>
              </w:rPr>
            </w:pPr>
          </w:p>
          <w:p w14:paraId="145125BD"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Question</w:t>
            </w:r>
          </w:p>
          <w:p w14:paraId="0821702C"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Responses to Flip Chart</w:t>
            </w:r>
          </w:p>
          <w:p w14:paraId="05D8F76B"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Discussion</w:t>
            </w:r>
          </w:p>
          <w:p w14:paraId="6F987685" w14:textId="77777777" w:rsidR="005526C7" w:rsidRPr="00F8436B" w:rsidRDefault="005526C7" w:rsidP="005526C7">
            <w:pPr>
              <w:tabs>
                <w:tab w:val="clear" w:pos="2694"/>
              </w:tabs>
              <w:spacing w:before="0" w:after="0"/>
              <w:rPr>
                <w:rFonts w:eastAsia="Calibri"/>
                <w:sz w:val="22"/>
                <w:szCs w:val="22"/>
              </w:rPr>
            </w:pPr>
          </w:p>
          <w:p w14:paraId="4707C46D" w14:textId="77777777" w:rsidR="005526C7" w:rsidRPr="00F8436B" w:rsidRDefault="005526C7" w:rsidP="005526C7">
            <w:pPr>
              <w:tabs>
                <w:tab w:val="clear" w:pos="2694"/>
              </w:tabs>
              <w:spacing w:before="0" w:after="0"/>
              <w:rPr>
                <w:rFonts w:eastAsia="Calibri"/>
                <w:sz w:val="22"/>
                <w:szCs w:val="22"/>
              </w:rPr>
            </w:pPr>
          </w:p>
          <w:p w14:paraId="10076A09" w14:textId="77777777" w:rsidR="005526C7" w:rsidRPr="00F8436B" w:rsidRDefault="005526C7" w:rsidP="005526C7">
            <w:pPr>
              <w:tabs>
                <w:tab w:val="clear" w:pos="2694"/>
              </w:tabs>
              <w:spacing w:before="0" w:after="0"/>
              <w:rPr>
                <w:rFonts w:eastAsia="Calibri"/>
                <w:sz w:val="22"/>
                <w:szCs w:val="22"/>
              </w:rPr>
            </w:pPr>
          </w:p>
          <w:p w14:paraId="077B85FC" w14:textId="77777777" w:rsidR="005526C7" w:rsidRPr="00F8436B" w:rsidRDefault="005526C7" w:rsidP="005526C7">
            <w:pPr>
              <w:tabs>
                <w:tab w:val="clear" w:pos="2694"/>
              </w:tabs>
              <w:spacing w:before="0" w:after="0"/>
              <w:rPr>
                <w:rFonts w:eastAsia="Calibri"/>
                <w:sz w:val="22"/>
                <w:szCs w:val="22"/>
              </w:rPr>
            </w:pPr>
          </w:p>
          <w:p w14:paraId="28CFB631" w14:textId="77777777" w:rsidR="005526C7" w:rsidRPr="00F8436B" w:rsidRDefault="005526C7" w:rsidP="005526C7">
            <w:pPr>
              <w:tabs>
                <w:tab w:val="clear" w:pos="2694"/>
              </w:tabs>
              <w:spacing w:before="0" w:after="0"/>
              <w:rPr>
                <w:rFonts w:eastAsia="Calibri"/>
                <w:sz w:val="22"/>
                <w:szCs w:val="22"/>
              </w:rPr>
            </w:pPr>
          </w:p>
          <w:p w14:paraId="438D3EA2" w14:textId="77777777" w:rsidR="005526C7" w:rsidRPr="00F8436B" w:rsidRDefault="005526C7" w:rsidP="005526C7">
            <w:pPr>
              <w:tabs>
                <w:tab w:val="clear" w:pos="2694"/>
              </w:tabs>
              <w:spacing w:before="0" w:after="0"/>
              <w:rPr>
                <w:rFonts w:eastAsia="Calibri"/>
                <w:sz w:val="22"/>
                <w:szCs w:val="22"/>
              </w:rPr>
            </w:pPr>
          </w:p>
          <w:p w14:paraId="1CA8959C" w14:textId="77777777" w:rsidR="005526C7" w:rsidRPr="00F8436B" w:rsidRDefault="005526C7" w:rsidP="005526C7">
            <w:pPr>
              <w:tabs>
                <w:tab w:val="clear" w:pos="2694"/>
              </w:tabs>
              <w:spacing w:before="0" w:after="0"/>
              <w:rPr>
                <w:rFonts w:eastAsia="Calibri"/>
                <w:sz w:val="22"/>
                <w:szCs w:val="22"/>
              </w:rPr>
            </w:pPr>
          </w:p>
          <w:p w14:paraId="0A804376" w14:textId="77777777" w:rsidR="005526C7" w:rsidRPr="00F8436B" w:rsidRDefault="005526C7" w:rsidP="005526C7">
            <w:pPr>
              <w:tabs>
                <w:tab w:val="clear" w:pos="2694"/>
              </w:tabs>
              <w:spacing w:before="0" w:after="0"/>
              <w:rPr>
                <w:rFonts w:eastAsia="Calibri"/>
                <w:sz w:val="22"/>
                <w:szCs w:val="22"/>
              </w:rPr>
            </w:pPr>
          </w:p>
          <w:p w14:paraId="75A8CBC6" w14:textId="77777777" w:rsidR="005526C7" w:rsidRPr="00F8436B" w:rsidRDefault="005526C7" w:rsidP="005526C7">
            <w:pPr>
              <w:tabs>
                <w:tab w:val="clear" w:pos="2694"/>
              </w:tabs>
              <w:spacing w:before="0" w:after="0"/>
              <w:rPr>
                <w:rFonts w:eastAsia="Calibri"/>
                <w:sz w:val="22"/>
                <w:szCs w:val="22"/>
              </w:rPr>
            </w:pPr>
          </w:p>
          <w:p w14:paraId="679E56D3"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Individual work – Tutor support throughout and formative assessment of each</w:t>
            </w:r>
          </w:p>
          <w:p w14:paraId="4075CC12" w14:textId="77777777" w:rsidR="005526C7" w:rsidRPr="00F8436B" w:rsidRDefault="005526C7" w:rsidP="005526C7">
            <w:pPr>
              <w:tabs>
                <w:tab w:val="clear" w:pos="2694"/>
              </w:tabs>
              <w:spacing w:before="0" w:after="0"/>
              <w:rPr>
                <w:rFonts w:eastAsia="Calibri"/>
                <w:sz w:val="22"/>
                <w:szCs w:val="22"/>
              </w:rPr>
            </w:pPr>
          </w:p>
          <w:p w14:paraId="0222AC34" w14:textId="77777777" w:rsidR="005526C7" w:rsidRPr="00F8436B" w:rsidRDefault="005526C7" w:rsidP="005526C7">
            <w:pPr>
              <w:tabs>
                <w:tab w:val="clear" w:pos="2694"/>
              </w:tabs>
              <w:spacing w:before="0" w:after="0"/>
              <w:rPr>
                <w:rFonts w:eastAsia="Calibri"/>
                <w:sz w:val="22"/>
                <w:szCs w:val="22"/>
              </w:rPr>
            </w:pPr>
          </w:p>
          <w:p w14:paraId="0734FC51"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Question</w:t>
            </w:r>
          </w:p>
          <w:p w14:paraId="16C07677"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Responses to Flip Chart</w:t>
            </w:r>
          </w:p>
          <w:p w14:paraId="708D5ED4"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Discussion</w:t>
            </w:r>
          </w:p>
          <w:p w14:paraId="7A7BD107"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 of suggested sources of feedback</w:t>
            </w:r>
          </w:p>
          <w:p w14:paraId="7B0EF240" w14:textId="77777777" w:rsidR="005526C7" w:rsidRPr="00F8436B" w:rsidRDefault="005526C7" w:rsidP="005526C7">
            <w:pPr>
              <w:tabs>
                <w:tab w:val="clear" w:pos="2694"/>
              </w:tabs>
              <w:spacing w:before="0" w:after="0"/>
              <w:rPr>
                <w:rFonts w:eastAsia="Calibri"/>
                <w:sz w:val="22"/>
                <w:szCs w:val="22"/>
              </w:rPr>
            </w:pPr>
          </w:p>
          <w:p w14:paraId="07707312" w14:textId="77777777" w:rsidR="005526C7" w:rsidRPr="00F8436B" w:rsidRDefault="005526C7" w:rsidP="005526C7">
            <w:pPr>
              <w:tabs>
                <w:tab w:val="clear" w:pos="2694"/>
              </w:tabs>
              <w:spacing w:before="0" w:after="0"/>
              <w:rPr>
                <w:rFonts w:eastAsia="Calibri"/>
                <w:sz w:val="22"/>
                <w:szCs w:val="22"/>
              </w:rPr>
            </w:pPr>
          </w:p>
          <w:p w14:paraId="7FFB29B7" w14:textId="77777777" w:rsidR="005526C7" w:rsidRPr="00F8436B" w:rsidRDefault="005526C7" w:rsidP="005526C7">
            <w:pPr>
              <w:tabs>
                <w:tab w:val="clear" w:pos="2694"/>
              </w:tabs>
              <w:spacing w:before="0" w:after="0"/>
              <w:rPr>
                <w:rFonts w:eastAsia="Calibri"/>
                <w:sz w:val="22"/>
                <w:szCs w:val="22"/>
              </w:rPr>
            </w:pPr>
          </w:p>
          <w:p w14:paraId="617C49D0" w14:textId="77777777" w:rsidR="005526C7" w:rsidRPr="00F8436B" w:rsidRDefault="005526C7" w:rsidP="005526C7">
            <w:pPr>
              <w:tabs>
                <w:tab w:val="clear" w:pos="2694"/>
              </w:tabs>
              <w:spacing w:before="0" w:after="0"/>
              <w:rPr>
                <w:rFonts w:eastAsia="Calibri"/>
                <w:sz w:val="22"/>
                <w:szCs w:val="22"/>
              </w:rPr>
            </w:pPr>
          </w:p>
          <w:p w14:paraId="7828A5F9"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Input</w:t>
            </w:r>
          </w:p>
          <w:p w14:paraId="4A74337F" w14:textId="77777777" w:rsidR="005526C7" w:rsidRPr="00F8436B" w:rsidRDefault="005526C7" w:rsidP="005526C7">
            <w:pPr>
              <w:tabs>
                <w:tab w:val="clear" w:pos="2694"/>
              </w:tabs>
              <w:spacing w:before="0" w:after="0"/>
              <w:rPr>
                <w:rFonts w:eastAsia="Calibri"/>
                <w:sz w:val="22"/>
                <w:szCs w:val="22"/>
              </w:rPr>
            </w:pPr>
          </w:p>
          <w:p w14:paraId="66E87AA8" w14:textId="77777777" w:rsidR="005526C7" w:rsidRPr="00F8436B" w:rsidRDefault="005526C7" w:rsidP="005526C7">
            <w:pPr>
              <w:tabs>
                <w:tab w:val="clear" w:pos="2694"/>
              </w:tabs>
              <w:spacing w:before="0" w:after="0"/>
              <w:rPr>
                <w:rFonts w:eastAsia="Calibri"/>
                <w:sz w:val="22"/>
                <w:szCs w:val="22"/>
              </w:rPr>
            </w:pPr>
            <w:r w:rsidRPr="00F8436B">
              <w:rPr>
                <w:rFonts w:eastAsia="Calibri"/>
                <w:sz w:val="22"/>
                <w:szCs w:val="22"/>
              </w:rPr>
              <w:t>Individual work – Tutor support throughout and formative assessment of each</w:t>
            </w:r>
          </w:p>
        </w:tc>
      </w:tr>
    </w:tbl>
    <w:p w14:paraId="153F295D" w14:textId="77777777" w:rsidR="005526C7" w:rsidRPr="00F16951" w:rsidRDefault="005526C7" w:rsidP="005526C7">
      <w:pPr>
        <w:tabs>
          <w:tab w:val="clear" w:pos="2694"/>
        </w:tabs>
        <w:spacing w:before="0" w:after="200"/>
        <w:ind w:firstLine="142"/>
        <w:rPr>
          <w:rFonts w:eastAsia="Calibri"/>
          <w:sz w:val="16"/>
          <w:szCs w:val="16"/>
        </w:rPr>
      </w:pPr>
      <w:r w:rsidRPr="00F16951">
        <w:rPr>
          <w:rFonts w:eastAsia="Calibri"/>
          <w:sz w:val="16"/>
          <w:szCs w:val="16"/>
        </w:rPr>
        <w:t>*Only shows day 1 in this example.</w:t>
      </w:r>
    </w:p>
    <w:p w14:paraId="4ED803C1" w14:textId="00C9023D" w:rsidR="005526C7" w:rsidRPr="00F16951" w:rsidRDefault="005526C7" w:rsidP="005526C7">
      <w:pPr>
        <w:rPr>
          <w:b/>
          <w:bCs/>
          <w:sz w:val="22"/>
          <w:szCs w:val="22"/>
        </w:rPr>
      </w:pPr>
      <w:r w:rsidRPr="00F16951">
        <w:rPr>
          <w:b/>
          <w:bCs/>
          <w:sz w:val="22"/>
          <w:szCs w:val="22"/>
        </w:rPr>
        <w:t>Example 2</w:t>
      </w:r>
    </w:p>
    <w:tbl>
      <w:tblPr>
        <w:tblpPr w:leftFromText="180" w:rightFromText="180" w:vertAnchor="text" w:horzAnchor="page" w:tblpX="1372" w:tblpY="104"/>
        <w:tblW w:w="9490" w:type="dxa"/>
        <w:tblLayout w:type="fixed"/>
        <w:tblCellMar>
          <w:left w:w="120" w:type="dxa"/>
          <w:right w:w="120" w:type="dxa"/>
        </w:tblCellMar>
        <w:tblLook w:val="0000" w:firstRow="0" w:lastRow="0" w:firstColumn="0" w:lastColumn="0" w:noHBand="0" w:noVBand="0"/>
      </w:tblPr>
      <w:tblGrid>
        <w:gridCol w:w="9490"/>
      </w:tblGrid>
      <w:tr w:rsidR="005526C7" w:rsidRPr="00F16951" w14:paraId="41BBD4D8" w14:textId="77777777" w:rsidTr="00844814">
        <w:tc>
          <w:tcPr>
            <w:tcW w:w="9490" w:type="dxa"/>
            <w:tcBorders>
              <w:top w:val="single" w:sz="6" w:space="0" w:color="000000"/>
              <w:left w:val="single" w:sz="6" w:space="0" w:color="000000"/>
              <w:bottom w:val="single" w:sz="6" w:space="0" w:color="000000"/>
              <w:right w:val="single" w:sz="6" w:space="0" w:color="000000"/>
            </w:tcBorders>
          </w:tcPr>
          <w:p w14:paraId="4A1FDD50" w14:textId="5B76E499" w:rsidR="005526C7" w:rsidRPr="00F16951" w:rsidRDefault="005526C7" w:rsidP="005526C7">
            <w:pPr>
              <w:tabs>
                <w:tab w:val="clear" w:pos="2694"/>
              </w:tabs>
              <w:spacing w:before="0" w:after="0"/>
              <w:rPr>
                <w:rFonts w:eastAsia="Calibri"/>
                <w:b/>
                <w:bCs/>
                <w:sz w:val="22"/>
                <w:szCs w:val="20"/>
              </w:rPr>
            </w:pPr>
            <w:r w:rsidRPr="00F16951">
              <w:rPr>
                <w:rFonts w:eastAsia="Calibri"/>
                <w:b/>
                <w:bCs/>
                <w:sz w:val="22"/>
                <w:szCs w:val="20"/>
              </w:rPr>
              <w:t xml:space="preserve">Lesson/Session Plan for ILM Level 7 Certificate </w:t>
            </w:r>
            <w:r w:rsidR="00F10683" w:rsidRPr="00F16951">
              <w:rPr>
                <w:rFonts w:eastAsia="Calibri"/>
                <w:b/>
                <w:bCs/>
                <w:sz w:val="22"/>
                <w:szCs w:val="20"/>
              </w:rPr>
              <w:t>for Executive and Senior Level Coaches and Mentors</w:t>
            </w:r>
            <w:r w:rsidR="00F10683" w:rsidRPr="00F16951" w:rsidDel="00F10683">
              <w:rPr>
                <w:rFonts w:eastAsia="Calibri"/>
                <w:b/>
                <w:bCs/>
                <w:sz w:val="22"/>
                <w:szCs w:val="20"/>
              </w:rPr>
              <w:t xml:space="preserve"> </w:t>
            </w:r>
          </w:p>
          <w:p w14:paraId="437A3123" w14:textId="77777777" w:rsidR="005526C7" w:rsidRPr="00F16951" w:rsidRDefault="005526C7" w:rsidP="005526C7">
            <w:pPr>
              <w:tabs>
                <w:tab w:val="clear" w:pos="2694"/>
              </w:tabs>
              <w:spacing w:before="0" w:after="0"/>
              <w:rPr>
                <w:rFonts w:eastAsia="Calibri"/>
                <w:b/>
                <w:bCs/>
                <w:sz w:val="22"/>
                <w:szCs w:val="20"/>
              </w:rPr>
            </w:pPr>
            <w:r w:rsidRPr="00F16951">
              <w:rPr>
                <w:rFonts w:eastAsia="Calibri"/>
                <w:b/>
                <w:bCs/>
                <w:sz w:val="22"/>
                <w:szCs w:val="20"/>
              </w:rPr>
              <w:t>Day 1*</w:t>
            </w:r>
          </w:p>
        </w:tc>
      </w:tr>
      <w:tr w:rsidR="005526C7" w:rsidRPr="00F16951" w14:paraId="267161C0" w14:textId="77777777" w:rsidTr="00844814">
        <w:tc>
          <w:tcPr>
            <w:tcW w:w="9490" w:type="dxa"/>
            <w:tcBorders>
              <w:top w:val="single" w:sz="6" w:space="0" w:color="000000"/>
              <w:left w:val="single" w:sz="6" w:space="0" w:color="000000"/>
              <w:bottom w:val="single" w:sz="6" w:space="0" w:color="000000"/>
              <w:right w:val="single" w:sz="6" w:space="0" w:color="000000"/>
            </w:tcBorders>
          </w:tcPr>
          <w:p w14:paraId="5DE14719" w14:textId="77777777" w:rsidR="005526C7" w:rsidRPr="00F16951" w:rsidRDefault="005526C7" w:rsidP="005526C7">
            <w:pPr>
              <w:tabs>
                <w:tab w:val="clear" w:pos="2694"/>
              </w:tabs>
              <w:spacing w:before="0" w:after="0"/>
              <w:rPr>
                <w:rFonts w:eastAsia="Calibri"/>
                <w:b/>
                <w:bCs/>
                <w:color w:val="000000"/>
                <w:sz w:val="22"/>
                <w:szCs w:val="20"/>
              </w:rPr>
            </w:pPr>
            <w:r w:rsidRPr="00F16951">
              <w:rPr>
                <w:rFonts w:eastAsia="Calibri"/>
                <w:b/>
                <w:bCs/>
                <w:color w:val="000000"/>
                <w:sz w:val="22"/>
                <w:szCs w:val="20"/>
              </w:rPr>
              <w:t xml:space="preserve">Learning outcomes </w:t>
            </w:r>
          </w:p>
        </w:tc>
      </w:tr>
      <w:tr w:rsidR="005526C7" w:rsidRPr="00F16951" w14:paraId="60EE0CD3" w14:textId="77777777" w:rsidTr="00844814">
        <w:tc>
          <w:tcPr>
            <w:tcW w:w="9490" w:type="dxa"/>
            <w:tcBorders>
              <w:top w:val="single" w:sz="6" w:space="0" w:color="000000"/>
              <w:left w:val="single" w:sz="6" w:space="0" w:color="000000"/>
              <w:bottom w:val="single" w:sz="6" w:space="0" w:color="000000"/>
              <w:right w:val="single" w:sz="6" w:space="0" w:color="000000"/>
            </w:tcBorders>
          </w:tcPr>
          <w:p w14:paraId="66BFCA28" w14:textId="77777777" w:rsidR="005526C7" w:rsidRPr="00F16951" w:rsidRDefault="005526C7" w:rsidP="005526C7">
            <w:pPr>
              <w:tabs>
                <w:tab w:val="clear" w:pos="2694"/>
              </w:tabs>
              <w:spacing w:before="0" w:after="0"/>
              <w:rPr>
                <w:rFonts w:eastAsia="Calibri"/>
                <w:color w:val="000000"/>
                <w:sz w:val="22"/>
                <w:szCs w:val="20"/>
              </w:rPr>
            </w:pPr>
            <w:r w:rsidRPr="00F16951">
              <w:rPr>
                <w:rFonts w:eastAsia="Calibri"/>
                <w:color w:val="000000"/>
                <w:sz w:val="22"/>
                <w:szCs w:val="20"/>
              </w:rPr>
              <w:t>By the end of the day participants will:</w:t>
            </w:r>
          </w:p>
          <w:p w14:paraId="66BB3E57" w14:textId="77777777" w:rsidR="005526C7" w:rsidRPr="00F16951" w:rsidRDefault="005526C7" w:rsidP="005526C7">
            <w:pPr>
              <w:numPr>
                <w:ilvl w:val="0"/>
                <w:numId w:val="42"/>
              </w:numPr>
              <w:tabs>
                <w:tab w:val="clear" w:pos="2694"/>
              </w:tabs>
              <w:spacing w:before="0" w:after="0" w:line="240" w:lineRule="auto"/>
              <w:rPr>
                <w:rFonts w:eastAsia="Calibri"/>
                <w:color w:val="000000"/>
                <w:sz w:val="22"/>
                <w:szCs w:val="20"/>
              </w:rPr>
            </w:pPr>
            <w:r w:rsidRPr="00F16951">
              <w:rPr>
                <w:rFonts w:eastAsia="Calibri"/>
                <w:color w:val="000000"/>
                <w:sz w:val="22"/>
                <w:szCs w:val="20"/>
              </w:rPr>
              <w:t xml:space="preserve">Critically </w:t>
            </w:r>
            <w:r w:rsidRPr="00F16951">
              <w:rPr>
                <w:rFonts w:eastAsia="Calibri"/>
                <w:sz w:val="22"/>
                <w:szCs w:val="20"/>
                <w:lang w:val="en-US"/>
              </w:rPr>
              <w:t>review</w:t>
            </w:r>
            <w:r w:rsidRPr="00F16951">
              <w:rPr>
                <w:rFonts w:eastAsia="Calibri"/>
                <w:color w:val="000000"/>
                <w:sz w:val="22"/>
                <w:szCs w:val="20"/>
              </w:rPr>
              <w:t xml:space="preserve"> and evaluate own development needs as coaches through applying the conscious incompetence model.</w:t>
            </w:r>
          </w:p>
          <w:p w14:paraId="38537955" w14:textId="77777777" w:rsidR="005526C7" w:rsidRPr="00F16951" w:rsidRDefault="005526C7" w:rsidP="005526C7">
            <w:pPr>
              <w:numPr>
                <w:ilvl w:val="0"/>
                <w:numId w:val="42"/>
              </w:numPr>
              <w:tabs>
                <w:tab w:val="clear" w:pos="2694"/>
              </w:tabs>
              <w:spacing w:before="0" w:after="0" w:line="240" w:lineRule="auto"/>
              <w:rPr>
                <w:rFonts w:eastAsia="Calibri"/>
                <w:color w:val="000000"/>
                <w:sz w:val="22"/>
                <w:szCs w:val="20"/>
              </w:rPr>
            </w:pPr>
            <w:r w:rsidRPr="00F16951">
              <w:rPr>
                <w:rFonts w:eastAsia="Calibri"/>
                <w:color w:val="000000"/>
                <w:sz w:val="22"/>
                <w:szCs w:val="20"/>
              </w:rPr>
              <w:t xml:space="preserve">Have a </w:t>
            </w:r>
            <w:r w:rsidRPr="00F16951">
              <w:rPr>
                <w:rFonts w:eastAsia="Calibri"/>
                <w:sz w:val="22"/>
                <w:szCs w:val="20"/>
                <w:lang w:val="en-US"/>
              </w:rPr>
              <w:t>greater</w:t>
            </w:r>
            <w:r w:rsidRPr="00F16951">
              <w:rPr>
                <w:rFonts w:eastAsia="Calibri"/>
                <w:color w:val="000000"/>
                <w:sz w:val="22"/>
                <w:szCs w:val="20"/>
              </w:rPr>
              <w:t xml:space="preserve"> understanding of the purpose of Executive Coaching and the characteristics of Executive Coaches.</w:t>
            </w:r>
          </w:p>
          <w:p w14:paraId="756270AA" w14:textId="77777777" w:rsidR="005526C7" w:rsidRPr="00F16951" w:rsidRDefault="005526C7" w:rsidP="005526C7">
            <w:pPr>
              <w:numPr>
                <w:ilvl w:val="0"/>
                <w:numId w:val="42"/>
              </w:numPr>
              <w:tabs>
                <w:tab w:val="clear" w:pos="2694"/>
              </w:tabs>
              <w:spacing w:before="0" w:after="0" w:line="240" w:lineRule="auto"/>
              <w:rPr>
                <w:rFonts w:eastAsia="Calibri"/>
                <w:color w:val="000000"/>
                <w:sz w:val="22"/>
                <w:szCs w:val="20"/>
              </w:rPr>
            </w:pPr>
            <w:r w:rsidRPr="00F16951">
              <w:rPr>
                <w:rFonts w:eastAsia="Calibri"/>
                <w:color w:val="000000"/>
                <w:sz w:val="22"/>
                <w:szCs w:val="20"/>
              </w:rPr>
              <w:t xml:space="preserve">Have </w:t>
            </w:r>
            <w:r w:rsidRPr="00F16951">
              <w:rPr>
                <w:rFonts w:eastAsia="Calibri"/>
                <w:sz w:val="22"/>
                <w:szCs w:val="20"/>
                <w:lang w:val="en-US"/>
              </w:rPr>
              <w:t>an</w:t>
            </w:r>
            <w:r w:rsidRPr="00F16951">
              <w:rPr>
                <w:rFonts w:eastAsia="Calibri"/>
                <w:color w:val="000000"/>
                <w:sz w:val="22"/>
                <w:szCs w:val="20"/>
              </w:rPr>
              <w:t xml:space="preserve"> increased understanding of their and other people’s learning style and need to adapt their style when working with different types of people.</w:t>
            </w:r>
          </w:p>
          <w:p w14:paraId="5C893233" w14:textId="77777777" w:rsidR="005526C7" w:rsidRPr="00F16951" w:rsidRDefault="005526C7" w:rsidP="005526C7">
            <w:pPr>
              <w:numPr>
                <w:ilvl w:val="0"/>
                <w:numId w:val="42"/>
              </w:numPr>
              <w:tabs>
                <w:tab w:val="clear" w:pos="2694"/>
              </w:tabs>
              <w:spacing w:before="0" w:after="0" w:line="240" w:lineRule="auto"/>
              <w:rPr>
                <w:rFonts w:eastAsia="Calibri"/>
                <w:color w:val="000000"/>
                <w:sz w:val="22"/>
                <w:szCs w:val="20"/>
              </w:rPr>
            </w:pPr>
            <w:r w:rsidRPr="00F16951">
              <w:rPr>
                <w:rFonts w:eastAsia="Calibri"/>
                <w:color w:val="000000"/>
                <w:sz w:val="22"/>
                <w:szCs w:val="20"/>
              </w:rPr>
              <w:t>Practice coaching on a leadership mentoring or executive coaching workplace issue and giving/ receiving feedback.</w:t>
            </w:r>
          </w:p>
          <w:p w14:paraId="1657C5E4" w14:textId="77777777" w:rsidR="005526C7" w:rsidRPr="00F16951" w:rsidRDefault="005526C7" w:rsidP="005526C7">
            <w:pPr>
              <w:numPr>
                <w:ilvl w:val="0"/>
                <w:numId w:val="42"/>
              </w:numPr>
              <w:tabs>
                <w:tab w:val="clear" w:pos="2694"/>
              </w:tabs>
              <w:spacing w:before="0" w:after="0" w:line="240" w:lineRule="auto"/>
              <w:rPr>
                <w:rFonts w:eastAsia="Calibri"/>
                <w:color w:val="000000"/>
                <w:sz w:val="22"/>
                <w:szCs w:val="20"/>
              </w:rPr>
            </w:pPr>
            <w:r w:rsidRPr="00F16951">
              <w:rPr>
                <w:rFonts w:eastAsia="Calibri"/>
                <w:color w:val="000000"/>
                <w:sz w:val="22"/>
                <w:szCs w:val="20"/>
              </w:rPr>
              <w:t>Practice using the GROW model in coaching and critically review their skills as a coach in developing performance.</w:t>
            </w:r>
          </w:p>
          <w:p w14:paraId="404F7CDE" w14:textId="77777777" w:rsidR="005526C7" w:rsidRPr="00F16951" w:rsidRDefault="005526C7" w:rsidP="005526C7">
            <w:pPr>
              <w:numPr>
                <w:ilvl w:val="0"/>
                <w:numId w:val="42"/>
              </w:numPr>
              <w:tabs>
                <w:tab w:val="clear" w:pos="2694"/>
              </w:tabs>
              <w:spacing w:before="0" w:after="0" w:line="240" w:lineRule="auto"/>
              <w:rPr>
                <w:rFonts w:eastAsia="Calibri"/>
                <w:color w:val="000000"/>
                <w:sz w:val="22"/>
                <w:szCs w:val="20"/>
              </w:rPr>
            </w:pPr>
            <w:r w:rsidRPr="00F16951">
              <w:rPr>
                <w:rFonts w:eastAsia="Calibri"/>
                <w:color w:val="000000"/>
                <w:sz w:val="22"/>
                <w:szCs w:val="20"/>
              </w:rPr>
              <w:t>To carry out a coaching practice with a person not on the course, then critically review and evaluate own ability as a coach or mentor.</w:t>
            </w:r>
          </w:p>
          <w:p w14:paraId="44761D9A" w14:textId="75B03E38" w:rsidR="005526C7" w:rsidRPr="00F16951" w:rsidRDefault="005526C7" w:rsidP="005526C7">
            <w:pPr>
              <w:numPr>
                <w:ilvl w:val="0"/>
                <w:numId w:val="42"/>
              </w:numPr>
              <w:tabs>
                <w:tab w:val="clear" w:pos="2694"/>
              </w:tabs>
              <w:spacing w:before="0" w:after="0" w:line="240" w:lineRule="auto"/>
              <w:rPr>
                <w:rFonts w:eastAsia="Calibri"/>
                <w:color w:val="000000"/>
                <w:sz w:val="22"/>
                <w:szCs w:val="20"/>
              </w:rPr>
            </w:pPr>
            <w:r w:rsidRPr="00F16951">
              <w:rPr>
                <w:rFonts w:eastAsia="Calibri"/>
                <w:color w:val="000000"/>
                <w:sz w:val="22"/>
                <w:szCs w:val="20"/>
              </w:rPr>
              <w:t xml:space="preserve">Have increased their </w:t>
            </w:r>
            <w:r w:rsidR="00EE24D9" w:rsidRPr="00F16951">
              <w:rPr>
                <w:rFonts w:eastAsia="Calibri"/>
                <w:color w:val="000000"/>
                <w:sz w:val="22"/>
                <w:szCs w:val="20"/>
              </w:rPr>
              <w:t>self-awareness</w:t>
            </w:r>
            <w:r w:rsidRPr="00F16951">
              <w:rPr>
                <w:rFonts w:eastAsia="Calibri"/>
                <w:color w:val="000000"/>
                <w:sz w:val="22"/>
                <w:szCs w:val="20"/>
              </w:rPr>
              <w:t>.</w:t>
            </w:r>
          </w:p>
          <w:p w14:paraId="025A6555" w14:textId="1F2B63DB" w:rsidR="005526C7" w:rsidRPr="00F16951" w:rsidRDefault="005526C7" w:rsidP="005526C7">
            <w:pPr>
              <w:numPr>
                <w:ilvl w:val="0"/>
                <w:numId w:val="42"/>
              </w:numPr>
              <w:tabs>
                <w:tab w:val="clear" w:pos="2694"/>
              </w:tabs>
              <w:spacing w:before="0" w:after="0" w:line="240" w:lineRule="auto"/>
              <w:rPr>
                <w:rFonts w:eastAsia="Calibri"/>
                <w:color w:val="000000"/>
                <w:sz w:val="22"/>
                <w:szCs w:val="20"/>
              </w:rPr>
            </w:pPr>
            <w:r w:rsidRPr="00F16951">
              <w:rPr>
                <w:rFonts w:eastAsia="Calibri"/>
                <w:color w:val="000000"/>
                <w:sz w:val="22"/>
                <w:szCs w:val="20"/>
              </w:rPr>
              <w:t xml:space="preserve">Update their </w:t>
            </w:r>
            <w:r w:rsidR="00F10683" w:rsidRPr="00F16951">
              <w:rPr>
                <w:rFonts w:eastAsia="Calibri"/>
                <w:color w:val="000000"/>
                <w:sz w:val="22"/>
                <w:szCs w:val="20"/>
              </w:rPr>
              <w:t xml:space="preserve">coaching </w:t>
            </w:r>
            <w:r w:rsidRPr="00F16951">
              <w:rPr>
                <w:rFonts w:eastAsia="Calibri"/>
                <w:color w:val="000000"/>
                <w:sz w:val="22"/>
                <w:szCs w:val="20"/>
              </w:rPr>
              <w:t>diary/learning log.</w:t>
            </w:r>
          </w:p>
        </w:tc>
      </w:tr>
    </w:tbl>
    <w:p w14:paraId="276ED52B" w14:textId="77777777" w:rsidR="005526C7" w:rsidRPr="00F16951" w:rsidRDefault="005526C7" w:rsidP="005526C7">
      <w:pPr>
        <w:tabs>
          <w:tab w:val="clear" w:pos="2694"/>
        </w:tabs>
        <w:spacing w:before="0" w:after="0"/>
        <w:rPr>
          <w:rFonts w:eastAsia="Calibri"/>
          <w:b/>
          <w:bCs/>
          <w:sz w:val="20"/>
          <w:szCs w:val="20"/>
        </w:rPr>
      </w:pP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1442"/>
        <w:gridCol w:w="1655"/>
        <w:gridCol w:w="1357"/>
        <w:gridCol w:w="1727"/>
        <w:gridCol w:w="2024"/>
      </w:tblGrid>
      <w:tr w:rsidR="005526C7" w:rsidRPr="00F16951" w14:paraId="327AFDE7" w14:textId="77777777" w:rsidTr="00844814">
        <w:tc>
          <w:tcPr>
            <w:tcW w:w="1293" w:type="dxa"/>
            <w:shd w:val="clear" w:color="auto" w:fill="auto"/>
          </w:tcPr>
          <w:p w14:paraId="61F4AD48" w14:textId="77777777" w:rsidR="005526C7" w:rsidRPr="00F16951" w:rsidRDefault="005526C7" w:rsidP="005526C7">
            <w:pPr>
              <w:tabs>
                <w:tab w:val="clear" w:pos="2694"/>
              </w:tabs>
              <w:spacing w:before="0" w:after="0" w:line="240" w:lineRule="auto"/>
              <w:rPr>
                <w:rFonts w:eastAsia="Calibri"/>
                <w:b/>
                <w:bCs/>
                <w:sz w:val="22"/>
                <w:szCs w:val="20"/>
              </w:rPr>
            </w:pPr>
            <w:r w:rsidRPr="00F16951">
              <w:rPr>
                <w:rFonts w:eastAsia="Calibri"/>
                <w:b/>
                <w:bCs/>
                <w:sz w:val="22"/>
                <w:szCs w:val="20"/>
              </w:rPr>
              <w:t>Time</w:t>
            </w:r>
          </w:p>
        </w:tc>
        <w:tc>
          <w:tcPr>
            <w:tcW w:w="1442" w:type="dxa"/>
            <w:shd w:val="clear" w:color="auto" w:fill="auto"/>
          </w:tcPr>
          <w:p w14:paraId="02A89B1F" w14:textId="77777777" w:rsidR="005526C7" w:rsidRPr="00F16951" w:rsidRDefault="005526C7" w:rsidP="005526C7">
            <w:pPr>
              <w:tabs>
                <w:tab w:val="clear" w:pos="2694"/>
              </w:tabs>
              <w:spacing w:before="0" w:after="0" w:line="240" w:lineRule="auto"/>
              <w:rPr>
                <w:rFonts w:eastAsia="Calibri"/>
                <w:b/>
                <w:bCs/>
                <w:sz w:val="22"/>
                <w:szCs w:val="20"/>
              </w:rPr>
            </w:pPr>
            <w:r w:rsidRPr="00F16951">
              <w:rPr>
                <w:rFonts w:eastAsia="Calibri"/>
                <w:b/>
                <w:bCs/>
                <w:sz w:val="22"/>
                <w:szCs w:val="20"/>
              </w:rPr>
              <w:t>ILM unit reference number and learning outcome no. (in RED, italics)</w:t>
            </w:r>
          </w:p>
        </w:tc>
        <w:tc>
          <w:tcPr>
            <w:tcW w:w="1655" w:type="dxa"/>
            <w:shd w:val="clear" w:color="auto" w:fill="auto"/>
          </w:tcPr>
          <w:p w14:paraId="1953A052" w14:textId="77777777" w:rsidR="005526C7" w:rsidRPr="00F16951" w:rsidRDefault="005526C7" w:rsidP="005526C7">
            <w:pPr>
              <w:tabs>
                <w:tab w:val="clear" w:pos="2694"/>
              </w:tabs>
              <w:spacing w:before="0" w:after="0" w:line="240" w:lineRule="auto"/>
              <w:rPr>
                <w:rFonts w:eastAsia="Calibri"/>
                <w:b/>
                <w:bCs/>
                <w:sz w:val="22"/>
                <w:szCs w:val="20"/>
              </w:rPr>
            </w:pPr>
            <w:r w:rsidRPr="00F16951">
              <w:rPr>
                <w:rFonts w:eastAsia="Calibri"/>
                <w:b/>
                <w:bCs/>
                <w:sz w:val="22"/>
                <w:szCs w:val="20"/>
              </w:rPr>
              <w:t>Tutor activity</w:t>
            </w:r>
          </w:p>
        </w:tc>
        <w:tc>
          <w:tcPr>
            <w:tcW w:w="1357" w:type="dxa"/>
            <w:shd w:val="clear" w:color="auto" w:fill="auto"/>
          </w:tcPr>
          <w:p w14:paraId="383A3C23" w14:textId="77777777" w:rsidR="005526C7" w:rsidRPr="00F16951" w:rsidRDefault="005526C7" w:rsidP="005526C7">
            <w:pPr>
              <w:tabs>
                <w:tab w:val="clear" w:pos="2694"/>
              </w:tabs>
              <w:spacing w:before="0" w:after="0" w:line="240" w:lineRule="auto"/>
              <w:rPr>
                <w:rFonts w:eastAsia="Calibri"/>
                <w:b/>
                <w:bCs/>
                <w:sz w:val="22"/>
                <w:szCs w:val="20"/>
              </w:rPr>
            </w:pPr>
            <w:r w:rsidRPr="00F16951">
              <w:rPr>
                <w:rFonts w:eastAsia="Calibri"/>
                <w:b/>
                <w:bCs/>
                <w:sz w:val="22"/>
                <w:szCs w:val="20"/>
              </w:rPr>
              <w:t>Course Member activity</w:t>
            </w:r>
          </w:p>
        </w:tc>
        <w:tc>
          <w:tcPr>
            <w:tcW w:w="1727" w:type="dxa"/>
            <w:shd w:val="clear" w:color="auto" w:fill="auto"/>
          </w:tcPr>
          <w:p w14:paraId="2D21ED19" w14:textId="77777777" w:rsidR="005526C7" w:rsidRPr="00F16951" w:rsidRDefault="005526C7" w:rsidP="005526C7">
            <w:pPr>
              <w:tabs>
                <w:tab w:val="clear" w:pos="2694"/>
              </w:tabs>
              <w:spacing w:before="0" w:after="0" w:line="240" w:lineRule="auto"/>
              <w:rPr>
                <w:rFonts w:eastAsia="Calibri"/>
                <w:b/>
                <w:bCs/>
                <w:sz w:val="22"/>
                <w:szCs w:val="20"/>
              </w:rPr>
            </w:pPr>
            <w:r w:rsidRPr="00F16951">
              <w:rPr>
                <w:rFonts w:eastAsia="Calibri"/>
                <w:b/>
                <w:bCs/>
                <w:sz w:val="22"/>
                <w:szCs w:val="20"/>
              </w:rPr>
              <w:t>Resources</w:t>
            </w:r>
          </w:p>
        </w:tc>
        <w:tc>
          <w:tcPr>
            <w:tcW w:w="2024" w:type="dxa"/>
            <w:shd w:val="clear" w:color="auto" w:fill="auto"/>
          </w:tcPr>
          <w:p w14:paraId="09919E85" w14:textId="77777777" w:rsidR="005526C7" w:rsidRPr="00F16951" w:rsidRDefault="005526C7" w:rsidP="005526C7">
            <w:pPr>
              <w:tabs>
                <w:tab w:val="clear" w:pos="2694"/>
              </w:tabs>
              <w:spacing w:before="0" w:after="0" w:line="240" w:lineRule="auto"/>
              <w:rPr>
                <w:rFonts w:eastAsia="Calibri"/>
                <w:b/>
                <w:bCs/>
                <w:sz w:val="22"/>
                <w:szCs w:val="20"/>
              </w:rPr>
            </w:pPr>
            <w:r w:rsidRPr="00F16951">
              <w:rPr>
                <w:rFonts w:eastAsia="Calibri"/>
                <w:b/>
                <w:bCs/>
                <w:sz w:val="22"/>
                <w:szCs w:val="20"/>
              </w:rPr>
              <w:t>Assessment/Evaluation</w:t>
            </w:r>
          </w:p>
        </w:tc>
      </w:tr>
      <w:tr w:rsidR="005526C7" w:rsidRPr="00F16951" w14:paraId="29DA4C49" w14:textId="77777777" w:rsidTr="00844814">
        <w:tc>
          <w:tcPr>
            <w:tcW w:w="1293" w:type="dxa"/>
            <w:shd w:val="clear" w:color="auto" w:fill="auto"/>
          </w:tcPr>
          <w:p w14:paraId="336B597D"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09.00-10.00</w:t>
            </w:r>
          </w:p>
        </w:tc>
        <w:tc>
          <w:tcPr>
            <w:tcW w:w="1442" w:type="dxa"/>
            <w:shd w:val="clear" w:color="auto" w:fill="auto"/>
          </w:tcPr>
          <w:p w14:paraId="3854F0B2"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Induction</w:t>
            </w:r>
          </w:p>
        </w:tc>
        <w:tc>
          <w:tcPr>
            <w:tcW w:w="1655" w:type="dxa"/>
            <w:shd w:val="clear" w:color="auto" w:fill="auto"/>
          </w:tcPr>
          <w:p w14:paraId="2DA29FCD" w14:textId="34C68F4E"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Introduce Induction topics</w:t>
            </w:r>
            <w:r w:rsidR="00EE24D9">
              <w:rPr>
                <w:rFonts w:eastAsia="Calibri"/>
                <w:sz w:val="22"/>
                <w:szCs w:val="20"/>
              </w:rPr>
              <w:t xml:space="preserve"> </w:t>
            </w:r>
            <w:r w:rsidRPr="00F16951">
              <w:rPr>
                <w:rFonts w:eastAsia="Calibri"/>
                <w:sz w:val="22"/>
                <w:szCs w:val="20"/>
              </w:rPr>
              <w:t xml:space="preserve">(full details of content shown in </w:t>
            </w:r>
            <w:r w:rsidR="00F10683" w:rsidRPr="00F16951">
              <w:rPr>
                <w:rFonts w:eastAsia="Calibri"/>
                <w:sz w:val="22"/>
                <w:szCs w:val="20"/>
              </w:rPr>
              <w:t>Learner journey/</w:t>
            </w:r>
            <w:r w:rsidRPr="00F16951">
              <w:rPr>
                <w:rFonts w:eastAsia="Calibri"/>
                <w:sz w:val="22"/>
                <w:szCs w:val="20"/>
              </w:rPr>
              <w:t>Scheme of work)</w:t>
            </w:r>
          </w:p>
        </w:tc>
        <w:tc>
          <w:tcPr>
            <w:tcW w:w="1357" w:type="dxa"/>
            <w:shd w:val="clear" w:color="auto" w:fill="auto"/>
          </w:tcPr>
          <w:p w14:paraId="52D94BB8"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Ask any questions to clarify understanding</w:t>
            </w:r>
          </w:p>
        </w:tc>
        <w:tc>
          <w:tcPr>
            <w:tcW w:w="1727" w:type="dxa"/>
            <w:shd w:val="clear" w:color="auto" w:fill="auto"/>
          </w:tcPr>
          <w:p w14:paraId="753AC049"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Leaner handbook, study guide and reading list.</w:t>
            </w:r>
          </w:p>
        </w:tc>
        <w:tc>
          <w:tcPr>
            <w:tcW w:w="2024" w:type="dxa"/>
            <w:shd w:val="clear" w:color="auto" w:fill="auto"/>
          </w:tcPr>
          <w:p w14:paraId="69EFA6AE" w14:textId="1DE42FC2"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 xml:space="preserve">We have adopted the </w:t>
            </w:r>
            <w:r w:rsidR="00F10683" w:rsidRPr="00F16951">
              <w:rPr>
                <w:rFonts w:eastAsia="Calibri"/>
                <w:sz w:val="22"/>
                <w:szCs w:val="20"/>
              </w:rPr>
              <w:t>ILM assessment strategy – written assignment, Portfolio of evidence and Reflective Journal</w:t>
            </w:r>
            <w:r w:rsidRPr="00F16951">
              <w:rPr>
                <w:rFonts w:eastAsia="Calibri"/>
                <w:b/>
                <w:bCs/>
                <w:sz w:val="22"/>
                <w:szCs w:val="20"/>
              </w:rPr>
              <w:t>.</w:t>
            </w:r>
            <w:r w:rsidRPr="00F16951">
              <w:rPr>
                <w:rFonts w:eastAsia="Calibri"/>
                <w:sz w:val="22"/>
                <w:szCs w:val="20"/>
              </w:rPr>
              <w:t xml:space="preserve"> The content of workshops and activities will prepare the delegates to complete these successfully.</w:t>
            </w:r>
          </w:p>
        </w:tc>
      </w:tr>
      <w:tr w:rsidR="005526C7" w:rsidRPr="00F16951" w14:paraId="2085975F" w14:textId="77777777" w:rsidTr="00844814">
        <w:tc>
          <w:tcPr>
            <w:tcW w:w="1293" w:type="dxa"/>
            <w:shd w:val="clear" w:color="auto" w:fill="auto"/>
          </w:tcPr>
          <w:p w14:paraId="36AD55A7"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10.00-10.30</w:t>
            </w:r>
          </w:p>
        </w:tc>
        <w:tc>
          <w:tcPr>
            <w:tcW w:w="1442" w:type="dxa"/>
            <w:shd w:val="clear" w:color="auto" w:fill="auto"/>
          </w:tcPr>
          <w:p w14:paraId="32BBA5EF" w14:textId="5608E9CF"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 xml:space="preserve">Reflective </w:t>
            </w:r>
            <w:r w:rsidR="00F10683" w:rsidRPr="00F16951">
              <w:rPr>
                <w:rFonts w:eastAsia="Calibri"/>
                <w:sz w:val="22"/>
                <w:szCs w:val="20"/>
              </w:rPr>
              <w:t>Journal</w:t>
            </w:r>
            <w:r w:rsidRPr="00F16951">
              <w:rPr>
                <w:rFonts w:eastAsia="Calibri"/>
                <w:sz w:val="22"/>
                <w:szCs w:val="20"/>
              </w:rPr>
              <w:t>/learning logs</w:t>
            </w:r>
          </w:p>
          <w:p w14:paraId="63D9997D" w14:textId="77777777" w:rsidR="005526C7" w:rsidRPr="00F16951" w:rsidRDefault="005526C7" w:rsidP="005526C7">
            <w:pPr>
              <w:tabs>
                <w:tab w:val="clear" w:pos="2694"/>
              </w:tabs>
              <w:spacing w:before="0" w:after="0" w:line="240" w:lineRule="auto"/>
              <w:rPr>
                <w:rFonts w:eastAsia="Calibri"/>
                <w:sz w:val="22"/>
                <w:szCs w:val="20"/>
              </w:rPr>
            </w:pPr>
          </w:p>
          <w:p w14:paraId="2DE23E2E" w14:textId="78E219D9" w:rsidR="005526C7" w:rsidRPr="00F16951" w:rsidRDefault="00F10683" w:rsidP="005526C7">
            <w:pPr>
              <w:tabs>
                <w:tab w:val="clear" w:pos="2694"/>
              </w:tabs>
              <w:spacing w:before="0" w:after="0" w:line="240" w:lineRule="auto"/>
              <w:rPr>
                <w:rFonts w:eastAsia="Calibri"/>
                <w:b/>
                <w:bCs/>
                <w:color w:val="FF0000"/>
                <w:sz w:val="22"/>
                <w:szCs w:val="20"/>
              </w:rPr>
            </w:pPr>
            <w:r w:rsidRPr="00F16951">
              <w:rPr>
                <w:rFonts w:eastAsia="Calibri"/>
                <w:b/>
                <w:bCs/>
                <w:sz w:val="22"/>
                <w:szCs w:val="20"/>
              </w:rPr>
              <w:t>703</w:t>
            </w:r>
          </w:p>
        </w:tc>
        <w:tc>
          <w:tcPr>
            <w:tcW w:w="1655" w:type="dxa"/>
            <w:shd w:val="clear" w:color="auto" w:fill="auto"/>
          </w:tcPr>
          <w:p w14:paraId="5B784885"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Introduce the concept of reflective learning and learning logs. Explain benefits and provide structure for doing this.</w:t>
            </w:r>
          </w:p>
        </w:tc>
        <w:tc>
          <w:tcPr>
            <w:tcW w:w="1357" w:type="dxa"/>
            <w:shd w:val="clear" w:color="auto" w:fill="auto"/>
          </w:tcPr>
          <w:p w14:paraId="3083000B"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Review handouts and workbooks provided</w:t>
            </w:r>
          </w:p>
        </w:tc>
        <w:tc>
          <w:tcPr>
            <w:tcW w:w="1727" w:type="dxa"/>
            <w:shd w:val="clear" w:color="auto" w:fill="auto"/>
          </w:tcPr>
          <w:p w14:paraId="2CA564CA" w14:textId="054FCF0D"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Workbook and notebook</w:t>
            </w:r>
          </w:p>
        </w:tc>
        <w:tc>
          <w:tcPr>
            <w:tcW w:w="2024" w:type="dxa"/>
            <w:shd w:val="clear" w:color="auto" w:fill="auto"/>
          </w:tcPr>
          <w:p w14:paraId="60185519" w14:textId="77777777" w:rsidR="005526C7" w:rsidRPr="00F16951" w:rsidRDefault="005526C7" w:rsidP="005526C7">
            <w:pPr>
              <w:tabs>
                <w:tab w:val="clear" w:pos="2694"/>
              </w:tabs>
              <w:spacing w:before="0" w:after="0" w:line="240" w:lineRule="auto"/>
              <w:rPr>
                <w:rFonts w:eastAsia="Calibri"/>
                <w:sz w:val="22"/>
                <w:szCs w:val="20"/>
              </w:rPr>
            </w:pPr>
          </w:p>
        </w:tc>
      </w:tr>
      <w:tr w:rsidR="005526C7" w:rsidRPr="00F16951" w14:paraId="445AB762" w14:textId="77777777" w:rsidTr="00844814">
        <w:tc>
          <w:tcPr>
            <w:tcW w:w="1293" w:type="dxa"/>
            <w:shd w:val="clear" w:color="auto" w:fill="auto"/>
          </w:tcPr>
          <w:p w14:paraId="400CD195"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10.30- 11.00</w:t>
            </w:r>
          </w:p>
        </w:tc>
        <w:tc>
          <w:tcPr>
            <w:tcW w:w="1442" w:type="dxa"/>
            <w:shd w:val="clear" w:color="auto" w:fill="auto"/>
          </w:tcPr>
          <w:p w14:paraId="46D11234"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Honey and Mumford Learning Styles</w:t>
            </w:r>
          </w:p>
          <w:p w14:paraId="5DB41CE5" w14:textId="77777777" w:rsidR="005526C7" w:rsidRPr="00F16951" w:rsidRDefault="005526C7" w:rsidP="005526C7">
            <w:pPr>
              <w:tabs>
                <w:tab w:val="clear" w:pos="2694"/>
              </w:tabs>
              <w:spacing w:before="0" w:after="0" w:line="240" w:lineRule="auto"/>
              <w:rPr>
                <w:rFonts w:eastAsia="Calibri"/>
                <w:sz w:val="22"/>
                <w:szCs w:val="20"/>
              </w:rPr>
            </w:pPr>
          </w:p>
          <w:p w14:paraId="61C56C62" w14:textId="38B4E400" w:rsidR="005526C7" w:rsidRPr="00F16951" w:rsidRDefault="00B175AD" w:rsidP="005526C7">
            <w:pPr>
              <w:tabs>
                <w:tab w:val="clear" w:pos="2694"/>
              </w:tabs>
              <w:spacing w:before="0" w:after="0" w:line="240" w:lineRule="auto"/>
              <w:rPr>
                <w:rFonts w:eastAsia="Calibri"/>
                <w:b/>
                <w:bCs/>
                <w:i/>
                <w:iCs/>
                <w:color w:val="FF0000"/>
                <w:sz w:val="22"/>
                <w:szCs w:val="20"/>
              </w:rPr>
            </w:pPr>
            <w:r w:rsidRPr="00F16951">
              <w:rPr>
                <w:rFonts w:eastAsia="Calibri"/>
                <w:b/>
                <w:bCs/>
                <w:sz w:val="22"/>
                <w:szCs w:val="20"/>
              </w:rPr>
              <w:t>701/3</w:t>
            </w:r>
          </w:p>
          <w:p w14:paraId="6DDBDAB8" w14:textId="77777777" w:rsidR="005526C7" w:rsidRPr="00F16951" w:rsidRDefault="005526C7" w:rsidP="005526C7">
            <w:pPr>
              <w:tabs>
                <w:tab w:val="clear" w:pos="2694"/>
              </w:tabs>
              <w:spacing w:before="0" w:after="0" w:line="240" w:lineRule="auto"/>
              <w:rPr>
                <w:rFonts w:eastAsia="Calibri"/>
                <w:sz w:val="22"/>
                <w:szCs w:val="20"/>
              </w:rPr>
            </w:pPr>
          </w:p>
          <w:p w14:paraId="2662ACFF" w14:textId="77777777" w:rsidR="005526C7" w:rsidRPr="00F16951" w:rsidRDefault="005526C7" w:rsidP="005526C7">
            <w:pPr>
              <w:tabs>
                <w:tab w:val="clear" w:pos="2694"/>
              </w:tabs>
              <w:spacing w:before="0" w:after="0" w:line="240" w:lineRule="auto"/>
              <w:rPr>
                <w:rFonts w:eastAsia="Calibri"/>
                <w:sz w:val="22"/>
                <w:szCs w:val="20"/>
              </w:rPr>
            </w:pPr>
          </w:p>
        </w:tc>
        <w:tc>
          <w:tcPr>
            <w:tcW w:w="1655" w:type="dxa"/>
            <w:shd w:val="clear" w:color="auto" w:fill="auto"/>
          </w:tcPr>
          <w:p w14:paraId="329378B2"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Review results from the Honey and Mumford questionnaire completed pre course</w:t>
            </w:r>
          </w:p>
        </w:tc>
        <w:tc>
          <w:tcPr>
            <w:tcW w:w="1357" w:type="dxa"/>
            <w:shd w:val="clear" w:color="auto" w:fill="auto"/>
          </w:tcPr>
          <w:p w14:paraId="5E8A1822"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Review handouts.</w:t>
            </w:r>
          </w:p>
          <w:p w14:paraId="72CCB786"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Using the reflective diary with questions to critically evaluate their learning</w:t>
            </w:r>
          </w:p>
        </w:tc>
        <w:tc>
          <w:tcPr>
            <w:tcW w:w="1727" w:type="dxa"/>
            <w:shd w:val="clear" w:color="auto" w:fill="auto"/>
          </w:tcPr>
          <w:p w14:paraId="32A99474"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Peer Review sheet</w:t>
            </w:r>
          </w:p>
          <w:p w14:paraId="2EB0FAE3"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pens</w:t>
            </w:r>
          </w:p>
        </w:tc>
        <w:tc>
          <w:tcPr>
            <w:tcW w:w="2024" w:type="dxa"/>
            <w:shd w:val="clear" w:color="auto" w:fill="auto"/>
          </w:tcPr>
          <w:p w14:paraId="56959AA6" w14:textId="77777777" w:rsidR="005526C7" w:rsidRPr="00F16951" w:rsidRDefault="005526C7" w:rsidP="005526C7">
            <w:pPr>
              <w:tabs>
                <w:tab w:val="clear" w:pos="2694"/>
              </w:tabs>
              <w:spacing w:before="0" w:after="0" w:line="240" w:lineRule="auto"/>
              <w:rPr>
                <w:rFonts w:eastAsia="Calibri"/>
                <w:sz w:val="22"/>
                <w:szCs w:val="20"/>
              </w:rPr>
            </w:pPr>
            <w:r w:rsidRPr="00F16951">
              <w:rPr>
                <w:rFonts w:eastAsia="Calibri"/>
                <w:sz w:val="22"/>
                <w:szCs w:val="20"/>
              </w:rPr>
              <w:t>Completing learning logs. Questions, feedback</w:t>
            </w:r>
          </w:p>
        </w:tc>
      </w:tr>
      <w:tr w:rsidR="005526C7" w:rsidRPr="00F16951" w14:paraId="1667443B" w14:textId="77777777" w:rsidTr="00844814">
        <w:tc>
          <w:tcPr>
            <w:tcW w:w="1293" w:type="dxa"/>
            <w:shd w:val="clear" w:color="auto" w:fill="auto"/>
          </w:tcPr>
          <w:p w14:paraId="37FA1286"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11.00 –11.45</w:t>
            </w:r>
          </w:p>
        </w:tc>
        <w:tc>
          <w:tcPr>
            <w:tcW w:w="1442" w:type="dxa"/>
            <w:shd w:val="clear" w:color="auto" w:fill="auto"/>
          </w:tcPr>
          <w:p w14:paraId="0FA57EBE"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Assessing development needs as a coach</w:t>
            </w:r>
          </w:p>
          <w:p w14:paraId="5AFBED41" w14:textId="77777777" w:rsidR="005526C7" w:rsidRPr="00F16951" w:rsidRDefault="005526C7" w:rsidP="005526C7">
            <w:pPr>
              <w:tabs>
                <w:tab w:val="clear" w:pos="2694"/>
              </w:tabs>
              <w:spacing w:before="0" w:after="0" w:line="240" w:lineRule="auto"/>
              <w:rPr>
                <w:rFonts w:eastAsia="Calibri"/>
                <w:sz w:val="22"/>
                <w:szCs w:val="22"/>
              </w:rPr>
            </w:pPr>
          </w:p>
          <w:p w14:paraId="0DC9B33A" w14:textId="77777777" w:rsidR="005526C7" w:rsidRPr="00F16951" w:rsidRDefault="005526C7" w:rsidP="005526C7">
            <w:pPr>
              <w:tabs>
                <w:tab w:val="clear" w:pos="2694"/>
              </w:tabs>
              <w:spacing w:before="0" w:after="0" w:line="240" w:lineRule="auto"/>
              <w:rPr>
                <w:rFonts w:eastAsia="Calibri"/>
                <w:sz w:val="22"/>
                <w:szCs w:val="22"/>
              </w:rPr>
            </w:pPr>
          </w:p>
          <w:p w14:paraId="0DED7F08" w14:textId="77777777" w:rsidR="005526C7" w:rsidRPr="00F16951" w:rsidRDefault="005526C7" w:rsidP="005526C7">
            <w:pPr>
              <w:tabs>
                <w:tab w:val="clear" w:pos="2694"/>
              </w:tabs>
              <w:spacing w:before="0" w:after="0" w:line="240" w:lineRule="auto"/>
              <w:rPr>
                <w:rFonts w:eastAsia="Calibri"/>
                <w:sz w:val="22"/>
                <w:szCs w:val="22"/>
              </w:rPr>
            </w:pPr>
          </w:p>
          <w:p w14:paraId="6B2F09E7" w14:textId="77777777" w:rsidR="005526C7" w:rsidRPr="00F16951" w:rsidRDefault="005526C7" w:rsidP="005526C7">
            <w:pPr>
              <w:tabs>
                <w:tab w:val="clear" w:pos="2694"/>
              </w:tabs>
              <w:spacing w:before="0" w:after="0" w:line="240" w:lineRule="auto"/>
              <w:rPr>
                <w:rFonts w:eastAsia="Calibri"/>
                <w:sz w:val="22"/>
                <w:szCs w:val="22"/>
              </w:rPr>
            </w:pPr>
          </w:p>
          <w:p w14:paraId="069BE55F" w14:textId="053DC4B9" w:rsidR="005526C7" w:rsidRPr="00F16951" w:rsidRDefault="00B175AD" w:rsidP="005526C7">
            <w:pPr>
              <w:tabs>
                <w:tab w:val="clear" w:pos="2694"/>
              </w:tabs>
              <w:spacing w:before="0" w:after="0" w:line="240" w:lineRule="auto"/>
              <w:rPr>
                <w:rFonts w:eastAsia="Calibri"/>
                <w:b/>
                <w:bCs/>
                <w:color w:val="FF0000"/>
                <w:sz w:val="22"/>
                <w:szCs w:val="22"/>
              </w:rPr>
            </w:pPr>
            <w:r w:rsidRPr="00F16951">
              <w:rPr>
                <w:rFonts w:eastAsia="Calibri"/>
                <w:b/>
                <w:bCs/>
                <w:sz w:val="22"/>
                <w:szCs w:val="22"/>
              </w:rPr>
              <w:t>703</w:t>
            </w:r>
          </w:p>
        </w:tc>
        <w:tc>
          <w:tcPr>
            <w:tcW w:w="1655" w:type="dxa"/>
            <w:shd w:val="clear" w:color="auto" w:fill="auto"/>
          </w:tcPr>
          <w:p w14:paraId="25BB2A21"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Introduce the Unconscious Incompetence / Conscious Competence model</w:t>
            </w:r>
          </w:p>
          <w:p w14:paraId="184C0BCF"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Coaching wheel showing the qualities of an effective coach.</w:t>
            </w:r>
          </w:p>
        </w:tc>
        <w:tc>
          <w:tcPr>
            <w:tcW w:w="1357" w:type="dxa"/>
            <w:shd w:val="clear" w:color="auto" w:fill="auto"/>
          </w:tcPr>
          <w:p w14:paraId="386DB32E"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 xml:space="preserve">Using the model and their pre- course work, </w:t>
            </w:r>
          </w:p>
          <w:p w14:paraId="637FC147"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Critically review their main development needs as a coach and share with the group. Set selves a learning goal around this.</w:t>
            </w:r>
          </w:p>
        </w:tc>
        <w:tc>
          <w:tcPr>
            <w:tcW w:w="1727" w:type="dxa"/>
            <w:shd w:val="clear" w:color="auto" w:fill="auto"/>
          </w:tcPr>
          <w:p w14:paraId="3726AB44" w14:textId="61C6DDFE"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 xml:space="preserve">Flip </w:t>
            </w:r>
            <w:r w:rsidR="00EE24D9" w:rsidRPr="00F16951">
              <w:rPr>
                <w:rFonts w:eastAsia="Calibri"/>
                <w:sz w:val="22"/>
                <w:szCs w:val="22"/>
              </w:rPr>
              <w:t>chart,</w:t>
            </w:r>
          </w:p>
          <w:p w14:paraId="61852DD0"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Pens.</w:t>
            </w:r>
          </w:p>
          <w:p w14:paraId="4D3B63CC"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Workbook/handout on Learning model and coaching wheel.</w:t>
            </w:r>
          </w:p>
          <w:p w14:paraId="7A705DC6" w14:textId="77777777" w:rsidR="005526C7" w:rsidRPr="00F16951" w:rsidRDefault="005526C7" w:rsidP="005526C7">
            <w:pPr>
              <w:tabs>
                <w:tab w:val="clear" w:pos="2694"/>
              </w:tabs>
              <w:spacing w:before="0" w:after="0" w:line="240" w:lineRule="auto"/>
              <w:rPr>
                <w:rFonts w:eastAsia="Calibri"/>
                <w:sz w:val="22"/>
                <w:szCs w:val="22"/>
              </w:rPr>
            </w:pPr>
          </w:p>
        </w:tc>
        <w:tc>
          <w:tcPr>
            <w:tcW w:w="2024" w:type="dxa"/>
            <w:shd w:val="clear" w:color="auto" w:fill="auto"/>
          </w:tcPr>
          <w:p w14:paraId="43CA7EDF"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Make notes in learning logs</w:t>
            </w:r>
          </w:p>
          <w:p w14:paraId="4A721A49"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Start to complete Personal Development plan as a coach</w:t>
            </w:r>
          </w:p>
        </w:tc>
      </w:tr>
      <w:tr w:rsidR="005526C7" w:rsidRPr="00F16951" w14:paraId="4D534CFF" w14:textId="77777777" w:rsidTr="00844814">
        <w:tc>
          <w:tcPr>
            <w:tcW w:w="1293" w:type="dxa"/>
            <w:shd w:val="clear" w:color="auto" w:fill="auto"/>
          </w:tcPr>
          <w:p w14:paraId="12B13985"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11.45-12.15</w:t>
            </w:r>
          </w:p>
          <w:p w14:paraId="33F84BA1" w14:textId="77777777" w:rsidR="005526C7" w:rsidRPr="00F16951" w:rsidRDefault="005526C7" w:rsidP="005526C7">
            <w:pPr>
              <w:tabs>
                <w:tab w:val="clear" w:pos="2694"/>
              </w:tabs>
              <w:spacing w:before="0" w:after="0" w:line="240" w:lineRule="auto"/>
              <w:rPr>
                <w:rFonts w:eastAsia="Calibri"/>
                <w:sz w:val="22"/>
                <w:szCs w:val="22"/>
              </w:rPr>
            </w:pPr>
          </w:p>
        </w:tc>
        <w:tc>
          <w:tcPr>
            <w:tcW w:w="1442" w:type="dxa"/>
            <w:shd w:val="clear" w:color="auto" w:fill="auto"/>
          </w:tcPr>
          <w:p w14:paraId="577A2EB0"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Characteristics of effective Coaching relationships.</w:t>
            </w:r>
          </w:p>
          <w:p w14:paraId="055DEF8E"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Purpose and role of Exec coaching. Comparison with mentoring and other development interventions What are the qualities of an effective Coach.</w:t>
            </w:r>
          </w:p>
          <w:p w14:paraId="7FBBD759" w14:textId="77777777" w:rsidR="005526C7" w:rsidRPr="00F16951" w:rsidRDefault="005526C7" w:rsidP="005526C7">
            <w:pPr>
              <w:tabs>
                <w:tab w:val="clear" w:pos="2694"/>
              </w:tabs>
              <w:spacing w:before="0" w:after="0" w:line="240" w:lineRule="auto"/>
              <w:rPr>
                <w:rFonts w:eastAsia="Calibri"/>
                <w:sz w:val="22"/>
                <w:szCs w:val="22"/>
              </w:rPr>
            </w:pPr>
          </w:p>
          <w:p w14:paraId="64417D72" w14:textId="69C3E5C1" w:rsidR="005526C7" w:rsidRPr="00F16951" w:rsidRDefault="00B175AD" w:rsidP="005526C7">
            <w:pPr>
              <w:tabs>
                <w:tab w:val="clear" w:pos="2694"/>
              </w:tabs>
              <w:spacing w:before="0" w:after="0" w:line="240" w:lineRule="auto"/>
              <w:rPr>
                <w:rFonts w:eastAsia="Calibri"/>
                <w:b/>
                <w:bCs/>
                <w:color w:val="FF0000"/>
                <w:sz w:val="22"/>
                <w:szCs w:val="22"/>
              </w:rPr>
            </w:pPr>
            <w:r w:rsidRPr="00F16951">
              <w:rPr>
                <w:rFonts w:eastAsia="Calibri"/>
                <w:b/>
                <w:bCs/>
                <w:sz w:val="22"/>
                <w:szCs w:val="22"/>
              </w:rPr>
              <w:t>700</w:t>
            </w:r>
          </w:p>
        </w:tc>
        <w:tc>
          <w:tcPr>
            <w:tcW w:w="1655" w:type="dxa"/>
            <w:shd w:val="clear" w:color="auto" w:fill="auto"/>
          </w:tcPr>
          <w:p w14:paraId="3F767207"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Tutor led presentation.</w:t>
            </w:r>
          </w:p>
        </w:tc>
        <w:tc>
          <w:tcPr>
            <w:tcW w:w="1357" w:type="dxa"/>
            <w:shd w:val="clear" w:color="auto" w:fill="auto"/>
          </w:tcPr>
          <w:p w14:paraId="3E015ACC"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Review workbook and ask any questions to clarify understanding</w:t>
            </w:r>
          </w:p>
        </w:tc>
        <w:tc>
          <w:tcPr>
            <w:tcW w:w="1727" w:type="dxa"/>
            <w:shd w:val="clear" w:color="auto" w:fill="auto"/>
          </w:tcPr>
          <w:p w14:paraId="55051F4C"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Workbook</w:t>
            </w:r>
          </w:p>
          <w:p w14:paraId="408E829F"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Power point slides</w:t>
            </w:r>
          </w:p>
        </w:tc>
        <w:tc>
          <w:tcPr>
            <w:tcW w:w="2024" w:type="dxa"/>
            <w:shd w:val="clear" w:color="auto" w:fill="auto"/>
          </w:tcPr>
          <w:p w14:paraId="3635E9B3"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Notes in learning log in case of need</w:t>
            </w:r>
          </w:p>
        </w:tc>
      </w:tr>
      <w:tr w:rsidR="005526C7" w:rsidRPr="00F16951" w14:paraId="7E4457D2" w14:textId="77777777" w:rsidTr="00844814">
        <w:tc>
          <w:tcPr>
            <w:tcW w:w="1293" w:type="dxa"/>
            <w:shd w:val="clear" w:color="auto" w:fill="auto"/>
          </w:tcPr>
          <w:p w14:paraId="0FBDABBB"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12.15-12.45</w:t>
            </w:r>
          </w:p>
        </w:tc>
        <w:tc>
          <w:tcPr>
            <w:tcW w:w="1442" w:type="dxa"/>
            <w:shd w:val="clear" w:color="auto" w:fill="auto"/>
          </w:tcPr>
          <w:p w14:paraId="7A71D748"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Preparation for first practical coaching session.</w:t>
            </w:r>
          </w:p>
          <w:p w14:paraId="7C5CE7C1"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 xml:space="preserve">Work in group of three </w:t>
            </w:r>
          </w:p>
          <w:p w14:paraId="1333C809" w14:textId="77777777" w:rsidR="005526C7" w:rsidRPr="00F16951" w:rsidRDefault="005526C7" w:rsidP="005526C7">
            <w:pPr>
              <w:tabs>
                <w:tab w:val="clear" w:pos="2694"/>
              </w:tabs>
              <w:spacing w:before="0" w:after="0" w:line="240" w:lineRule="auto"/>
              <w:rPr>
                <w:rFonts w:eastAsia="Calibri"/>
                <w:sz w:val="22"/>
                <w:szCs w:val="22"/>
              </w:rPr>
            </w:pPr>
          </w:p>
          <w:p w14:paraId="448DAA8E" w14:textId="3849DD74" w:rsidR="005526C7" w:rsidRPr="00F16951" w:rsidRDefault="00B175AD" w:rsidP="005526C7">
            <w:pPr>
              <w:tabs>
                <w:tab w:val="clear" w:pos="2694"/>
              </w:tabs>
              <w:spacing w:before="0" w:after="0" w:line="240" w:lineRule="auto"/>
              <w:rPr>
                <w:rFonts w:eastAsia="Calibri"/>
                <w:b/>
                <w:bCs/>
                <w:color w:val="FF0000"/>
                <w:sz w:val="22"/>
                <w:szCs w:val="22"/>
              </w:rPr>
            </w:pPr>
            <w:r w:rsidRPr="00F16951">
              <w:rPr>
                <w:rFonts w:eastAsia="Calibri"/>
                <w:b/>
                <w:bCs/>
                <w:sz w:val="22"/>
                <w:szCs w:val="22"/>
              </w:rPr>
              <w:t>701</w:t>
            </w:r>
          </w:p>
        </w:tc>
        <w:tc>
          <w:tcPr>
            <w:tcW w:w="1655" w:type="dxa"/>
            <w:shd w:val="clear" w:color="auto" w:fill="auto"/>
          </w:tcPr>
          <w:p w14:paraId="09D4E6A7"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Set up activity.</w:t>
            </w:r>
          </w:p>
          <w:p w14:paraId="47A138B5"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Explain purpose of the activity and what is required from session.</w:t>
            </w:r>
          </w:p>
          <w:p w14:paraId="0F095FC2"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Organise group into groups of three.</w:t>
            </w:r>
          </w:p>
        </w:tc>
        <w:tc>
          <w:tcPr>
            <w:tcW w:w="1357" w:type="dxa"/>
            <w:shd w:val="clear" w:color="auto" w:fill="auto"/>
          </w:tcPr>
          <w:p w14:paraId="75AB4D72" w14:textId="253F42ED"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 xml:space="preserve">One group considers what preparation needs to be made as a coach, what needs to be covered, approach to be adopted. Other group work from the angle of the coachee – what they </w:t>
            </w:r>
            <w:r w:rsidR="00EE24D9" w:rsidRPr="00F16951">
              <w:rPr>
                <w:rFonts w:eastAsia="Calibri"/>
                <w:sz w:val="22"/>
                <w:szCs w:val="22"/>
              </w:rPr>
              <w:t>are looking</w:t>
            </w:r>
            <w:r w:rsidRPr="00F16951">
              <w:rPr>
                <w:rFonts w:eastAsia="Calibri"/>
                <w:sz w:val="22"/>
                <w:szCs w:val="22"/>
              </w:rPr>
              <w:t xml:space="preserve"> for from coach in this first session</w:t>
            </w:r>
          </w:p>
        </w:tc>
        <w:tc>
          <w:tcPr>
            <w:tcW w:w="1727" w:type="dxa"/>
            <w:shd w:val="clear" w:color="auto" w:fill="auto"/>
          </w:tcPr>
          <w:p w14:paraId="47C7028E"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Flipcharts</w:t>
            </w:r>
          </w:p>
          <w:p w14:paraId="38B9CA0B"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Pens</w:t>
            </w:r>
          </w:p>
        </w:tc>
        <w:tc>
          <w:tcPr>
            <w:tcW w:w="2024" w:type="dxa"/>
            <w:shd w:val="clear" w:color="auto" w:fill="auto"/>
          </w:tcPr>
          <w:p w14:paraId="4A88D446" w14:textId="77777777" w:rsidR="005526C7" w:rsidRPr="00F16951" w:rsidRDefault="005526C7" w:rsidP="005526C7">
            <w:pPr>
              <w:tabs>
                <w:tab w:val="clear" w:pos="2694"/>
              </w:tabs>
              <w:spacing w:before="0" w:after="0" w:line="240" w:lineRule="auto"/>
              <w:rPr>
                <w:rFonts w:eastAsia="Calibri"/>
                <w:sz w:val="22"/>
                <w:szCs w:val="22"/>
              </w:rPr>
            </w:pPr>
            <w:r w:rsidRPr="00F16951">
              <w:rPr>
                <w:rFonts w:eastAsia="Calibri"/>
                <w:sz w:val="22"/>
                <w:szCs w:val="22"/>
              </w:rPr>
              <w:t>Note in learning log icon</w:t>
            </w:r>
          </w:p>
        </w:tc>
      </w:tr>
    </w:tbl>
    <w:p w14:paraId="1EE9FDB1" w14:textId="77777777" w:rsidR="005526C7" w:rsidRPr="00F16951" w:rsidRDefault="005526C7" w:rsidP="005526C7">
      <w:pPr>
        <w:tabs>
          <w:tab w:val="clear" w:pos="2694"/>
        </w:tabs>
        <w:spacing w:before="0" w:after="0"/>
        <w:ind w:firstLine="284"/>
        <w:rPr>
          <w:rFonts w:eastAsia="Calibri"/>
          <w:sz w:val="22"/>
          <w:szCs w:val="22"/>
        </w:rPr>
      </w:pPr>
      <w:r w:rsidRPr="00F16951">
        <w:rPr>
          <w:rFonts w:eastAsia="Calibri"/>
          <w:sz w:val="22"/>
          <w:szCs w:val="22"/>
        </w:rPr>
        <w:t>*Only shows day 1 in this example.</w:t>
      </w:r>
    </w:p>
    <w:p w14:paraId="3213CF07" w14:textId="11B62015" w:rsidR="005526C7" w:rsidRPr="00F16951" w:rsidRDefault="005526C7" w:rsidP="005526C7">
      <w:pPr>
        <w:tabs>
          <w:tab w:val="clear" w:pos="2694"/>
        </w:tabs>
        <w:spacing w:before="0" w:after="0" w:line="240" w:lineRule="auto"/>
        <w:rPr>
          <w:rFonts w:eastAsia="Times New Roman"/>
          <w:b/>
          <w:color w:val="FD8209" w:themeColor="accent2"/>
          <w:sz w:val="22"/>
          <w:szCs w:val="22"/>
        </w:rPr>
      </w:pPr>
      <w:r w:rsidRPr="00F16951">
        <w:rPr>
          <w:rFonts w:eastAsia="Calibri"/>
          <w:sz w:val="22"/>
          <w:szCs w:val="22"/>
        </w:rPr>
        <w:br w:type="page"/>
      </w:r>
    </w:p>
    <w:p w14:paraId="20748655" w14:textId="58E3FD23" w:rsidR="00C84A68" w:rsidRPr="00F16951" w:rsidRDefault="00C84A68" w:rsidP="00DE3FE0">
      <w:pPr>
        <w:pStyle w:val="ILMsubhead2017Orange"/>
        <w:rPr>
          <w:rFonts w:ascii="Arial" w:hAnsi="Arial"/>
        </w:rPr>
      </w:pPr>
      <w:bookmarkStart w:id="41" w:name="_Hlk59105238"/>
      <w:r w:rsidRPr="00F16951">
        <w:rPr>
          <w:rFonts w:ascii="Arial" w:hAnsi="Arial"/>
        </w:rPr>
        <w:t>About ILM</w:t>
      </w:r>
    </w:p>
    <w:bookmarkEnd w:id="41"/>
    <w:p w14:paraId="51C0694B" w14:textId="77777777" w:rsidR="0004107F" w:rsidRPr="00F16951" w:rsidRDefault="0004107F" w:rsidP="0004107F">
      <w:pPr>
        <w:pStyle w:val="BodyText"/>
        <w:ind w:right="1993"/>
        <w:rPr>
          <w:sz w:val="22"/>
          <w:szCs w:val="22"/>
        </w:rPr>
      </w:pPr>
      <w:r w:rsidRPr="00F16951">
        <w:rPr>
          <w:sz w:val="22"/>
          <w:szCs w:val="22"/>
        </w:rPr>
        <w:t>ILM is the UK’s leading provider of leadership, management and coaching qualifications, and a City &amp; Guilds Group Business. ILM offers a specialist suite of qualifications ranging from Level 2 to Level 7, which are awarded by The City and Guilds of London Institute. ILM also specialise in assessment, learning content, and accreditation of training.</w:t>
      </w:r>
    </w:p>
    <w:p w14:paraId="5D9454A9" w14:textId="77777777" w:rsidR="0004107F" w:rsidRPr="00F16951" w:rsidRDefault="0004107F" w:rsidP="0004107F">
      <w:pPr>
        <w:pStyle w:val="BodyText"/>
        <w:spacing w:before="1"/>
        <w:ind w:right="1664"/>
        <w:rPr>
          <w:sz w:val="22"/>
          <w:szCs w:val="22"/>
        </w:rPr>
      </w:pPr>
      <w:r w:rsidRPr="00F16951">
        <w:rPr>
          <w:sz w:val="22"/>
          <w:szCs w:val="22"/>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5B3B01A4" w14:textId="77777777" w:rsidR="00C84A68" w:rsidRPr="00F16951" w:rsidRDefault="00C84A68" w:rsidP="00DE3FE0">
      <w:pPr>
        <w:pStyle w:val="ILMbodytext2017"/>
        <w:rPr>
          <w:rFonts w:ascii="Arial" w:hAnsi="Arial"/>
        </w:rPr>
      </w:pPr>
    </w:p>
    <w:p w14:paraId="687CC7C3" w14:textId="554474A1" w:rsidR="00C84A68" w:rsidRPr="00F16951" w:rsidRDefault="00C84A68" w:rsidP="008E44CC">
      <w:pPr>
        <w:pStyle w:val="ILMsubhead2017Orange"/>
        <w:rPr>
          <w:rFonts w:ascii="Arial" w:hAnsi="Arial"/>
        </w:rPr>
      </w:pPr>
      <w:r w:rsidRPr="00F16951">
        <w:rPr>
          <w:rFonts w:ascii="Arial" w:hAnsi="Arial"/>
        </w:rPr>
        <w:t>City &amp; Guilds Group</w:t>
      </w:r>
    </w:p>
    <w:p w14:paraId="6DCAC4B1" w14:textId="77777777" w:rsidR="00432798" w:rsidRPr="00F16951" w:rsidRDefault="00432798" w:rsidP="00432798">
      <w:pPr>
        <w:rPr>
          <w:sz w:val="22"/>
          <w:szCs w:val="22"/>
        </w:rPr>
      </w:pPr>
      <w:r w:rsidRPr="00F16951">
        <w:rPr>
          <w:sz w:val="22"/>
          <w:szCs w:val="22"/>
        </w:rPr>
        <w:t>ILM is a City &amp; Guilds Group Business. Together, we set the standard for professional and technical education and corporate learning and development around the world, helping people and organisations to develop their skills for personal and economic growth.</w:t>
      </w:r>
    </w:p>
    <w:p w14:paraId="340AB442" w14:textId="77777777" w:rsidR="00432798" w:rsidRPr="00F16951" w:rsidRDefault="00432798" w:rsidP="008E44CC">
      <w:pPr>
        <w:pStyle w:val="ILMsubhead2017Orange"/>
        <w:rPr>
          <w:rFonts w:ascii="Arial" w:hAnsi="Arial"/>
        </w:rPr>
      </w:pPr>
    </w:p>
    <w:p w14:paraId="5502E881" w14:textId="15DB32AB" w:rsidR="00C84A68" w:rsidRPr="00F16951" w:rsidRDefault="00C84A68" w:rsidP="008E44CC">
      <w:pPr>
        <w:pStyle w:val="ILMsubhead2017Orange"/>
        <w:rPr>
          <w:rFonts w:ascii="Arial" w:hAnsi="Arial"/>
        </w:rPr>
      </w:pPr>
      <w:r w:rsidRPr="00F16951">
        <w:rPr>
          <w:rFonts w:ascii="Arial" w:hAnsi="Arial"/>
        </w:rPr>
        <w:t>Copyright</w:t>
      </w:r>
    </w:p>
    <w:p w14:paraId="7F882585" w14:textId="77777777" w:rsidR="006D1CA9" w:rsidRPr="00F16951" w:rsidRDefault="006D1CA9" w:rsidP="006D1CA9">
      <w:pPr>
        <w:rPr>
          <w:sz w:val="22"/>
          <w:szCs w:val="22"/>
        </w:rPr>
      </w:pPr>
      <w:r w:rsidRPr="00F16951">
        <w:rPr>
          <w:sz w:val="22"/>
          <w:szCs w:val="22"/>
        </w:rPr>
        <w:t xml:space="preserve">Published by ILM. </w:t>
      </w:r>
    </w:p>
    <w:p w14:paraId="251466A4" w14:textId="77777777" w:rsidR="006D1CA9" w:rsidRPr="00F16951" w:rsidRDefault="006D1CA9" w:rsidP="006D1CA9">
      <w:pPr>
        <w:rPr>
          <w:sz w:val="22"/>
          <w:szCs w:val="22"/>
        </w:rPr>
      </w:pPr>
      <w:r w:rsidRPr="00F16951">
        <w:rPr>
          <w:sz w:val="22"/>
          <w:szCs w:val="22"/>
        </w:rPr>
        <w:t>ILM is a City &amp; Guilds Group Business. The City and Guilds of London Institute. Incorporated by Royal Charter. Founded in 1878. Registered Charity in England and Wales 312832 and in Scotland SCO39578. © The City and Guilds of London Institute.</w:t>
      </w:r>
    </w:p>
    <w:p w14:paraId="12AB6591" w14:textId="77777777" w:rsidR="00C84A68" w:rsidRPr="00F16951" w:rsidRDefault="00C84A68" w:rsidP="00C84A68">
      <w:pPr>
        <w:pStyle w:val="ILMbodytext2017"/>
        <w:rPr>
          <w:rFonts w:ascii="Arial" w:hAnsi="Arial"/>
        </w:rPr>
      </w:pPr>
    </w:p>
    <w:p w14:paraId="33F0794C" w14:textId="77777777" w:rsidR="00C84A68" w:rsidRPr="00F16951" w:rsidRDefault="00C84A68" w:rsidP="00C84A68">
      <w:pPr>
        <w:pStyle w:val="ILMbodytext2017"/>
        <w:rPr>
          <w:rFonts w:ascii="Arial" w:hAnsi="Arial"/>
        </w:rPr>
      </w:pPr>
    </w:p>
    <w:p w14:paraId="1B097400" w14:textId="77777777" w:rsidR="00C84A68" w:rsidRPr="00F16951" w:rsidRDefault="00C84A68" w:rsidP="00C84A68">
      <w:pPr>
        <w:pStyle w:val="ILMbodytext2017"/>
        <w:rPr>
          <w:rFonts w:ascii="Arial" w:hAnsi="Arial"/>
        </w:rPr>
      </w:pPr>
    </w:p>
    <w:p w14:paraId="1552ECBA" w14:textId="77777777" w:rsidR="006D1CA9" w:rsidRPr="00F16951" w:rsidRDefault="006D1CA9" w:rsidP="00DE3FE0">
      <w:pPr>
        <w:pStyle w:val="ILMBodyBold2017"/>
        <w:rPr>
          <w:rFonts w:ascii="Arial" w:hAnsi="Arial"/>
        </w:rPr>
      </w:pPr>
    </w:p>
    <w:p w14:paraId="2950629B" w14:textId="77777777" w:rsidR="006D1CA9" w:rsidRPr="00F16951" w:rsidRDefault="006D1CA9" w:rsidP="00DE3FE0">
      <w:pPr>
        <w:pStyle w:val="ILMBodyBold2017"/>
        <w:rPr>
          <w:rFonts w:ascii="Arial" w:hAnsi="Arial"/>
        </w:rPr>
      </w:pPr>
    </w:p>
    <w:p w14:paraId="0BE38F48" w14:textId="77777777" w:rsidR="006D1CA9" w:rsidRPr="00F16951" w:rsidRDefault="006D1CA9" w:rsidP="00DE3FE0">
      <w:pPr>
        <w:pStyle w:val="ILMBodyBold2017"/>
        <w:rPr>
          <w:rFonts w:ascii="Arial" w:hAnsi="Arial"/>
        </w:rPr>
      </w:pPr>
    </w:p>
    <w:p w14:paraId="54B4A72F" w14:textId="77777777" w:rsidR="00ED10FF" w:rsidRPr="00F16951" w:rsidRDefault="00ED10FF" w:rsidP="00DE3FE0">
      <w:pPr>
        <w:pStyle w:val="ILMBodyBold2017"/>
        <w:rPr>
          <w:rFonts w:ascii="Arial" w:hAnsi="Arial"/>
        </w:rPr>
      </w:pPr>
    </w:p>
    <w:p w14:paraId="317E9F0D" w14:textId="77777777" w:rsidR="00ED10FF" w:rsidRPr="00F16951" w:rsidRDefault="00ED10FF" w:rsidP="00DE3FE0">
      <w:pPr>
        <w:pStyle w:val="ILMBodyBold2017"/>
        <w:rPr>
          <w:rFonts w:ascii="Arial" w:hAnsi="Arial"/>
        </w:rPr>
      </w:pPr>
    </w:p>
    <w:p w14:paraId="1798DB84" w14:textId="77777777" w:rsidR="00ED10FF" w:rsidRPr="00F16951" w:rsidRDefault="00ED10FF" w:rsidP="00DE3FE0">
      <w:pPr>
        <w:pStyle w:val="ILMBodyBold2017"/>
        <w:rPr>
          <w:rFonts w:ascii="Arial" w:hAnsi="Arial"/>
        </w:rPr>
      </w:pPr>
    </w:p>
    <w:p w14:paraId="5B479C73" w14:textId="77777777" w:rsidR="00C547B1" w:rsidRPr="00F16951" w:rsidRDefault="00C547B1" w:rsidP="00DE3FE0">
      <w:pPr>
        <w:pStyle w:val="ILMBodyBold2017"/>
        <w:rPr>
          <w:rFonts w:ascii="Arial" w:hAnsi="Arial"/>
        </w:rPr>
      </w:pPr>
    </w:p>
    <w:p w14:paraId="6549C044" w14:textId="77777777" w:rsidR="00C547B1" w:rsidRPr="00F16951" w:rsidRDefault="00C547B1" w:rsidP="00DE3FE0">
      <w:pPr>
        <w:pStyle w:val="ILMBodyBold2017"/>
        <w:rPr>
          <w:rFonts w:ascii="Arial" w:hAnsi="Arial"/>
        </w:rPr>
      </w:pPr>
    </w:p>
    <w:p w14:paraId="627A2ABC" w14:textId="77777777" w:rsidR="006D1CA9" w:rsidRPr="00F16951" w:rsidRDefault="006D1CA9" w:rsidP="00DE3FE0">
      <w:pPr>
        <w:pStyle w:val="ILMBodyBold2017"/>
        <w:rPr>
          <w:rFonts w:ascii="Arial" w:hAnsi="Arial"/>
        </w:rPr>
      </w:pPr>
    </w:p>
    <w:p w14:paraId="5360E13B" w14:textId="1E5D8DEE" w:rsidR="00C84A68" w:rsidRPr="00F16951" w:rsidRDefault="00C84A68" w:rsidP="00DE3FE0">
      <w:pPr>
        <w:pStyle w:val="ILMBodyBold2017"/>
        <w:rPr>
          <w:rFonts w:ascii="Arial" w:hAnsi="Arial"/>
        </w:rPr>
      </w:pPr>
      <w:r w:rsidRPr="00F16951">
        <w:rPr>
          <w:rFonts w:ascii="Arial" w:hAnsi="Arial"/>
        </w:rPr>
        <w:t>ILM</w:t>
      </w:r>
    </w:p>
    <w:p w14:paraId="46A004A0" w14:textId="04C16FEE" w:rsidR="00C84A68" w:rsidRPr="00F16951" w:rsidRDefault="00E259E7" w:rsidP="00DE3FE0">
      <w:pPr>
        <w:pStyle w:val="ILMBodyBold2017"/>
        <w:rPr>
          <w:rFonts w:ascii="Arial" w:hAnsi="Arial"/>
        </w:rPr>
      </w:pPr>
      <w:r w:rsidRPr="00F16951">
        <w:rPr>
          <w:rFonts w:ascii="Arial" w:hAnsi="Arial"/>
        </w:rPr>
        <w:t xml:space="preserve">5-6 </w:t>
      </w:r>
      <w:r w:rsidR="00C84A68" w:rsidRPr="00F16951">
        <w:rPr>
          <w:rFonts w:ascii="Arial" w:hAnsi="Arial"/>
        </w:rPr>
        <w:t xml:space="preserve"> Giltspur Street</w:t>
      </w:r>
    </w:p>
    <w:p w14:paraId="43FE686A" w14:textId="56726E6C" w:rsidR="00C84A68" w:rsidRPr="00F16951" w:rsidRDefault="00C84A68" w:rsidP="00DE3FE0">
      <w:pPr>
        <w:pStyle w:val="ILMBodyBold2017"/>
        <w:rPr>
          <w:rFonts w:ascii="Arial" w:hAnsi="Arial"/>
        </w:rPr>
      </w:pPr>
      <w:r w:rsidRPr="00F16951">
        <w:rPr>
          <w:rFonts w:ascii="Arial" w:hAnsi="Arial"/>
        </w:rPr>
        <w:t>London EC1A 9DD</w:t>
      </w:r>
    </w:p>
    <w:p w14:paraId="26978A42" w14:textId="10D62486" w:rsidR="00C84A68" w:rsidRPr="00F16951" w:rsidRDefault="00C84A68" w:rsidP="00DE3FE0">
      <w:pPr>
        <w:pStyle w:val="ILMBodyBold2017"/>
        <w:rPr>
          <w:rFonts w:ascii="Arial" w:hAnsi="Arial"/>
        </w:rPr>
      </w:pPr>
      <w:r w:rsidRPr="00F16951">
        <w:rPr>
          <w:rFonts w:ascii="Arial" w:hAnsi="Arial"/>
        </w:rPr>
        <w:t>www.i-l-m.com</w:t>
      </w:r>
    </w:p>
    <w:sectPr w:rsidR="00C84A68" w:rsidRPr="00F16951" w:rsidSect="00D65189">
      <w:pgSz w:w="11907" w:h="16839" w:code="9"/>
      <w:pgMar w:top="1440" w:right="1440" w:bottom="1440" w:left="1440" w:header="708" w:footer="708" w:gutter="0"/>
      <w:cols w:space="708"/>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62095" w14:textId="77777777" w:rsidR="003E4969" w:rsidRDefault="003E4969" w:rsidP="008D6E01">
      <w:r>
        <w:separator/>
      </w:r>
    </w:p>
  </w:endnote>
  <w:endnote w:type="continuationSeparator" w:id="0">
    <w:p w14:paraId="6AA5B812" w14:textId="77777777" w:rsidR="003E4969" w:rsidRDefault="003E4969" w:rsidP="008D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venir LT Std 35 Light">
    <w:altName w:val="Century Gothic"/>
    <w:panose1 w:val="00000000000000000000"/>
    <w:charset w:val="00"/>
    <w:family w:val="swiss"/>
    <w:notTrueType/>
    <w:pitch w:val="variable"/>
    <w:sig w:usb0="800000AF" w:usb1="4000204A" w:usb2="00000000" w:usb3="00000000" w:csb0="00000001" w:csb1="00000000"/>
  </w:font>
  <w:font w:name="Bitter">
    <w:altName w:val="Calibri"/>
    <w:panose1 w:val="00000000000000000000"/>
    <w:charset w:val="4D"/>
    <w:family w:val="auto"/>
    <w:notTrueType/>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gressSans">
    <w:altName w:val="Calibri"/>
    <w:charset w:val="00"/>
    <w:family w:val="swiss"/>
    <w:pitch w:val="variable"/>
    <w:sig w:usb0="800000AF" w:usb1="40000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FUIText">
    <w:altName w:val="Malgun Gothic Semilight"/>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0567116"/>
      <w:docPartObj>
        <w:docPartGallery w:val="Page Numbers (Bottom of Page)"/>
        <w:docPartUnique/>
      </w:docPartObj>
    </w:sdtPr>
    <w:sdtEndPr>
      <w:rPr>
        <w:noProof/>
      </w:rPr>
    </w:sdtEndPr>
    <w:sdtContent>
      <w:p w14:paraId="3C2F5527" w14:textId="31583155" w:rsidR="00DC05EB" w:rsidRDefault="00DC05EB">
        <w:pPr>
          <w:pStyle w:val="Footer"/>
          <w:jc w:val="right"/>
        </w:pPr>
        <w:r>
          <w:fldChar w:fldCharType="begin"/>
        </w:r>
        <w:r>
          <w:instrText xml:space="preserve"> PAGE   \* MERGEFORMAT </w:instrText>
        </w:r>
        <w:r>
          <w:fldChar w:fldCharType="separate"/>
        </w:r>
        <w:r>
          <w:rPr>
            <w:noProof/>
          </w:rPr>
          <w:t>27</w:t>
        </w:r>
        <w:r>
          <w:rPr>
            <w:noProof/>
          </w:rPr>
          <w:fldChar w:fldCharType="end"/>
        </w:r>
      </w:p>
    </w:sdtContent>
  </w:sdt>
  <w:p w14:paraId="18537C68" w14:textId="05525489" w:rsidR="00DC05EB" w:rsidRDefault="00DC05EB">
    <w:pPr>
      <w:pStyle w:val="Footer"/>
    </w:pPr>
    <w:r>
      <w:t>Part A - Supporting Notes for ILM VRQs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6725724"/>
      <w:docPartObj>
        <w:docPartGallery w:val="Page Numbers (Bottom of Page)"/>
        <w:docPartUnique/>
      </w:docPartObj>
    </w:sdtPr>
    <w:sdtEndPr>
      <w:rPr>
        <w:noProof/>
      </w:rPr>
    </w:sdtEndPr>
    <w:sdtContent>
      <w:p w14:paraId="1FEE3B67" w14:textId="5795B935" w:rsidR="00DC05EB" w:rsidRDefault="00DC05EB" w:rsidP="0015223F">
        <w:pPr>
          <w:pStyle w:val="Footer"/>
          <w:rPr>
            <w:noProof/>
          </w:rPr>
        </w:pPr>
        <w:r>
          <w:rPr>
            <w:noProof/>
          </w:rPr>
          <w:tab/>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579F7" w14:textId="77777777" w:rsidR="00DC05EB" w:rsidRDefault="00DC05EB">
    <w:pPr>
      <w:pStyle w:val="Footer"/>
      <w:jc w:val="center"/>
    </w:pPr>
  </w:p>
  <w:p w14:paraId="3514BF3D" w14:textId="77777777" w:rsidR="00DC05EB" w:rsidRDefault="00DC05EB">
    <w:pPr>
      <w:pStyle w:val="Footer"/>
      <w:jc w:val="center"/>
    </w:pPr>
  </w:p>
  <w:p w14:paraId="77F95E13" w14:textId="77777777" w:rsidR="00DC05EB" w:rsidRPr="002D3F33" w:rsidRDefault="00DC05EB">
    <w:pPr>
      <w:pStyle w:val="Footer"/>
      <w:rPr>
        <w:rFonts w:ascii="Avenir LT Std 35 Light" w:hAnsi="Avenir LT Std 35 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1C4E" w14:textId="77777777" w:rsidR="003E4969" w:rsidRDefault="003E4969" w:rsidP="008D6E01">
      <w:r>
        <w:separator/>
      </w:r>
    </w:p>
  </w:footnote>
  <w:footnote w:type="continuationSeparator" w:id="0">
    <w:p w14:paraId="3CB8780D" w14:textId="77777777" w:rsidR="003E4969" w:rsidRDefault="003E4969" w:rsidP="008D6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E1DD" w14:textId="066C362A" w:rsidR="00DC05EB" w:rsidRDefault="00DC05EB" w:rsidP="00F16951">
    <w:pPr>
      <w:pStyle w:val="Header"/>
      <w:tabs>
        <w:tab w:val="clear" w:pos="4320"/>
        <w:tab w:val="clear" w:pos="8640"/>
        <w:tab w:val="left" w:pos="675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15:restartNumberingAfterBreak="0">
    <w:nsid w:val="06627DE8"/>
    <w:multiLevelType w:val="hybridMultilevel"/>
    <w:tmpl w:val="FD2C0A2E"/>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566147"/>
    <w:multiLevelType w:val="hybridMultilevel"/>
    <w:tmpl w:val="425C14A2"/>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254FA"/>
    <w:multiLevelType w:val="hybridMultilevel"/>
    <w:tmpl w:val="9F18EFC8"/>
    <w:lvl w:ilvl="0" w:tplc="AE881794">
      <w:start w:val="1"/>
      <w:numFmt w:val="bullet"/>
      <w:lvlText w:val=""/>
      <w:lvlJc w:val="left"/>
      <w:pPr>
        <w:ind w:left="720" w:hanging="360"/>
      </w:pPr>
      <w:rPr>
        <w:rFonts w:ascii="Symbol" w:hAnsi="Symbol" w:cs="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520FE"/>
    <w:multiLevelType w:val="hybridMultilevel"/>
    <w:tmpl w:val="240A10FE"/>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864DC"/>
    <w:multiLevelType w:val="hybridMultilevel"/>
    <w:tmpl w:val="2C9CCF96"/>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F358D0"/>
    <w:multiLevelType w:val="hybridMultilevel"/>
    <w:tmpl w:val="B4661BFE"/>
    <w:lvl w:ilvl="0" w:tplc="AE881794">
      <w:start w:val="1"/>
      <w:numFmt w:val="bullet"/>
      <w:lvlText w:val=""/>
      <w:lvlJc w:val="left"/>
      <w:pPr>
        <w:tabs>
          <w:tab w:val="num" w:pos="360"/>
        </w:tabs>
        <w:ind w:left="360" w:hanging="360"/>
      </w:pPr>
      <w:rPr>
        <w:rFonts w:ascii="Symbol" w:hAnsi="Symbol" w:cs="Symbol" w:hint="default"/>
        <w:color w:val="FD8209"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D1F50"/>
    <w:multiLevelType w:val="hybridMultilevel"/>
    <w:tmpl w:val="0CDEEE6E"/>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02C44"/>
    <w:multiLevelType w:val="hybridMultilevel"/>
    <w:tmpl w:val="10A024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8748E1"/>
    <w:multiLevelType w:val="hybridMultilevel"/>
    <w:tmpl w:val="5972FABA"/>
    <w:lvl w:ilvl="0" w:tplc="AE881794">
      <w:start w:val="1"/>
      <w:numFmt w:val="bullet"/>
      <w:lvlText w:val=""/>
      <w:lvlJc w:val="left"/>
      <w:pPr>
        <w:ind w:left="720" w:hanging="360"/>
      </w:pPr>
      <w:rPr>
        <w:rFonts w:ascii="Symbol" w:hAnsi="Symbol" w:cs="Symbol" w:hint="default"/>
        <w:color w:val="FD8209"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2" w15:restartNumberingAfterBreak="0">
    <w:nsid w:val="26350B01"/>
    <w:multiLevelType w:val="hybridMultilevel"/>
    <w:tmpl w:val="BA0008C8"/>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4914C2"/>
    <w:multiLevelType w:val="hybridMultilevel"/>
    <w:tmpl w:val="08146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F719E5"/>
    <w:multiLevelType w:val="multilevel"/>
    <w:tmpl w:val="168413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0E174E6"/>
    <w:multiLevelType w:val="hybridMultilevel"/>
    <w:tmpl w:val="DB9C80CA"/>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E968D4"/>
    <w:multiLevelType w:val="hybridMultilevel"/>
    <w:tmpl w:val="9DCC060C"/>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D5062E6"/>
    <w:multiLevelType w:val="hybridMultilevel"/>
    <w:tmpl w:val="B1F698B0"/>
    <w:lvl w:ilvl="0" w:tplc="08090001">
      <w:start w:val="1"/>
      <w:numFmt w:val="bullet"/>
      <w:lvlText w:val=""/>
      <w:lvlJc w:val="left"/>
      <w:pPr>
        <w:tabs>
          <w:tab w:val="num" w:pos="655"/>
        </w:tabs>
        <w:ind w:left="655" w:hanging="360"/>
      </w:pPr>
      <w:rPr>
        <w:rFonts w:ascii="Symbol" w:hAnsi="Symbol" w:hint="default"/>
      </w:rPr>
    </w:lvl>
    <w:lvl w:ilvl="1" w:tplc="08090003">
      <w:start w:val="1"/>
      <w:numFmt w:val="bullet"/>
      <w:lvlText w:val="o"/>
      <w:lvlJc w:val="left"/>
      <w:pPr>
        <w:tabs>
          <w:tab w:val="num" w:pos="1375"/>
        </w:tabs>
        <w:ind w:left="1375" w:hanging="360"/>
      </w:pPr>
      <w:rPr>
        <w:rFonts w:ascii="Courier New" w:hAnsi="Courier New" w:hint="default"/>
      </w:rPr>
    </w:lvl>
    <w:lvl w:ilvl="2" w:tplc="08090005">
      <w:start w:val="1"/>
      <w:numFmt w:val="bullet"/>
      <w:lvlText w:val=""/>
      <w:lvlJc w:val="left"/>
      <w:pPr>
        <w:tabs>
          <w:tab w:val="num" w:pos="2095"/>
        </w:tabs>
        <w:ind w:left="2095" w:hanging="360"/>
      </w:pPr>
      <w:rPr>
        <w:rFonts w:ascii="Wingdings" w:hAnsi="Wingdings" w:hint="default"/>
      </w:rPr>
    </w:lvl>
    <w:lvl w:ilvl="3" w:tplc="08090001">
      <w:start w:val="1"/>
      <w:numFmt w:val="bullet"/>
      <w:lvlText w:val=""/>
      <w:lvlJc w:val="left"/>
      <w:pPr>
        <w:tabs>
          <w:tab w:val="num" w:pos="2815"/>
        </w:tabs>
        <w:ind w:left="2815" w:hanging="360"/>
      </w:pPr>
      <w:rPr>
        <w:rFonts w:ascii="Symbol" w:hAnsi="Symbol" w:hint="default"/>
      </w:rPr>
    </w:lvl>
    <w:lvl w:ilvl="4" w:tplc="08090003">
      <w:start w:val="1"/>
      <w:numFmt w:val="bullet"/>
      <w:lvlText w:val="o"/>
      <w:lvlJc w:val="left"/>
      <w:pPr>
        <w:tabs>
          <w:tab w:val="num" w:pos="3535"/>
        </w:tabs>
        <w:ind w:left="3535" w:hanging="360"/>
      </w:pPr>
      <w:rPr>
        <w:rFonts w:ascii="Courier New" w:hAnsi="Courier New" w:hint="default"/>
      </w:rPr>
    </w:lvl>
    <w:lvl w:ilvl="5" w:tplc="08090005">
      <w:start w:val="1"/>
      <w:numFmt w:val="bullet"/>
      <w:lvlText w:val=""/>
      <w:lvlJc w:val="left"/>
      <w:pPr>
        <w:tabs>
          <w:tab w:val="num" w:pos="4255"/>
        </w:tabs>
        <w:ind w:left="4255" w:hanging="360"/>
      </w:pPr>
      <w:rPr>
        <w:rFonts w:ascii="Wingdings" w:hAnsi="Wingdings" w:hint="default"/>
      </w:rPr>
    </w:lvl>
    <w:lvl w:ilvl="6" w:tplc="08090001">
      <w:start w:val="1"/>
      <w:numFmt w:val="bullet"/>
      <w:lvlText w:val=""/>
      <w:lvlJc w:val="left"/>
      <w:pPr>
        <w:tabs>
          <w:tab w:val="num" w:pos="4975"/>
        </w:tabs>
        <w:ind w:left="4975" w:hanging="360"/>
      </w:pPr>
      <w:rPr>
        <w:rFonts w:ascii="Symbol" w:hAnsi="Symbol" w:hint="default"/>
      </w:rPr>
    </w:lvl>
    <w:lvl w:ilvl="7" w:tplc="08090003">
      <w:start w:val="1"/>
      <w:numFmt w:val="bullet"/>
      <w:lvlText w:val="o"/>
      <w:lvlJc w:val="left"/>
      <w:pPr>
        <w:tabs>
          <w:tab w:val="num" w:pos="5695"/>
        </w:tabs>
        <w:ind w:left="5695" w:hanging="360"/>
      </w:pPr>
      <w:rPr>
        <w:rFonts w:ascii="Courier New" w:hAnsi="Courier New" w:hint="default"/>
      </w:rPr>
    </w:lvl>
    <w:lvl w:ilvl="8" w:tplc="08090005">
      <w:start w:val="1"/>
      <w:numFmt w:val="bullet"/>
      <w:lvlText w:val=""/>
      <w:lvlJc w:val="left"/>
      <w:pPr>
        <w:tabs>
          <w:tab w:val="num" w:pos="6415"/>
        </w:tabs>
        <w:ind w:left="6415" w:hanging="360"/>
      </w:pPr>
      <w:rPr>
        <w:rFonts w:ascii="Wingdings" w:hAnsi="Wingdings" w:hint="default"/>
      </w:rPr>
    </w:lvl>
  </w:abstractNum>
  <w:abstractNum w:abstractNumId="19" w15:restartNumberingAfterBreak="0">
    <w:nsid w:val="3ECD1213"/>
    <w:multiLevelType w:val="hybridMultilevel"/>
    <w:tmpl w:val="3C2E37F6"/>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974967"/>
    <w:multiLevelType w:val="hybridMultilevel"/>
    <w:tmpl w:val="85220EF0"/>
    <w:lvl w:ilvl="0" w:tplc="AE881794">
      <w:start w:val="1"/>
      <w:numFmt w:val="bullet"/>
      <w:lvlText w:val=""/>
      <w:lvlJc w:val="left"/>
      <w:pPr>
        <w:ind w:left="720" w:hanging="360"/>
      </w:pPr>
      <w:rPr>
        <w:rFonts w:ascii="Symbol" w:hAnsi="Symbol" w:cs="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55699"/>
    <w:multiLevelType w:val="hybridMultilevel"/>
    <w:tmpl w:val="D504830E"/>
    <w:lvl w:ilvl="0" w:tplc="AE881794">
      <w:start w:val="1"/>
      <w:numFmt w:val="bullet"/>
      <w:lvlText w:val=""/>
      <w:lvlJc w:val="left"/>
      <w:pPr>
        <w:tabs>
          <w:tab w:val="num" w:pos="360"/>
        </w:tabs>
        <w:ind w:left="360" w:hanging="360"/>
      </w:pPr>
      <w:rPr>
        <w:rFonts w:ascii="Symbol" w:hAnsi="Symbol" w:cs="Symbol" w:hint="default"/>
        <w:color w:val="FD8209" w:themeColor="accent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8E7193E"/>
    <w:multiLevelType w:val="hybridMultilevel"/>
    <w:tmpl w:val="1DCA5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4" w15:restartNumberingAfterBreak="0">
    <w:nsid w:val="4B8B6573"/>
    <w:multiLevelType w:val="hybridMultilevel"/>
    <w:tmpl w:val="E4E24F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BE032A"/>
    <w:multiLevelType w:val="hybridMultilevel"/>
    <w:tmpl w:val="069A940A"/>
    <w:lvl w:ilvl="0" w:tplc="AE00A860">
      <w:start w:val="1"/>
      <w:numFmt w:val="decimal"/>
      <w:lvlText w:val="%1"/>
      <w:lvlJc w:val="left"/>
      <w:pPr>
        <w:tabs>
          <w:tab w:val="num" w:pos="360"/>
        </w:tabs>
        <w:ind w:left="360" w:hanging="360"/>
      </w:pPr>
      <w:rPr>
        <w:rFonts w:ascii="Arial" w:eastAsia="Arial" w:hAnsi="Arial" w:cs="Arial" w:hint="default"/>
        <w:sz w:val="20"/>
        <w:szCs w:val="20"/>
      </w:rPr>
    </w:lvl>
    <w:lvl w:ilvl="1" w:tplc="E7703E16">
      <w:start w:val="1"/>
      <w:numFmt w:val="lowerLetter"/>
      <w:lvlText w:val="%2."/>
      <w:lvlJc w:val="left"/>
      <w:pPr>
        <w:tabs>
          <w:tab w:val="num" w:pos="1080"/>
        </w:tabs>
        <w:ind w:left="1080" w:hanging="360"/>
      </w:pPr>
      <w:rPr>
        <w:rFonts w:cs="Times New Roman"/>
      </w:rPr>
    </w:lvl>
    <w:lvl w:ilvl="2" w:tplc="6548F674">
      <w:start w:val="1"/>
      <w:numFmt w:val="lowerRoman"/>
      <w:lvlText w:val="%3."/>
      <w:lvlJc w:val="right"/>
      <w:pPr>
        <w:tabs>
          <w:tab w:val="num" w:pos="1800"/>
        </w:tabs>
        <w:ind w:left="1800" w:hanging="180"/>
      </w:pPr>
      <w:rPr>
        <w:rFonts w:cs="Times New Roman"/>
      </w:rPr>
    </w:lvl>
    <w:lvl w:ilvl="3" w:tplc="606C7BB4">
      <w:start w:val="1"/>
      <w:numFmt w:val="decimal"/>
      <w:lvlText w:val="%4."/>
      <w:lvlJc w:val="left"/>
      <w:pPr>
        <w:tabs>
          <w:tab w:val="num" w:pos="2520"/>
        </w:tabs>
        <w:ind w:left="2520" w:hanging="360"/>
      </w:pPr>
      <w:rPr>
        <w:rFonts w:cs="Times New Roman"/>
      </w:rPr>
    </w:lvl>
    <w:lvl w:ilvl="4" w:tplc="35C65894">
      <w:start w:val="1"/>
      <w:numFmt w:val="lowerLetter"/>
      <w:lvlText w:val="%5."/>
      <w:lvlJc w:val="left"/>
      <w:pPr>
        <w:tabs>
          <w:tab w:val="num" w:pos="3240"/>
        </w:tabs>
        <w:ind w:left="3240" w:hanging="360"/>
      </w:pPr>
      <w:rPr>
        <w:rFonts w:cs="Times New Roman"/>
      </w:rPr>
    </w:lvl>
    <w:lvl w:ilvl="5" w:tplc="7F6E1592">
      <w:start w:val="1"/>
      <w:numFmt w:val="lowerRoman"/>
      <w:lvlText w:val="%6."/>
      <w:lvlJc w:val="right"/>
      <w:pPr>
        <w:tabs>
          <w:tab w:val="num" w:pos="3960"/>
        </w:tabs>
        <w:ind w:left="3960" w:hanging="180"/>
      </w:pPr>
      <w:rPr>
        <w:rFonts w:cs="Times New Roman"/>
      </w:rPr>
    </w:lvl>
    <w:lvl w:ilvl="6" w:tplc="09267966">
      <w:start w:val="1"/>
      <w:numFmt w:val="decimal"/>
      <w:lvlText w:val="%7."/>
      <w:lvlJc w:val="left"/>
      <w:pPr>
        <w:tabs>
          <w:tab w:val="num" w:pos="4680"/>
        </w:tabs>
        <w:ind w:left="4680" w:hanging="360"/>
      </w:pPr>
      <w:rPr>
        <w:rFonts w:cs="Times New Roman"/>
      </w:rPr>
    </w:lvl>
    <w:lvl w:ilvl="7" w:tplc="E1367924">
      <w:start w:val="1"/>
      <w:numFmt w:val="lowerLetter"/>
      <w:lvlText w:val="%8."/>
      <w:lvlJc w:val="left"/>
      <w:pPr>
        <w:tabs>
          <w:tab w:val="num" w:pos="5400"/>
        </w:tabs>
        <w:ind w:left="5400" w:hanging="360"/>
      </w:pPr>
      <w:rPr>
        <w:rFonts w:cs="Times New Roman"/>
      </w:rPr>
    </w:lvl>
    <w:lvl w:ilvl="8" w:tplc="E36C6454">
      <w:start w:val="1"/>
      <w:numFmt w:val="lowerRoman"/>
      <w:lvlText w:val="%9."/>
      <w:lvlJc w:val="right"/>
      <w:pPr>
        <w:tabs>
          <w:tab w:val="num" w:pos="6120"/>
        </w:tabs>
        <w:ind w:left="6120" w:hanging="180"/>
      </w:pPr>
      <w:rPr>
        <w:rFonts w:cs="Times New Roman"/>
      </w:rPr>
    </w:lvl>
  </w:abstractNum>
  <w:abstractNum w:abstractNumId="26" w15:restartNumberingAfterBreak="0">
    <w:nsid w:val="4E7C3BFA"/>
    <w:multiLevelType w:val="hybridMultilevel"/>
    <w:tmpl w:val="6A0CE36E"/>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CE6DD9"/>
    <w:multiLevelType w:val="hybridMultilevel"/>
    <w:tmpl w:val="1A489562"/>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71112B"/>
    <w:multiLevelType w:val="hybridMultilevel"/>
    <w:tmpl w:val="97FAC8E4"/>
    <w:lvl w:ilvl="0" w:tplc="D792A88A">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15:restartNumberingAfterBreak="0">
    <w:nsid w:val="51AF6E8A"/>
    <w:multiLevelType w:val="hybridMultilevel"/>
    <w:tmpl w:val="E8BCFED8"/>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1876A6"/>
    <w:multiLevelType w:val="hybridMultilevel"/>
    <w:tmpl w:val="09EE33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4530CF"/>
    <w:multiLevelType w:val="hybridMultilevel"/>
    <w:tmpl w:val="4628CFCE"/>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B4F1C51"/>
    <w:multiLevelType w:val="hybridMultilevel"/>
    <w:tmpl w:val="255230A4"/>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7F3DCF"/>
    <w:multiLevelType w:val="multilevel"/>
    <w:tmpl w:val="9774B8C2"/>
    <w:numStyleLink w:val="StyleBulleted"/>
  </w:abstractNum>
  <w:abstractNum w:abstractNumId="35" w15:restartNumberingAfterBreak="0">
    <w:nsid w:val="5D23531E"/>
    <w:multiLevelType w:val="hybridMultilevel"/>
    <w:tmpl w:val="BB483848"/>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2F1705"/>
    <w:multiLevelType w:val="hybridMultilevel"/>
    <w:tmpl w:val="AE4ADAA8"/>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053690"/>
    <w:multiLevelType w:val="hybridMultilevel"/>
    <w:tmpl w:val="E1C4C636"/>
    <w:lvl w:ilvl="0" w:tplc="AE881794">
      <w:start w:val="1"/>
      <w:numFmt w:val="bullet"/>
      <w:lvlText w:val=""/>
      <w:lvlJc w:val="left"/>
      <w:pPr>
        <w:ind w:left="720" w:hanging="360"/>
      </w:pPr>
      <w:rPr>
        <w:rFonts w:ascii="Symbol" w:hAnsi="Symbol" w:cs="Symbol" w:hint="default"/>
        <w:color w:val="FD8209" w:themeColor="accent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E994544"/>
    <w:multiLevelType w:val="hybridMultilevel"/>
    <w:tmpl w:val="12E8C9C8"/>
    <w:lvl w:ilvl="0" w:tplc="AE881794">
      <w:start w:val="1"/>
      <w:numFmt w:val="bullet"/>
      <w:lvlText w:val=""/>
      <w:lvlJc w:val="left"/>
      <w:pPr>
        <w:ind w:left="720" w:hanging="360"/>
      </w:pPr>
      <w:rPr>
        <w:rFonts w:ascii="Symbol" w:hAnsi="Symbol" w:cs="Symbol" w:hint="default"/>
        <w:color w:val="FD8209" w:themeColor="accent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1720B4"/>
    <w:multiLevelType w:val="hybridMultilevel"/>
    <w:tmpl w:val="480076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8B3B0B"/>
    <w:multiLevelType w:val="hybridMultilevel"/>
    <w:tmpl w:val="7C286E02"/>
    <w:lvl w:ilvl="0" w:tplc="D5B405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A5A0FCB"/>
    <w:multiLevelType w:val="hybridMultilevel"/>
    <w:tmpl w:val="0E52B7DC"/>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B6F3445"/>
    <w:multiLevelType w:val="hybridMultilevel"/>
    <w:tmpl w:val="F9DC368E"/>
    <w:lvl w:ilvl="0" w:tplc="AE881794">
      <w:start w:val="1"/>
      <w:numFmt w:val="bullet"/>
      <w:lvlText w:val=""/>
      <w:lvlJc w:val="left"/>
      <w:pPr>
        <w:tabs>
          <w:tab w:val="num" w:pos="720"/>
        </w:tabs>
        <w:ind w:left="720" w:hanging="360"/>
      </w:pPr>
      <w:rPr>
        <w:rFonts w:ascii="Symbol" w:hAnsi="Symbol" w:cs="Symbol" w:hint="default"/>
        <w:color w:val="FD8209" w:themeColor="accent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3343411">
    <w:abstractNumId w:val="31"/>
  </w:num>
  <w:num w:numId="2" w16cid:durableId="1259606398">
    <w:abstractNumId w:val="0"/>
  </w:num>
  <w:num w:numId="3" w16cid:durableId="380136681">
    <w:abstractNumId w:val="17"/>
  </w:num>
  <w:num w:numId="4" w16cid:durableId="1995329452">
    <w:abstractNumId w:val="6"/>
  </w:num>
  <w:num w:numId="5" w16cid:durableId="114521710">
    <w:abstractNumId w:val="1"/>
  </w:num>
  <w:num w:numId="6" w16cid:durableId="2035885382">
    <w:abstractNumId w:val="23"/>
  </w:num>
  <w:num w:numId="7" w16cid:durableId="591936281">
    <w:abstractNumId w:val="11"/>
  </w:num>
  <w:num w:numId="8" w16cid:durableId="97217348">
    <w:abstractNumId w:val="41"/>
  </w:num>
  <w:num w:numId="9" w16cid:durableId="343283935">
    <w:abstractNumId w:val="34"/>
    <w:lvlOverride w:ilvl="0">
      <w:lvl w:ilvl="0">
        <w:start w:val="1"/>
        <w:numFmt w:val="bullet"/>
        <w:pStyle w:val="ListBullet"/>
        <w:lvlText w:val=""/>
        <w:lvlJc w:val="left"/>
        <w:pPr>
          <w:tabs>
            <w:tab w:val="num" w:pos="360"/>
          </w:tabs>
          <w:ind w:left="360" w:hanging="360"/>
        </w:pPr>
        <w:rPr>
          <w:rFonts w:ascii="Symbol" w:hAnsi="Symbol"/>
          <w:color w:val="FD8209" w:themeColor="accent2"/>
          <w:sz w:val="22"/>
        </w:rPr>
      </w:lvl>
    </w:lvlOverride>
  </w:num>
  <w:num w:numId="10" w16cid:durableId="1088692263">
    <w:abstractNumId w:val="13"/>
  </w:num>
  <w:num w:numId="11" w16cid:durableId="213007102">
    <w:abstractNumId w:val="27"/>
  </w:num>
  <w:num w:numId="12" w16cid:durableId="342123951">
    <w:abstractNumId w:val="9"/>
  </w:num>
  <w:num w:numId="13" w16cid:durableId="2131387814">
    <w:abstractNumId w:val="37"/>
  </w:num>
  <w:num w:numId="14" w16cid:durableId="309095755">
    <w:abstractNumId w:val="38"/>
  </w:num>
  <w:num w:numId="15" w16cid:durableId="398677419">
    <w:abstractNumId w:val="7"/>
  </w:num>
  <w:num w:numId="16" w16cid:durableId="85154882">
    <w:abstractNumId w:val="36"/>
  </w:num>
  <w:num w:numId="17" w16cid:durableId="862014632">
    <w:abstractNumId w:val="33"/>
  </w:num>
  <w:num w:numId="18" w16cid:durableId="554196354">
    <w:abstractNumId w:val="2"/>
  </w:num>
  <w:num w:numId="19" w16cid:durableId="2778865">
    <w:abstractNumId w:val="35"/>
  </w:num>
  <w:num w:numId="20" w16cid:durableId="695807918">
    <w:abstractNumId w:val="20"/>
  </w:num>
  <w:num w:numId="21" w16cid:durableId="208537825">
    <w:abstractNumId w:val="29"/>
  </w:num>
  <w:num w:numId="22" w16cid:durableId="1095856526">
    <w:abstractNumId w:val="19"/>
  </w:num>
  <w:num w:numId="23" w16cid:durableId="1728649983">
    <w:abstractNumId w:val="3"/>
  </w:num>
  <w:num w:numId="24" w16cid:durableId="221720153">
    <w:abstractNumId w:val="4"/>
  </w:num>
  <w:num w:numId="25" w16cid:durableId="1365012950">
    <w:abstractNumId w:val="16"/>
  </w:num>
  <w:num w:numId="26" w16cid:durableId="866941850">
    <w:abstractNumId w:val="42"/>
  </w:num>
  <w:num w:numId="27" w16cid:durableId="752239746">
    <w:abstractNumId w:val="15"/>
  </w:num>
  <w:num w:numId="28" w16cid:durableId="358748066">
    <w:abstractNumId w:val="12"/>
  </w:num>
  <w:num w:numId="29" w16cid:durableId="2036535422">
    <w:abstractNumId w:val="24"/>
  </w:num>
  <w:num w:numId="30" w16cid:durableId="201790566">
    <w:abstractNumId w:val="43"/>
  </w:num>
  <w:num w:numId="31" w16cid:durableId="2058628849">
    <w:abstractNumId w:val="26"/>
  </w:num>
  <w:num w:numId="32" w16cid:durableId="714350886">
    <w:abstractNumId w:val="8"/>
  </w:num>
  <w:num w:numId="33" w16cid:durableId="1227841813">
    <w:abstractNumId w:val="32"/>
  </w:num>
  <w:num w:numId="34" w16cid:durableId="876550737">
    <w:abstractNumId w:val="30"/>
  </w:num>
  <w:num w:numId="35" w16cid:durableId="909773525">
    <w:abstractNumId w:val="10"/>
  </w:num>
  <w:num w:numId="36" w16cid:durableId="768698816">
    <w:abstractNumId w:val="18"/>
  </w:num>
  <w:num w:numId="37" w16cid:durableId="1376805804">
    <w:abstractNumId w:val="39"/>
  </w:num>
  <w:num w:numId="38" w16cid:durableId="1737435149">
    <w:abstractNumId w:val="5"/>
  </w:num>
  <w:num w:numId="39" w16cid:durableId="1832599151">
    <w:abstractNumId w:val="28"/>
  </w:num>
  <w:num w:numId="40" w16cid:durableId="1417630379">
    <w:abstractNumId w:val="22"/>
  </w:num>
  <w:num w:numId="41" w16cid:durableId="573974503">
    <w:abstractNumId w:val="40"/>
  </w:num>
  <w:num w:numId="42" w16cid:durableId="557132568">
    <w:abstractNumId w:val="21"/>
  </w:num>
  <w:num w:numId="43" w16cid:durableId="1490319133">
    <w:abstractNumId w:val="25"/>
  </w:num>
  <w:num w:numId="44" w16cid:durableId="686634199">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EB2"/>
    <w:rsid w:val="00001468"/>
    <w:rsid w:val="00012921"/>
    <w:rsid w:val="00013B61"/>
    <w:rsid w:val="0001492C"/>
    <w:rsid w:val="00015205"/>
    <w:rsid w:val="00016758"/>
    <w:rsid w:val="00017A6D"/>
    <w:rsid w:val="00017CAC"/>
    <w:rsid w:val="00020888"/>
    <w:rsid w:val="00020BAF"/>
    <w:rsid w:val="0002368A"/>
    <w:rsid w:val="00025DAD"/>
    <w:rsid w:val="00034613"/>
    <w:rsid w:val="000379D3"/>
    <w:rsid w:val="0004107F"/>
    <w:rsid w:val="0004281E"/>
    <w:rsid w:val="000432EE"/>
    <w:rsid w:val="0004462C"/>
    <w:rsid w:val="00046DD8"/>
    <w:rsid w:val="00047E8B"/>
    <w:rsid w:val="0005308E"/>
    <w:rsid w:val="00065C34"/>
    <w:rsid w:val="000679BC"/>
    <w:rsid w:val="000709A9"/>
    <w:rsid w:val="00073590"/>
    <w:rsid w:val="00073887"/>
    <w:rsid w:val="00073F6B"/>
    <w:rsid w:val="00074B2A"/>
    <w:rsid w:val="00074E22"/>
    <w:rsid w:val="000942A8"/>
    <w:rsid w:val="00097339"/>
    <w:rsid w:val="000A208F"/>
    <w:rsid w:val="000A2970"/>
    <w:rsid w:val="000A2A67"/>
    <w:rsid w:val="000A3AAF"/>
    <w:rsid w:val="000A6405"/>
    <w:rsid w:val="000B1271"/>
    <w:rsid w:val="000B17C9"/>
    <w:rsid w:val="000B1A96"/>
    <w:rsid w:val="000B1D3B"/>
    <w:rsid w:val="000B70EB"/>
    <w:rsid w:val="000C04FA"/>
    <w:rsid w:val="000C4223"/>
    <w:rsid w:val="000C4253"/>
    <w:rsid w:val="000C5B93"/>
    <w:rsid w:val="000C63D1"/>
    <w:rsid w:val="000C6943"/>
    <w:rsid w:val="000D103B"/>
    <w:rsid w:val="000D1B18"/>
    <w:rsid w:val="000D232C"/>
    <w:rsid w:val="000D4424"/>
    <w:rsid w:val="000E2636"/>
    <w:rsid w:val="000E303F"/>
    <w:rsid w:val="000F04A3"/>
    <w:rsid w:val="000F2DF5"/>
    <w:rsid w:val="000F39F9"/>
    <w:rsid w:val="000F4E8B"/>
    <w:rsid w:val="000F7034"/>
    <w:rsid w:val="000F79B0"/>
    <w:rsid w:val="00101C20"/>
    <w:rsid w:val="00110A1F"/>
    <w:rsid w:val="00111D4E"/>
    <w:rsid w:val="00120C44"/>
    <w:rsid w:val="0012311E"/>
    <w:rsid w:val="0012321E"/>
    <w:rsid w:val="001249BB"/>
    <w:rsid w:val="001273B3"/>
    <w:rsid w:val="001273C7"/>
    <w:rsid w:val="00131005"/>
    <w:rsid w:val="00132D90"/>
    <w:rsid w:val="00135152"/>
    <w:rsid w:val="0013564B"/>
    <w:rsid w:val="00144B4C"/>
    <w:rsid w:val="0015223F"/>
    <w:rsid w:val="00152A64"/>
    <w:rsid w:val="00164CB9"/>
    <w:rsid w:val="001673F1"/>
    <w:rsid w:val="00172F87"/>
    <w:rsid w:val="001739A5"/>
    <w:rsid w:val="00176E80"/>
    <w:rsid w:val="00187013"/>
    <w:rsid w:val="0018708A"/>
    <w:rsid w:val="00195647"/>
    <w:rsid w:val="00197BEB"/>
    <w:rsid w:val="001A398A"/>
    <w:rsid w:val="001A776B"/>
    <w:rsid w:val="001B21E7"/>
    <w:rsid w:val="001B33B8"/>
    <w:rsid w:val="001B431E"/>
    <w:rsid w:val="001C074E"/>
    <w:rsid w:val="001C0897"/>
    <w:rsid w:val="001C4C84"/>
    <w:rsid w:val="001C4FB7"/>
    <w:rsid w:val="001C634B"/>
    <w:rsid w:val="001C6652"/>
    <w:rsid w:val="001C742E"/>
    <w:rsid w:val="001C7D8E"/>
    <w:rsid w:val="001D6644"/>
    <w:rsid w:val="001E0584"/>
    <w:rsid w:val="001E478C"/>
    <w:rsid w:val="001E70C0"/>
    <w:rsid w:val="001F1A54"/>
    <w:rsid w:val="001F257A"/>
    <w:rsid w:val="00203448"/>
    <w:rsid w:val="00207A01"/>
    <w:rsid w:val="00210F41"/>
    <w:rsid w:val="00215065"/>
    <w:rsid w:val="00221298"/>
    <w:rsid w:val="00222C7F"/>
    <w:rsid w:val="0022341E"/>
    <w:rsid w:val="002254DC"/>
    <w:rsid w:val="0022661C"/>
    <w:rsid w:val="0022669C"/>
    <w:rsid w:val="002319A4"/>
    <w:rsid w:val="00237D18"/>
    <w:rsid w:val="00240D84"/>
    <w:rsid w:val="00240E6D"/>
    <w:rsid w:val="00244C2D"/>
    <w:rsid w:val="0024769B"/>
    <w:rsid w:val="00247A30"/>
    <w:rsid w:val="002534F7"/>
    <w:rsid w:val="00253595"/>
    <w:rsid w:val="00257C85"/>
    <w:rsid w:val="00263CFF"/>
    <w:rsid w:val="00264667"/>
    <w:rsid w:val="0027175E"/>
    <w:rsid w:val="002736CC"/>
    <w:rsid w:val="00274B93"/>
    <w:rsid w:val="00285CFB"/>
    <w:rsid w:val="002864E8"/>
    <w:rsid w:val="002874E6"/>
    <w:rsid w:val="00291175"/>
    <w:rsid w:val="00293A06"/>
    <w:rsid w:val="002953B5"/>
    <w:rsid w:val="002A0392"/>
    <w:rsid w:val="002A0B1F"/>
    <w:rsid w:val="002A4AB9"/>
    <w:rsid w:val="002A53EF"/>
    <w:rsid w:val="002A7785"/>
    <w:rsid w:val="002B00AA"/>
    <w:rsid w:val="002B34B7"/>
    <w:rsid w:val="002B4E21"/>
    <w:rsid w:val="002B6ACE"/>
    <w:rsid w:val="002C09F2"/>
    <w:rsid w:val="002D1BCA"/>
    <w:rsid w:val="002D4C74"/>
    <w:rsid w:val="002D5713"/>
    <w:rsid w:val="002D665A"/>
    <w:rsid w:val="002D6EF5"/>
    <w:rsid w:val="002E0028"/>
    <w:rsid w:val="002E0345"/>
    <w:rsid w:val="002E0E0E"/>
    <w:rsid w:val="002E0FE9"/>
    <w:rsid w:val="002E17BC"/>
    <w:rsid w:val="002E6DED"/>
    <w:rsid w:val="002F3E51"/>
    <w:rsid w:val="002F7946"/>
    <w:rsid w:val="00300F59"/>
    <w:rsid w:val="00301F63"/>
    <w:rsid w:val="00304F93"/>
    <w:rsid w:val="00314296"/>
    <w:rsid w:val="00314E63"/>
    <w:rsid w:val="00321B46"/>
    <w:rsid w:val="003229A2"/>
    <w:rsid w:val="00324930"/>
    <w:rsid w:val="00324AA4"/>
    <w:rsid w:val="00325FA0"/>
    <w:rsid w:val="003271A7"/>
    <w:rsid w:val="003316EC"/>
    <w:rsid w:val="00332BF1"/>
    <w:rsid w:val="0033300F"/>
    <w:rsid w:val="00334C31"/>
    <w:rsid w:val="003359FD"/>
    <w:rsid w:val="00343BB6"/>
    <w:rsid w:val="003441B8"/>
    <w:rsid w:val="00346BF6"/>
    <w:rsid w:val="00347164"/>
    <w:rsid w:val="003525DB"/>
    <w:rsid w:val="003548CC"/>
    <w:rsid w:val="00356E06"/>
    <w:rsid w:val="00361443"/>
    <w:rsid w:val="00366004"/>
    <w:rsid w:val="003662C6"/>
    <w:rsid w:val="00370965"/>
    <w:rsid w:val="00370E01"/>
    <w:rsid w:val="003729F8"/>
    <w:rsid w:val="003731B0"/>
    <w:rsid w:val="00381DA6"/>
    <w:rsid w:val="00381F26"/>
    <w:rsid w:val="00383F4C"/>
    <w:rsid w:val="00385FCF"/>
    <w:rsid w:val="0038605E"/>
    <w:rsid w:val="00386F13"/>
    <w:rsid w:val="00387918"/>
    <w:rsid w:val="00390886"/>
    <w:rsid w:val="003933B2"/>
    <w:rsid w:val="0039450B"/>
    <w:rsid w:val="0039556B"/>
    <w:rsid w:val="003974DB"/>
    <w:rsid w:val="003A0B37"/>
    <w:rsid w:val="003A2581"/>
    <w:rsid w:val="003A3060"/>
    <w:rsid w:val="003A37FB"/>
    <w:rsid w:val="003A5727"/>
    <w:rsid w:val="003A6DEE"/>
    <w:rsid w:val="003B067A"/>
    <w:rsid w:val="003B2273"/>
    <w:rsid w:val="003B6884"/>
    <w:rsid w:val="003C08A5"/>
    <w:rsid w:val="003C0DAD"/>
    <w:rsid w:val="003C51FD"/>
    <w:rsid w:val="003C6017"/>
    <w:rsid w:val="003C7E04"/>
    <w:rsid w:val="003D073D"/>
    <w:rsid w:val="003D2A82"/>
    <w:rsid w:val="003D4DF9"/>
    <w:rsid w:val="003D66B5"/>
    <w:rsid w:val="003E253C"/>
    <w:rsid w:val="003E2A5C"/>
    <w:rsid w:val="003E399E"/>
    <w:rsid w:val="003E4969"/>
    <w:rsid w:val="003F0AF6"/>
    <w:rsid w:val="003F2E16"/>
    <w:rsid w:val="003F4DCC"/>
    <w:rsid w:val="003F4E1C"/>
    <w:rsid w:val="003F5A0A"/>
    <w:rsid w:val="004005B1"/>
    <w:rsid w:val="00401ECE"/>
    <w:rsid w:val="0040657A"/>
    <w:rsid w:val="004116D4"/>
    <w:rsid w:val="00412C86"/>
    <w:rsid w:val="00414DAA"/>
    <w:rsid w:val="0041684C"/>
    <w:rsid w:val="0042148C"/>
    <w:rsid w:val="00421E2E"/>
    <w:rsid w:val="0042566B"/>
    <w:rsid w:val="00432798"/>
    <w:rsid w:val="004351EA"/>
    <w:rsid w:val="00435B5F"/>
    <w:rsid w:val="00440D12"/>
    <w:rsid w:val="00444235"/>
    <w:rsid w:val="00446AD9"/>
    <w:rsid w:val="00447589"/>
    <w:rsid w:val="004503FB"/>
    <w:rsid w:val="00451A79"/>
    <w:rsid w:val="00457E0E"/>
    <w:rsid w:val="00460928"/>
    <w:rsid w:val="00465424"/>
    <w:rsid w:val="004678B2"/>
    <w:rsid w:val="00467D32"/>
    <w:rsid w:val="00470374"/>
    <w:rsid w:val="00472AB0"/>
    <w:rsid w:val="0047331A"/>
    <w:rsid w:val="00473C13"/>
    <w:rsid w:val="00486464"/>
    <w:rsid w:val="0049230D"/>
    <w:rsid w:val="0049323B"/>
    <w:rsid w:val="004945B5"/>
    <w:rsid w:val="004954DF"/>
    <w:rsid w:val="00495F12"/>
    <w:rsid w:val="004A1EFD"/>
    <w:rsid w:val="004A2150"/>
    <w:rsid w:val="004A4E27"/>
    <w:rsid w:val="004A5B84"/>
    <w:rsid w:val="004A60B0"/>
    <w:rsid w:val="004A60E6"/>
    <w:rsid w:val="004B3F02"/>
    <w:rsid w:val="004B7C3F"/>
    <w:rsid w:val="004C009A"/>
    <w:rsid w:val="004C0930"/>
    <w:rsid w:val="004C16C4"/>
    <w:rsid w:val="004C320B"/>
    <w:rsid w:val="004C400D"/>
    <w:rsid w:val="004C7206"/>
    <w:rsid w:val="004D4924"/>
    <w:rsid w:val="004D6656"/>
    <w:rsid w:val="004D7F00"/>
    <w:rsid w:val="004E0191"/>
    <w:rsid w:val="004E214C"/>
    <w:rsid w:val="004E5BA5"/>
    <w:rsid w:val="004E7B9B"/>
    <w:rsid w:val="004F2A29"/>
    <w:rsid w:val="004F2FDE"/>
    <w:rsid w:val="004F3ABB"/>
    <w:rsid w:val="004F436E"/>
    <w:rsid w:val="004F46E9"/>
    <w:rsid w:val="00500E88"/>
    <w:rsid w:val="005023BE"/>
    <w:rsid w:val="00502580"/>
    <w:rsid w:val="00502D2B"/>
    <w:rsid w:val="00503D86"/>
    <w:rsid w:val="005063C1"/>
    <w:rsid w:val="00507ADA"/>
    <w:rsid w:val="00510729"/>
    <w:rsid w:val="00514166"/>
    <w:rsid w:val="0051476C"/>
    <w:rsid w:val="00516D19"/>
    <w:rsid w:val="00516E85"/>
    <w:rsid w:val="005171F7"/>
    <w:rsid w:val="0052131B"/>
    <w:rsid w:val="005244A9"/>
    <w:rsid w:val="005255C1"/>
    <w:rsid w:val="00531D4B"/>
    <w:rsid w:val="005327AB"/>
    <w:rsid w:val="0053479C"/>
    <w:rsid w:val="00534B1B"/>
    <w:rsid w:val="00541244"/>
    <w:rsid w:val="00545F9B"/>
    <w:rsid w:val="005464A3"/>
    <w:rsid w:val="005468A1"/>
    <w:rsid w:val="00546C6A"/>
    <w:rsid w:val="00547323"/>
    <w:rsid w:val="00547830"/>
    <w:rsid w:val="00551A51"/>
    <w:rsid w:val="00551F29"/>
    <w:rsid w:val="005525D6"/>
    <w:rsid w:val="005526C7"/>
    <w:rsid w:val="00553FA6"/>
    <w:rsid w:val="00554A5E"/>
    <w:rsid w:val="005557E4"/>
    <w:rsid w:val="005569CD"/>
    <w:rsid w:val="00564324"/>
    <w:rsid w:val="005643A7"/>
    <w:rsid w:val="0056689D"/>
    <w:rsid w:val="00570DE9"/>
    <w:rsid w:val="0057162A"/>
    <w:rsid w:val="00571C4A"/>
    <w:rsid w:val="00572A97"/>
    <w:rsid w:val="00575FAD"/>
    <w:rsid w:val="00581CFD"/>
    <w:rsid w:val="0058643A"/>
    <w:rsid w:val="00592837"/>
    <w:rsid w:val="00596629"/>
    <w:rsid w:val="005A2C26"/>
    <w:rsid w:val="005A5938"/>
    <w:rsid w:val="005A7487"/>
    <w:rsid w:val="005B1042"/>
    <w:rsid w:val="005B1255"/>
    <w:rsid w:val="005B3781"/>
    <w:rsid w:val="005B3BFD"/>
    <w:rsid w:val="005B5D9A"/>
    <w:rsid w:val="005D459D"/>
    <w:rsid w:val="005E2453"/>
    <w:rsid w:val="005E5959"/>
    <w:rsid w:val="005E6CCC"/>
    <w:rsid w:val="005F0469"/>
    <w:rsid w:val="005F6F8B"/>
    <w:rsid w:val="006028BE"/>
    <w:rsid w:val="00604BA7"/>
    <w:rsid w:val="006108F5"/>
    <w:rsid w:val="00612A49"/>
    <w:rsid w:val="00613945"/>
    <w:rsid w:val="00614392"/>
    <w:rsid w:val="00622926"/>
    <w:rsid w:val="00623F1A"/>
    <w:rsid w:val="00624C84"/>
    <w:rsid w:val="00626AAE"/>
    <w:rsid w:val="006366A0"/>
    <w:rsid w:val="0064207E"/>
    <w:rsid w:val="006443C4"/>
    <w:rsid w:val="00646CE7"/>
    <w:rsid w:val="006511FC"/>
    <w:rsid w:val="0065387C"/>
    <w:rsid w:val="006559DA"/>
    <w:rsid w:val="0066210A"/>
    <w:rsid w:val="0066242F"/>
    <w:rsid w:val="006624E5"/>
    <w:rsid w:val="006625C5"/>
    <w:rsid w:val="00663FB7"/>
    <w:rsid w:val="006713E1"/>
    <w:rsid w:val="00677C64"/>
    <w:rsid w:val="00680460"/>
    <w:rsid w:val="00681FE4"/>
    <w:rsid w:val="00682D03"/>
    <w:rsid w:val="00682D80"/>
    <w:rsid w:val="00686588"/>
    <w:rsid w:val="00686BF7"/>
    <w:rsid w:val="00690898"/>
    <w:rsid w:val="00694A07"/>
    <w:rsid w:val="006A098D"/>
    <w:rsid w:val="006A1637"/>
    <w:rsid w:val="006A176E"/>
    <w:rsid w:val="006A1E72"/>
    <w:rsid w:val="006A2091"/>
    <w:rsid w:val="006A409B"/>
    <w:rsid w:val="006A4C7C"/>
    <w:rsid w:val="006A7DDB"/>
    <w:rsid w:val="006B461E"/>
    <w:rsid w:val="006B4FD4"/>
    <w:rsid w:val="006B6155"/>
    <w:rsid w:val="006B7445"/>
    <w:rsid w:val="006B78C8"/>
    <w:rsid w:val="006C22DE"/>
    <w:rsid w:val="006C4D18"/>
    <w:rsid w:val="006C5875"/>
    <w:rsid w:val="006C7F45"/>
    <w:rsid w:val="006D07C1"/>
    <w:rsid w:val="006D1CA9"/>
    <w:rsid w:val="006D6547"/>
    <w:rsid w:val="006E00D9"/>
    <w:rsid w:val="006E2287"/>
    <w:rsid w:val="006E260A"/>
    <w:rsid w:val="006E507B"/>
    <w:rsid w:val="006E5C2E"/>
    <w:rsid w:val="006F5392"/>
    <w:rsid w:val="006F6C95"/>
    <w:rsid w:val="00702807"/>
    <w:rsid w:val="00704DBE"/>
    <w:rsid w:val="00705F16"/>
    <w:rsid w:val="00706BC3"/>
    <w:rsid w:val="00712786"/>
    <w:rsid w:val="0071342B"/>
    <w:rsid w:val="007142BD"/>
    <w:rsid w:val="00715F4E"/>
    <w:rsid w:val="00716848"/>
    <w:rsid w:val="007177E1"/>
    <w:rsid w:val="00720C1E"/>
    <w:rsid w:val="007216C0"/>
    <w:rsid w:val="00726A6F"/>
    <w:rsid w:val="007318BF"/>
    <w:rsid w:val="00736726"/>
    <w:rsid w:val="00745E8B"/>
    <w:rsid w:val="00747EF2"/>
    <w:rsid w:val="00750E9E"/>
    <w:rsid w:val="007522D8"/>
    <w:rsid w:val="00755835"/>
    <w:rsid w:val="00756A4B"/>
    <w:rsid w:val="00760569"/>
    <w:rsid w:val="0076195E"/>
    <w:rsid w:val="0076222C"/>
    <w:rsid w:val="00763F23"/>
    <w:rsid w:val="00764B6C"/>
    <w:rsid w:val="00770FFA"/>
    <w:rsid w:val="00773303"/>
    <w:rsid w:val="007750CB"/>
    <w:rsid w:val="007763D4"/>
    <w:rsid w:val="007817C4"/>
    <w:rsid w:val="0078648F"/>
    <w:rsid w:val="007907C4"/>
    <w:rsid w:val="00792C3A"/>
    <w:rsid w:val="00794C21"/>
    <w:rsid w:val="00797F1D"/>
    <w:rsid w:val="007A00A7"/>
    <w:rsid w:val="007A05DF"/>
    <w:rsid w:val="007A12C7"/>
    <w:rsid w:val="007A2195"/>
    <w:rsid w:val="007B16E7"/>
    <w:rsid w:val="007B5C57"/>
    <w:rsid w:val="007B6D99"/>
    <w:rsid w:val="007C00EF"/>
    <w:rsid w:val="007C0E9E"/>
    <w:rsid w:val="007C4863"/>
    <w:rsid w:val="007C5CE5"/>
    <w:rsid w:val="007C6D70"/>
    <w:rsid w:val="007D2B7D"/>
    <w:rsid w:val="007D306A"/>
    <w:rsid w:val="007D491A"/>
    <w:rsid w:val="007D5DC6"/>
    <w:rsid w:val="007E08B0"/>
    <w:rsid w:val="007E0E33"/>
    <w:rsid w:val="007E6333"/>
    <w:rsid w:val="007E6F84"/>
    <w:rsid w:val="007E736D"/>
    <w:rsid w:val="007F045C"/>
    <w:rsid w:val="007F4B06"/>
    <w:rsid w:val="007F74DE"/>
    <w:rsid w:val="0080276E"/>
    <w:rsid w:val="00802B9C"/>
    <w:rsid w:val="008058FD"/>
    <w:rsid w:val="00805B4A"/>
    <w:rsid w:val="00815606"/>
    <w:rsid w:val="0081591B"/>
    <w:rsid w:val="00815EE9"/>
    <w:rsid w:val="00817489"/>
    <w:rsid w:val="008201BD"/>
    <w:rsid w:val="00820C36"/>
    <w:rsid w:val="008226D8"/>
    <w:rsid w:val="00822AB6"/>
    <w:rsid w:val="008234E6"/>
    <w:rsid w:val="008261FA"/>
    <w:rsid w:val="00826DAF"/>
    <w:rsid w:val="00833591"/>
    <w:rsid w:val="00837B70"/>
    <w:rsid w:val="00840358"/>
    <w:rsid w:val="00844814"/>
    <w:rsid w:val="00846953"/>
    <w:rsid w:val="00851D90"/>
    <w:rsid w:val="00856BC1"/>
    <w:rsid w:val="00857C9E"/>
    <w:rsid w:val="00863387"/>
    <w:rsid w:val="00864734"/>
    <w:rsid w:val="00873CCF"/>
    <w:rsid w:val="00874F91"/>
    <w:rsid w:val="008777E1"/>
    <w:rsid w:val="00880230"/>
    <w:rsid w:val="008811E2"/>
    <w:rsid w:val="00887ACD"/>
    <w:rsid w:val="00887C86"/>
    <w:rsid w:val="00892989"/>
    <w:rsid w:val="008A4C84"/>
    <w:rsid w:val="008B01D0"/>
    <w:rsid w:val="008B0D8A"/>
    <w:rsid w:val="008C0679"/>
    <w:rsid w:val="008C27B9"/>
    <w:rsid w:val="008C4461"/>
    <w:rsid w:val="008C6184"/>
    <w:rsid w:val="008D02A4"/>
    <w:rsid w:val="008D042D"/>
    <w:rsid w:val="008D1A1E"/>
    <w:rsid w:val="008D1FFE"/>
    <w:rsid w:val="008D34F1"/>
    <w:rsid w:val="008D5540"/>
    <w:rsid w:val="008D6E01"/>
    <w:rsid w:val="008D6E84"/>
    <w:rsid w:val="008E068D"/>
    <w:rsid w:val="008E096E"/>
    <w:rsid w:val="008E25CB"/>
    <w:rsid w:val="008E3FE8"/>
    <w:rsid w:val="008E44CC"/>
    <w:rsid w:val="008E70E9"/>
    <w:rsid w:val="008F0A2C"/>
    <w:rsid w:val="008F21E6"/>
    <w:rsid w:val="008F31C9"/>
    <w:rsid w:val="008F46D7"/>
    <w:rsid w:val="008F5433"/>
    <w:rsid w:val="008F5F69"/>
    <w:rsid w:val="00900968"/>
    <w:rsid w:val="0090441B"/>
    <w:rsid w:val="009061D6"/>
    <w:rsid w:val="00906EA3"/>
    <w:rsid w:val="00914187"/>
    <w:rsid w:val="009141FA"/>
    <w:rsid w:val="00914501"/>
    <w:rsid w:val="00915CA5"/>
    <w:rsid w:val="009161F6"/>
    <w:rsid w:val="0092096F"/>
    <w:rsid w:val="00920CD8"/>
    <w:rsid w:val="00925717"/>
    <w:rsid w:val="009277F8"/>
    <w:rsid w:val="0093062C"/>
    <w:rsid w:val="00932566"/>
    <w:rsid w:val="009359FE"/>
    <w:rsid w:val="00935AA5"/>
    <w:rsid w:val="00935C58"/>
    <w:rsid w:val="0093735F"/>
    <w:rsid w:val="00940512"/>
    <w:rsid w:val="009446A8"/>
    <w:rsid w:val="0094521A"/>
    <w:rsid w:val="00947CB2"/>
    <w:rsid w:val="00952F0E"/>
    <w:rsid w:val="009551AF"/>
    <w:rsid w:val="0095570F"/>
    <w:rsid w:val="0095714D"/>
    <w:rsid w:val="00957B5B"/>
    <w:rsid w:val="00961421"/>
    <w:rsid w:val="0096313E"/>
    <w:rsid w:val="009704B4"/>
    <w:rsid w:val="0097277F"/>
    <w:rsid w:val="0097433C"/>
    <w:rsid w:val="00975638"/>
    <w:rsid w:val="00975762"/>
    <w:rsid w:val="00976139"/>
    <w:rsid w:val="009764AF"/>
    <w:rsid w:val="0098642A"/>
    <w:rsid w:val="00987787"/>
    <w:rsid w:val="00992696"/>
    <w:rsid w:val="00994D88"/>
    <w:rsid w:val="00995869"/>
    <w:rsid w:val="00997BBA"/>
    <w:rsid w:val="00997EB5"/>
    <w:rsid w:val="009A0297"/>
    <w:rsid w:val="009A117D"/>
    <w:rsid w:val="009A14F4"/>
    <w:rsid w:val="009A17BD"/>
    <w:rsid w:val="009A1D2C"/>
    <w:rsid w:val="009A23B9"/>
    <w:rsid w:val="009A27E3"/>
    <w:rsid w:val="009A30B4"/>
    <w:rsid w:val="009A33B1"/>
    <w:rsid w:val="009A5277"/>
    <w:rsid w:val="009B0BCC"/>
    <w:rsid w:val="009B57D0"/>
    <w:rsid w:val="009C57D1"/>
    <w:rsid w:val="009C5A28"/>
    <w:rsid w:val="009C76C8"/>
    <w:rsid w:val="009C7FD0"/>
    <w:rsid w:val="009D3EDD"/>
    <w:rsid w:val="009D4198"/>
    <w:rsid w:val="009D56A2"/>
    <w:rsid w:val="009E036F"/>
    <w:rsid w:val="009E2E7C"/>
    <w:rsid w:val="009E46D3"/>
    <w:rsid w:val="009E4B79"/>
    <w:rsid w:val="009F00C6"/>
    <w:rsid w:val="009F1708"/>
    <w:rsid w:val="009F4E95"/>
    <w:rsid w:val="009F7423"/>
    <w:rsid w:val="009F7A31"/>
    <w:rsid w:val="00A0037F"/>
    <w:rsid w:val="00A00C22"/>
    <w:rsid w:val="00A0204C"/>
    <w:rsid w:val="00A032F2"/>
    <w:rsid w:val="00A03C41"/>
    <w:rsid w:val="00A044ED"/>
    <w:rsid w:val="00A11ADA"/>
    <w:rsid w:val="00A13D10"/>
    <w:rsid w:val="00A16C4B"/>
    <w:rsid w:val="00A20CD6"/>
    <w:rsid w:val="00A21565"/>
    <w:rsid w:val="00A21833"/>
    <w:rsid w:val="00A24670"/>
    <w:rsid w:val="00A311C9"/>
    <w:rsid w:val="00A32031"/>
    <w:rsid w:val="00A32644"/>
    <w:rsid w:val="00A34370"/>
    <w:rsid w:val="00A34F72"/>
    <w:rsid w:val="00A37786"/>
    <w:rsid w:val="00A3788A"/>
    <w:rsid w:val="00A42CE0"/>
    <w:rsid w:val="00A43BD0"/>
    <w:rsid w:val="00A446D7"/>
    <w:rsid w:val="00A45698"/>
    <w:rsid w:val="00A46777"/>
    <w:rsid w:val="00A50913"/>
    <w:rsid w:val="00A51151"/>
    <w:rsid w:val="00A536AA"/>
    <w:rsid w:val="00A56188"/>
    <w:rsid w:val="00A569CD"/>
    <w:rsid w:val="00A62394"/>
    <w:rsid w:val="00A62952"/>
    <w:rsid w:val="00A62A07"/>
    <w:rsid w:val="00A6623A"/>
    <w:rsid w:val="00A7461D"/>
    <w:rsid w:val="00A77808"/>
    <w:rsid w:val="00A81C5D"/>
    <w:rsid w:val="00A82FF6"/>
    <w:rsid w:val="00A847C4"/>
    <w:rsid w:val="00A84938"/>
    <w:rsid w:val="00A8498B"/>
    <w:rsid w:val="00A85123"/>
    <w:rsid w:val="00A85D9C"/>
    <w:rsid w:val="00A8765B"/>
    <w:rsid w:val="00A90DBA"/>
    <w:rsid w:val="00A93DA7"/>
    <w:rsid w:val="00A95838"/>
    <w:rsid w:val="00A9640C"/>
    <w:rsid w:val="00A96DD9"/>
    <w:rsid w:val="00AB125E"/>
    <w:rsid w:val="00AB1482"/>
    <w:rsid w:val="00AB181A"/>
    <w:rsid w:val="00AB455B"/>
    <w:rsid w:val="00AB4831"/>
    <w:rsid w:val="00AB4E41"/>
    <w:rsid w:val="00AB5FDB"/>
    <w:rsid w:val="00AB76CA"/>
    <w:rsid w:val="00AC032E"/>
    <w:rsid w:val="00AC075A"/>
    <w:rsid w:val="00AC0C5C"/>
    <w:rsid w:val="00AC0E7E"/>
    <w:rsid w:val="00AC4855"/>
    <w:rsid w:val="00AC7097"/>
    <w:rsid w:val="00AC70D1"/>
    <w:rsid w:val="00AD1755"/>
    <w:rsid w:val="00AD185E"/>
    <w:rsid w:val="00AD2B4E"/>
    <w:rsid w:val="00AD3549"/>
    <w:rsid w:val="00AD3D0F"/>
    <w:rsid w:val="00AD52F9"/>
    <w:rsid w:val="00AE0638"/>
    <w:rsid w:val="00AE3BCF"/>
    <w:rsid w:val="00AE516C"/>
    <w:rsid w:val="00AE6F6D"/>
    <w:rsid w:val="00AF043A"/>
    <w:rsid w:val="00AF0A93"/>
    <w:rsid w:val="00AF4F0D"/>
    <w:rsid w:val="00AF707A"/>
    <w:rsid w:val="00AF7132"/>
    <w:rsid w:val="00B02180"/>
    <w:rsid w:val="00B03022"/>
    <w:rsid w:val="00B03766"/>
    <w:rsid w:val="00B06F71"/>
    <w:rsid w:val="00B100BF"/>
    <w:rsid w:val="00B10684"/>
    <w:rsid w:val="00B10996"/>
    <w:rsid w:val="00B153F6"/>
    <w:rsid w:val="00B16338"/>
    <w:rsid w:val="00B16EE9"/>
    <w:rsid w:val="00B175AD"/>
    <w:rsid w:val="00B1799C"/>
    <w:rsid w:val="00B17DA2"/>
    <w:rsid w:val="00B22E34"/>
    <w:rsid w:val="00B23EF4"/>
    <w:rsid w:val="00B2532D"/>
    <w:rsid w:val="00B257D6"/>
    <w:rsid w:val="00B26D8E"/>
    <w:rsid w:val="00B33E83"/>
    <w:rsid w:val="00B34BEB"/>
    <w:rsid w:val="00B36B09"/>
    <w:rsid w:val="00B44DE1"/>
    <w:rsid w:val="00B51183"/>
    <w:rsid w:val="00B5366F"/>
    <w:rsid w:val="00B54E03"/>
    <w:rsid w:val="00B619C5"/>
    <w:rsid w:val="00B62409"/>
    <w:rsid w:val="00B635F7"/>
    <w:rsid w:val="00B65437"/>
    <w:rsid w:val="00B66429"/>
    <w:rsid w:val="00B676CB"/>
    <w:rsid w:val="00B7049D"/>
    <w:rsid w:val="00B728F6"/>
    <w:rsid w:val="00B73167"/>
    <w:rsid w:val="00B73DAD"/>
    <w:rsid w:val="00B75585"/>
    <w:rsid w:val="00B75CE3"/>
    <w:rsid w:val="00B77104"/>
    <w:rsid w:val="00B81360"/>
    <w:rsid w:val="00B856A8"/>
    <w:rsid w:val="00B8724E"/>
    <w:rsid w:val="00B90B4A"/>
    <w:rsid w:val="00B929AD"/>
    <w:rsid w:val="00BA020E"/>
    <w:rsid w:val="00BA0A9F"/>
    <w:rsid w:val="00BA0F9B"/>
    <w:rsid w:val="00BA27D8"/>
    <w:rsid w:val="00BA3020"/>
    <w:rsid w:val="00BA57D8"/>
    <w:rsid w:val="00BA7183"/>
    <w:rsid w:val="00BA72DB"/>
    <w:rsid w:val="00BB1369"/>
    <w:rsid w:val="00BB1BC8"/>
    <w:rsid w:val="00BB4141"/>
    <w:rsid w:val="00BB5765"/>
    <w:rsid w:val="00BB68D5"/>
    <w:rsid w:val="00BB6D0F"/>
    <w:rsid w:val="00BC2C63"/>
    <w:rsid w:val="00BC50AE"/>
    <w:rsid w:val="00BD0A60"/>
    <w:rsid w:val="00BD1675"/>
    <w:rsid w:val="00BD2728"/>
    <w:rsid w:val="00BD3569"/>
    <w:rsid w:val="00BD64BD"/>
    <w:rsid w:val="00BE3422"/>
    <w:rsid w:val="00BE4A9B"/>
    <w:rsid w:val="00BE4E35"/>
    <w:rsid w:val="00BE5C77"/>
    <w:rsid w:val="00BF0BB1"/>
    <w:rsid w:val="00BF16EA"/>
    <w:rsid w:val="00BF2729"/>
    <w:rsid w:val="00BF3CE1"/>
    <w:rsid w:val="00BF71D1"/>
    <w:rsid w:val="00C01DCD"/>
    <w:rsid w:val="00C0304B"/>
    <w:rsid w:val="00C030A6"/>
    <w:rsid w:val="00C06498"/>
    <w:rsid w:val="00C124B6"/>
    <w:rsid w:val="00C23781"/>
    <w:rsid w:val="00C2630E"/>
    <w:rsid w:val="00C2787E"/>
    <w:rsid w:val="00C30E75"/>
    <w:rsid w:val="00C31F1E"/>
    <w:rsid w:val="00C3310B"/>
    <w:rsid w:val="00C35566"/>
    <w:rsid w:val="00C4334C"/>
    <w:rsid w:val="00C43C65"/>
    <w:rsid w:val="00C44597"/>
    <w:rsid w:val="00C44FA8"/>
    <w:rsid w:val="00C46B69"/>
    <w:rsid w:val="00C47F9C"/>
    <w:rsid w:val="00C511FE"/>
    <w:rsid w:val="00C547B1"/>
    <w:rsid w:val="00C55CAC"/>
    <w:rsid w:val="00C5635D"/>
    <w:rsid w:val="00C60F13"/>
    <w:rsid w:val="00C61B7D"/>
    <w:rsid w:val="00C6773E"/>
    <w:rsid w:val="00C704FC"/>
    <w:rsid w:val="00C74149"/>
    <w:rsid w:val="00C7596F"/>
    <w:rsid w:val="00C774AB"/>
    <w:rsid w:val="00C77B44"/>
    <w:rsid w:val="00C812D8"/>
    <w:rsid w:val="00C816C8"/>
    <w:rsid w:val="00C82581"/>
    <w:rsid w:val="00C84A68"/>
    <w:rsid w:val="00C93CD5"/>
    <w:rsid w:val="00C975D2"/>
    <w:rsid w:val="00CA3F1F"/>
    <w:rsid w:val="00CA61F0"/>
    <w:rsid w:val="00CB2766"/>
    <w:rsid w:val="00CB7338"/>
    <w:rsid w:val="00CB73CA"/>
    <w:rsid w:val="00CC1446"/>
    <w:rsid w:val="00CC1CDE"/>
    <w:rsid w:val="00CC6E8C"/>
    <w:rsid w:val="00CC6F3F"/>
    <w:rsid w:val="00CD19D3"/>
    <w:rsid w:val="00CD2450"/>
    <w:rsid w:val="00CD2E26"/>
    <w:rsid w:val="00CD61FC"/>
    <w:rsid w:val="00CD6608"/>
    <w:rsid w:val="00CD762D"/>
    <w:rsid w:val="00CE27E3"/>
    <w:rsid w:val="00CE3B5A"/>
    <w:rsid w:val="00CE740E"/>
    <w:rsid w:val="00CF17C1"/>
    <w:rsid w:val="00CF27BA"/>
    <w:rsid w:val="00CF4A85"/>
    <w:rsid w:val="00CF6FAF"/>
    <w:rsid w:val="00D00AB5"/>
    <w:rsid w:val="00D055D5"/>
    <w:rsid w:val="00D06160"/>
    <w:rsid w:val="00D06817"/>
    <w:rsid w:val="00D1055F"/>
    <w:rsid w:val="00D108E4"/>
    <w:rsid w:val="00D123DF"/>
    <w:rsid w:val="00D12C24"/>
    <w:rsid w:val="00D15C58"/>
    <w:rsid w:val="00D20B93"/>
    <w:rsid w:val="00D2101B"/>
    <w:rsid w:val="00D21D56"/>
    <w:rsid w:val="00D23AB6"/>
    <w:rsid w:val="00D278C0"/>
    <w:rsid w:val="00D3085B"/>
    <w:rsid w:val="00D32CB6"/>
    <w:rsid w:val="00D44BE2"/>
    <w:rsid w:val="00D51B00"/>
    <w:rsid w:val="00D5220D"/>
    <w:rsid w:val="00D60D71"/>
    <w:rsid w:val="00D61F99"/>
    <w:rsid w:val="00D62824"/>
    <w:rsid w:val="00D62DF9"/>
    <w:rsid w:val="00D64D3D"/>
    <w:rsid w:val="00D65189"/>
    <w:rsid w:val="00D65B87"/>
    <w:rsid w:val="00D66B12"/>
    <w:rsid w:val="00D708A0"/>
    <w:rsid w:val="00D72706"/>
    <w:rsid w:val="00D72D5C"/>
    <w:rsid w:val="00D7304C"/>
    <w:rsid w:val="00D75ECD"/>
    <w:rsid w:val="00D82180"/>
    <w:rsid w:val="00D860CA"/>
    <w:rsid w:val="00D92771"/>
    <w:rsid w:val="00D95F37"/>
    <w:rsid w:val="00D97C42"/>
    <w:rsid w:val="00DB19E4"/>
    <w:rsid w:val="00DB30BE"/>
    <w:rsid w:val="00DB380F"/>
    <w:rsid w:val="00DB45B4"/>
    <w:rsid w:val="00DC05EB"/>
    <w:rsid w:val="00DC06AE"/>
    <w:rsid w:val="00DC13EF"/>
    <w:rsid w:val="00DC1E06"/>
    <w:rsid w:val="00DC5E3E"/>
    <w:rsid w:val="00DC6AE2"/>
    <w:rsid w:val="00DD029E"/>
    <w:rsid w:val="00DD0CD5"/>
    <w:rsid w:val="00DD1BB8"/>
    <w:rsid w:val="00DD3636"/>
    <w:rsid w:val="00DD7E87"/>
    <w:rsid w:val="00DE3FE0"/>
    <w:rsid w:val="00DF3059"/>
    <w:rsid w:val="00DF7D97"/>
    <w:rsid w:val="00E0130B"/>
    <w:rsid w:val="00E1081F"/>
    <w:rsid w:val="00E16A21"/>
    <w:rsid w:val="00E16E39"/>
    <w:rsid w:val="00E177B2"/>
    <w:rsid w:val="00E2028B"/>
    <w:rsid w:val="00E2152D"/>
    <w:rsid w:val="00E21F36"/>
    <w:rsid w:val="00E22F54"/>
    <w:rsid w:val="00E24D9E"/>
    <w:rsid w:val="00E259E7"/>
    <w:rsid w:val="00E32582"/>
    <w:rsid w:val="00E325DA"/>
    <w:rsid w:val="00E325DE"/>
    <w:rsid w:val="00E36CAC"/>
    <w:rsid w:val="00E41124"/>
    <w:rsid w:val="00E42282"/>
    <w:rsid w:val="00E423ED"/>
    <w:rsid w:val="00E43FE1"/>
    <w:rsid w:val="00E446EC"/>
    <w:rsid w:val="00E46894"/>
    <w:rsid w:val="00E50382"/>
    <w:rsid w:val="00E51A4B"/>
    <w:rsid w:val="00E520D2"/>
    <w:rsid w:val="00E64431"/>
    <w:rsid w:val="00E65838"/>
    <w:rsid w:val="00E667C7"/>
    <w:rsid w:val="00E66E21"/>
    <w:rsid w:val="00E72066"/>
    <w:rsid w:val="00E7210E"/>
    <w:rsid w:val="00E7309B"/>
    <w:rsid w:val="00E73117"/>
    <w:rsid w:val="00E8693E"/>
    <w:rsid w:val="00E90FE9"/>
    <w:rsid w:val="00E96145"/>
    <w:rsid w:val="00E96651"/>
    <w:rsid w:val="00E97188"/>
    <w:rsid w:val="00EA0221"/>
    <w:rsid w:val="00EA52FB"/>
    <w:rsid w:val="00EA57F4"/>
    <w:rsid w:val="00EA59E2"/>
    <w:rsid w:val="00EA69FC"/>
    <w:rsid w:val="00EA6C8A"/>
    <w:rsid w:val="00EB1847"/>
    <w:rsid w:val="00EB247B"/>
    <w:rsid w:val="00EB27A7"/>
    <w:rsid w:val="00EB43F9"/>
    <w:rsid w:val="00EC0455"/>
    <w:rsid w:val="00EC2E31"/>
    <w:rsid w:val="00EC4F01"/>
    <w:rsid w:val="00ED10FF"/>
    <w:rsid w:val="00ED19E6"/>
    <w:rsid w:val="00ED601E"/>
    <w:rsid w:val="00ED6556"/>
    <w:rsid w:val="00ED6956"/>
    <w:rsid w:val="00ED6AD0"/>
    <w:rsid w:val="00ED78AF"/>
    <w:rsid w:val="00EE24D9"/>
    <w:rsid w:val="00EE75CF"/>
    <w:rsid w:val="00EF0F34"/>
    <w:rsid w:val="00EF1E30"/>
    <w:rsid w:val="00EF31CC"/>
    <w:rsid w:val="00EF3924"/>
    <w:rsid w:val="00EF3F82"/>
    <w:rsid w:val="00EF535A"/>
    <w:rsid w:val="00EF552A"/>
    <w:rsid w:val="00EF72BD"/>
    <w:rsid w:val="00F0007F"/>
    <w:rsid w:val="00F024B3"/>
    <w:rsid w:val="00F024E5"/>
    <w:rsid w:val="00F06DF6"/>
    <w:rsid w:val="00F10683"/>
    <w:rsid w:val="00F1506F"/>
    <w:rsid w:val="00F15C10"/>
    <w:rsid w:val="00F16951"/>
    <w:rsid w:val="00F20DC4"/>
    <w:rsid w:val="00F219EF"/>
    <w:rsid w:val="00F23720"/>
    <w:rsid w:val="00F27A23"/>
    <w:rsid w:val="00F27A90"/>
    <w:rsid w:val="00F30629"/>
    <w:rsid w:val="00F30979"/>
    <w:rsid w:val="00F3104D"/>
    <w:rsid w:val="00F31C47"/>
    <w:rsid w:val="00F31D22"/>
    <w:rsid w:val="00F32273"/>
    <w:rsid w:val="00F339CC"/>
    <w:rsid w:val="00F341E5"/>
    <w:rsid w:val="00F34297"/>
    <w:rsid w:val="00F355A0"/>
    <w:rsid w:val="00F41747"/>
    <w:rsid w:val="00F50E86"/>
    <w:rsid w:val="00F515B1"/>
    <w:rsid w:val="00F5759E"/>
    <w:rsid w:val="00F60775"/>
    <w:rsid w:val="00F61EB2"/>
    <w:rsid w:val="00F673DD"/>
    <w:rsid w:val="00F67870"/>
    <w:rsid w:val="00F67876"/>
    <w:rsid w:val="00F710F3"/>
    <w:rsid w:val="00F71BA1"/>
    <w:rsid w:val="00F73ED1"/>
    <w:rsid w:val="00F75179"/>
    <w:rsid w:val="00F77FBB"/>
    <w:rsid w:val="00F81B10"/>
    <w:rsid w:val="00F83DB6"/>
    <w:rsid w:val="00F8436B"/>
    <w:rsid w:val="00F8598E"/>
    <w:rsid w:val="00F86533"/>
    <w:rsid w:val="00F95574"/>
    <w:rsid w:val="00F95A12"/>
    <w:rsid w:val="00F9792E"/>
    <w:rsid w:val="00FA0275"/>
    <w:rsid w:val="00FA09A0"/>
    <w:rsid w:val="00FA0CBF"/>
    <w:rsid w:val="00FA70FE"/>
    <w:rsid w:val="00FA7C81"/>
    <w:rsid w:val="00FA7F6F"/>
    <w:rsid w:val="00FB1D80"/>
    <w:rsid w:val="00FB252B"/>
    <w:rsid w:val="00FB28AF"/>
    <w:rsid w:val="00FB2B29"/>
    <w:rsid w:val="00FB5F4C"/>
    <w:rsid w:val="00FC3840"/>
    <w:rsid w:val="00FC3C0A"/>
    <w:rsid w:val="00FC4206"/>
    <w:rsid w:val="00FC4FAC"/>
    <w:rsid w:val="00FC54C6"/>
    <w:rsid w:val="00FC794C"/>
    <w:rsid w:val="00FD0F9D"/>
    <w:rsid w:val="00FD2B88"/>
    <w:rsid w:val="00FD4DCD"/>
    <w:rsid w:val="00FD7825"/>
    <w:rsid w:val="00FF33A0"/>
    <w:rsid w:val="00FF3986"/>
    <w:rsid w:val="00FF4DEB"/>
    <w:rsid w:val="00FF63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195D86"/>
  <w14:defaultImageDpi w14:val="330"/>
  <w15:docId w15:val="{5B3F87B6-4E25-4B85-AD6E-F1BF1C3FA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D6E01"/>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6028BE"/>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CF6FA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9161F6"/>
    <w:pPr>
      <w:outlineLvl w:val="0"/>
    </w:pPr>
    <w:rPr>
      <w:rFonts w:asciiTheme="majorHAnsi" w:hAnsiTheme="majorHAnsi"/>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uiPriority w:val="39"/>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semiHidden/>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4E7B9B"/>
    <w:pPr>
      <w:pBdr>
        <w:bottom w:val="single" w:sz="4" w:space="1" w:color="auto"/>
        <w:between w:val="single" w:sz="4" w:space="1" w:color="auto"/>
      </w:pBdr>
      <w:tabs>
        <w:tab w:val="clear" w:pos="2694"/>
        <w:tab w:val="left" w:pos="426"/>
        <w:tab w:val="left" w:pos="1418"/>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4E7B9B"/>
    <w:pPr>
      <w:tabs>
        <w:tab w:val="clear" w:pos="2694"/>
        <w:tab w:val="left" w:pos="426"/>
        <w:tab w:val="right" w:pos="9214"/>
      </w:tabs>
      <w:spacing w:before="40" w:after="40" w:line="280" w:lineRule="exact"/>
      <w:ind w:left="1418"/>
    </w:pPr>
    <w:rPr>
      <w:rFonts w:asciiTheme="minorHAnsi" w:eastAsia="Times New Roman" w:hAnsiTheme="minorHAnsi" w:cs="Times New Roman"/>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numPr>
        <w:numId w:val="9"/>
      </w:numPr>
      <w:tabs>
        <w:tab w:val="clear" w:pos="360"/>
        <w:tab w:val="clear" w:pos="2694"/>
        <w:tab w:val="num" w:pos="284"/>
      </w:tabs>
      <w:spacing w:before="40" w:after="40" w:line="240" w:lineRule="exact"/>
      <w:ind w:left="284" w:hanging="284"/>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clear" w:pos="2694"/>
        <w:tab w:val="left" w:pos="1418"/>
        <w:tab w:val="right" w:pos="9016"/>
      </w:tabs>
      <w:spacing w:after="100"/>
      <w:ind w:left="180"/>
    </w:pPr>
    <w:rPr>
      <w:rFonts w:asciiTheme="minorHAnsi" w:eastAsia="Times New Roman" w:hAnsiTheme="minorHAnsi" w:cs="Times New Roman"/>
      <w:noProof/>
      <w:sz w:val="22"/>
      <w:szCs w:val="22"/>
    </w:rPr>
  </w:style>
  <w:style w:type="character" w:customStyle="1" w:styleId="Heading3Char">
    <w:name w:val="Heading 3 Char"/>
    <w:basedOn w:val="DefaultParagraphFont"/>
    <w:link w:val="Heading3"/>
    <w:uiPriority w:val="9"/>
    <w:semiHidden/>
    <w:rsid w:val="00CF6FAF"/>
    <w:rPr>
      <w:rFonts w:asciiTheme="majorHAnsi" w:eastAsiaTheme="majorEastAsia" w:hAnsiTheme="majorHAnsi" w:cstheme="majorBidi"/>
      <w:color w:val="826600" w:themeColor="accent1" w:themeShade="7F"/>
      <w:lang w:eastAsia="en-US"/>
    </w:rPr>
  </w:style>
  <w:style w:type="paragraph" w:customStyle="1" w:styleId="Table-RichText-XY">
    <w:name w:val="Table-RichText-XY"/>
    <w:basedOn w:val="Normal"/>
    <w:qFormat/>
    <w:rsid w:val="00164CB9"/>
    <w:pPr>
      <w:tabs>
        <w:tab w:val="clear" w:pos="2694"/>
      </w:tabs>
      <w:spacing w:before="0" w:after="200"/>
      <w:ind w:left="72" w:right="72"/>
    </w:pPr>
    <w:rPr>
      <w:rFonts w:ascii="CongressSans" w:hAnsi="CongressSans" w:cstheme="minorBidi"/>
      <w:sz w:val="22"/>
      <w:szCs w:val="22"/>
      <w:lang w:val="en-US"/>
    </w:rPr>
  </w:style>
  <w:style w:type="table" w:customStyle="1" w:styleId="TableStandardHeaderAlternateRows-XY">
    <w:name w:val="Table[StandardHeaderAlternateRows]-XY"/>
    <w:basedOn w:val="Table-XY"/>
    <w:uiPriority w:val="99"/>
    <w:rsid w:val="00164CB9"/>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6028BE"/>
    <w:rPr>
      <w:rFonts w:asciiTheme="majorHAnsi" w:eastAsiaTheme="majorEastAsia" w:hAnsiTheme="majorHAnsi" w:cstheme="majorBidi"/>
      <w:color w:val="C49A01" w:themeColor="accent1" w:themeShade="BF"/>
      <w:sz w:val="32"/>
      <w:szCs w:val="32"/>
      <w:lang w:eastAsia="en-US"/>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Grid4">
    <w:name w:val="Table Grid4"/>
    <w:basedOn w:val="TableNormal"/>
    <w:next w:val="TableGrid"/>
    <w:uiPriority w:val="39"/>
    <w:rsid w:val="0005308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5308E"/>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Topic-Title-XY">
    <w:name w:val="Chapter-Topic-Title-XY"/>
    <w:basedOn w:val="Normal"/>
    <w:qFormat/>
    <w:rsid w:val="00596629"/>
    <w:pPr>
      <w:keepNext/>
      <w:keepLines/>
      <w:pageBreakBefore/>
      <w:tabs>
        <w:tab w:val="clear" w:pos="2694"/>
      </w:tabs>
      <w:spacing w:before="0" w:after="240"/>
      <w:ind w:left="567" w:hanging="567"/>
      <w:outlineLvl w:val="0"/>
    </w:pPr>
    <w:rPr>
      <w:rFonts w:ascii="Bitter" w:hAnsi="Bitter" w:cstheme="minorBidi"/>
      <w:b/>
      <w:bCs/>
      <w:color w:val="F49515"/>
      <w:sz w:val="32"/>
      <w:szCs w:val="32"/>
      <w:lang w:val="en-US"/>
    </w:rPr>
  </w:style>
  <w:style w:type="paragraph" w:customStyle="1" w:styleId="Chapter-Topic-Topic-Title-XY">
    <w:name w:val="Chapter-Topic-Topic-Title-XY"/>
    <w:basedOn w:val="Normal"/>
    <w:qFormat/>
    <w:rsid w:val="00FC54C6"/>
    <w:pPr>
      <w:keepNext/>
      <w:keepLines/>
      <w:tabs>
        <w:tab w:val="clear" w:pos="2694"/>
      </w:tabs>
      <w:spacing w:before="240" w:after="240"/>
      <w:outlineLvl w:val="2"/>
    </w:pPr>
    <w:rPr>
      <w:rFonts w:ascii="Bitter" w:hAnsi="Bitter" w:cstheme="minorBidi"/>
      <w:b/>
      <w:bCs/>
      <w:color w:val="F49515"/>
      <w:sz w:val="26"/>
      <w:szCs w:val="26"/>
      <w:lang w:val="en-US"/>
    </w:rPr>
  </w:style>
  <w:style w:type="paragraph" w:customStyle="1" w:styleId="Normal62d92122-bf9f-43d6-96bf-5aa897bdfde9">
    <w:name w:val="Normal_62d92122-bf9f-43d6-96bf-5aa897bdfde9"/>
    <w:next w:val="Normal"/>
    <w:qFormat/>
    <w:rsid w:val="00C5635D"/>
    <w:rPr>
      <w:rFonts w:eastAsia="Times New Roman"/>
      <w:sz w:val="20"/>
      <w:szCs w:val="20"/>
      <w:lang w:eastAsia="en-GB"/>
    </w:rPr>
  </w:style>
  <w:style w:type="paragraph" w:customStyle="1" w:styleId="Normal8716597e-74a1-48dc-927f-d3489929b444">
    <w:name w:val="Normal_8716597e-74a1-48dc-927f-d3489929b444"/>
    <w:next w:val="Normal"/>
    <w:qFormat/>
    <w:rsid w:val="00EC2E31"/>
    <w:pPr>
      <w:jc w:val="both"/>
    </w:pPr>
    <w:rPr>
      <w:rFonts w:ascii="Arial" w:eastAsia="Arial" w:hAnsi="Arial" w:cs="Arial"/>
      <w:sz w:val="22"/>
      <w:szCs w:val="22"/>
      <w:lang w:eastAsia="en-GB"/>
    </w:rPr>
  </w:style>
  <w:style w:type="paragraph" w:customStyle="1" w:styleId="Normal075eddec-590f-4849-b3b8-e5cefa360191">
    <w:name w:val="Normal_075eddec-590f-4849-b3b8-e5cefa360191"/>
    <w:next w:val="Normal"/>
    <w:qFormat/>
    <w:rsid w:val="00EC2E31"/>
    <w:pPr>
      <w:jc w:val="both"/>
    </w:pPr>
    <w:rPr>
      <w:rFonts w:ascii="Arial" w:eastAsia="Arial" w:hAnsi="Arial" w:cs="Arial"/>
      <w:sz w:val="22"/>
      <w:szCs w:val="22"/>
      <w:lang w:eastAsia="en-GB"/>
    </w:rPr>
  </w:style>
  <w:style w:type="paragraph" w:customStyle="1" w:styleId="Normal44a85745-78dc-4cfb-91a2-d5c6410a4695">
    <w:name w:val="Normal_44a85745-78dc-4cfb-91a2-d5c6410a4695"/>
    <w:next w:val="Normal"/>
    <w:qFormat/>
    <w:rsid w:val="00F10683"/>
    <w:pPr>
      <w:jc w:val="both"/>
    </w:pPr>
    <w:rPr>
      <w:rFonts w:ascii="Arial" w:eastAsia="Arial" w:hAnsi="Arial" w:cs="Arial"/>
      <w:sz w:val="22"/>
      <w:szCs w:val="22"/>
      <w:lang w:eastAsia="en-GB"/>
    </w:rPr>
  </w:style>
  <w:style w:type="paragraph" w:customStyle="1" w:styleId="TableColumnHeader">
    <w:name w:val="Table Column Header"/>
    <w:basedOn w:val="Tabletext"/>
    <w:next w:val="Normal"/>
    <w:semiHidden/>
    <w:rsid w:val="00F10683"/>
    <w:pPr>
      <w:spacing w:before="120" w:after="170" w:line="240" w:lineRule="atLeast"/>
    </w:pPr>
    <w:rPr>
      <w:rFonts w:ascii="Arial" w:eastAsia="Arial" w:hAnsi="Arial" w:cs="Arial"/>
      <w:b/>
      <w:bCs/>
      <w:sz w:val="20"/>
      <w:szCs w:val="20"/>
      <w:lang w:eastAsia="en-GB"/>
    </w:rPr>
  </w:style>
  <w:style w:type="paragraph" w:customStyle="1" w:styleId="Header948cff23-4319-482d-ad66-c39474b60c2c">
    <w:name w:val="Header_948cff23-4319-482d-ad66-c39474b60c2c"/>
    <w:basedOn w:val="Normal"/>
    <w:next w:val="Normal"/>
    <w:rsid w:val="00F10683"/>
    <w:pPr>
      <w:tabs>
        <w:tab w:val="clear" w:pos="2694"/>
        <w:tab w:val="center" w:pos="4153"/>
        <w:tab w:val="right" w:pos="8306"/>
      </w:tabs>
      <w:spacing w:before="0" w:after="0" w:line="240" w:lineRule="auto"/>
      <w:jc w:val="both"/>
    </w:pPr>
    <w:rPr>
      <w:rFonts w:eastAsia="Arial"/>
      <w:sz w:val="22"/>
      <w:szCs w:val="22"/>
      <w:lang w:eastAsia="en-GB"/>
    </w:rPr>
  </w:style>
  <w:style w:type="character" w:styleId="UnresolvedMention">
    <w:name w:val="Unresolved Mention"/>
    <w:basedOn w:val="DefaultParagraphFont"/>
    <w:uiPriority w:val="99"/>
    <w:semiHidden/>
    <w:unhideWhenUsed/>
    <w:rsid w:val="00EF3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268048045">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500780416">
      <w:bodyDiv w:val="1"/>
      <w:marLeft w:val="0"/>
      <w:marRight w:val="0"/>
      <w:marTop w:val="0"/>
      <w:marBottom w:val="0"/>
      <w:divBdr>
        <w:top w:val="none" w:sz="0" w:space="0" w:color="auto"/>
        <w:left w:val="none" w:sz="0" w:space="0" w:color="auto"/>
        <w:bottom w:val="none" w:sz="0" w:space="0" w:color="auto"/>
        <w:right w:val="none" w:sz="0" w:space="0" w:color="auto"/>
      </w:divBdr>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676463117">
      <w:bodyDiv w:val="1"/>
      <w:marLeft w:val="0"/>
      <w:marRight w:val="0"/>
      <w:marTop w:val="0"/>
      <w:marBottom w:val="0"/>
      <w:divBdr>
        <w:top w:val="none" w:sz="0" w:space="0" w:color="auto"/>
        <w:left w:val="none" w:sz="0" w:space="0" w:color="auto"/>
        <w:bottom w:val="none" w:sz="0" w:space="0" w:color="auto"/>
        <w:right w:val="none" w:sz="0" w:space="0" w:color="auto"/>
      </w:divBdr>
    </w:div>
    <w:div w:id="708190001">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089617338">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194807306">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757626947">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 w:id="1857191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opic/further-education-skills/learning-records-service" TargetMode="External"/><Relationship Id="rId18" Type="http://schemas.openxmlformats.org/officeDocument/2006/relationships/footer" Target="footer1.xml"/><Relationship Id="rId26" Type="http://schemas.openxmlformats.org/officeDocument/2006/relationships/hyperlink" Target="mailto:customer@i-l-m.com" TargetMode="External"/><Relationship Id="rId3" Type="http://schemas.openxmlformats.org/officeDocument/2006/relationships/customXml" Target="../customXml/item3.xml"/><Relationship Id="rId21" Type="http://schemas.openxmlformats.org/officeDocument/2006/relationships/hyperlink" Target="https://leadership.global/memberships/tutor-membership.html" TargetMode="External"/><Relationship Id="rId7" Type="http://schemas.openxmlformats.org/officeDocument/2006/relationships/settings" Target="settings.xml"/><Relationship Id="rId12" Type="http://schemas.openxmlformats.org/officeDocument/2006/relationships/hyperlink" Target="https://www.i-l-m.com/trainers-and-centres/customer-handbook" TargetMode="External"/><Relationship Id="rId17" Type="http://schemas.openxmlformats.org/officeDocument/2006/relationships/header" Target="header1.xml"/><Relationship Id="rId25" Type="http://schemas.openxmlformats.org/officeDocument/2006/relationships/hyperlink" Target="https://www.i-l-m.com/assessment-and-resources/ilm-learning-resources" TargetMode="External"/><Relationship Id="rId2" Type="http://schemas.openxmlformats.org/officeDocument/2006/relationships/customXml" Target="../customXml/item2.xml"/><Relationship Id="rId16" Type="http://schemas.openxmlformats.org/officeDocument/2006/relationships/hyperlink" Target="http://ofqual.gov.uk/" TargetMode="External"/><Relationship Id="rId20" Type="http://schemas.openxmlformats.org/officeDocument/2006/relationships/hyperlink" Target="https://leadership.global/memberships/students/student-activation.html" TargetMode="External"/><Relationship Id="rId29" Type="http://schemas.openxmlformats.org/officeDocument/2006/relationships/hyperlink" Target="http://www.qualityresearchinternational.com/glossary/professionalbody.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i-l-m.com/assessment-and-resourc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l-m.com/trainers-and-centres/customer-handbook" TargetMode="External"/><Relationship Id="rId23" Type="http://schemas.openxmlformats.org/officeDocument/2006/relationships/hyperlink" Target="https://www.i-l-m.com/assessment-and-resources/ilm-assessed" TargetMode="External"/><Relationship Id="rId28" Type="http://schemas.openxmlformats.org/officeDocument/2006/relationships/hyperlink" Target="http://www.qualityresearchinternational.com/glossary/programme.htm"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m.com/trainers-and-centres/customer-handbook" TargetMode="External"/><Relationship Id="rId22" Type="http://schemas.openxmlformats.org/officeDocument/2006/relationships/hyperlink" Target="mailto:customer@i-l-m.com" TargetMode="External"/><Relationship Id="rId27" Type="http://schemas.openxmlformats.org/officeDocument/2006/relationships/hyperlink" Target="http://www.qualityresearchinternational.com/glossary/credit.htm" TargetMode="External"/><Relationship Id="rId30" Type="http://schemas.openxmlformats.org/officeDocument/2006/relationships/footer" Target="footer3.xm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3EC56E0AFA9642B17878DBF359F9B5" ma:contentTypeVersion="9" ma:contentTypeDescription="Create a new document." ma:contentTypeScope="" ma:versionID="a62280af1f6fbb7cc8499f8c40416f4f">
  <xsd:schema xmlns:xsd="http://www.w3.org/2001/XMLSchema" xmlns:xs="http://www.w3.org/2001/XMLSchema" xmlns:p="http://schemas.microsoft.com/office/2006/metadata/properties" xmlns:ns2="f1c4ee55-0234-4d47-abae-cb3065a8533b" targetNamespace="http://schemas.microsoft.com/office/2006/metadata/properties" ma:root="true" ma:fieldsID="254f4d29f1e6317cad81fab4122e047e" ns2:_="">
    <xsd:import namespace="f1c4ee55-0234-4d47-abae-cb3065a853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c4ee55-0234-4d47-abae-cb3065a85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A3FA2A-9E9D-4CE4-8189-25AD2CC40A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96B1DD-061E-49AD-AFA8-43CFA17205E2}">
  <ds:schemaRefs>
    <ds:schemaRef ds:uri="http://schemas.microsoft.com/sharepoint/v3/contenttype/forms"/>
  </ds:schemaRefs>
</ds:datastoreItem>
</file>

<file path=customXml/itemProps3.xml><?xml version="1.0" encoding="utf-8"?>
<ds:datastoreItem xmlns:ds="http://schemas.openxmlformats.org/officeDocument/2006/customXml" ds:itemID="{A8D07948-85E0-2F47-8CC8-843A523F4166}">
  <ds:schemaRefs>
    <ds:schemaRef ds:uri="http://schemas.openxmlformats.org/officeDocument/2006/bibliography"/>
  </ds:schemaRefs>
</ds:datastoreItem>
</file>

<file path=customXml/itemProps4.xml><?xml version="1.0" encoding="utf-8"?>
<ds:datastoreItem xmlns:ds="http://schemas.openxmlformats.org/officeDocument/2006/customXml" ds:itemID="{614B0C9B-EFAA-409E-BD43-2F871DC92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c4ee55-0234-4d47-abae-cb3065a853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b533529-674f-4ed7-8da2-996f589ea94b}" enabled="0" method="" siteId="{cb533529-674f-4ed7-8da2-996f589ea94b}"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9507</Words>
  <Characters>54196</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Julie Rowlett</cp:lastModifiedBy>
  <cp:revision>2</cp:revision>
  <cp:lastPrinted>2021-03-03T12:59:00Z</cp:lastPrinted>
  <dcterms:created xsi:type="dcterms:W3CDTF">2025-04-01T14:58:00Z</dcterms:created>
  <dcterms:modified xsi:type="dcterms:W3CDTF">2025-04-01T14:58:00Z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0x0101007B3EC56E0AFA9642B17878DBF359F9B5</vt:lpwstr>
  </property>
</Properties>
</file>